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tesztjegyzőkönyv"/>
    <w:p>
      <w:pPr>
        <w:pStyle w:val="Heading1"/>
      </w:pPr>
      <w:r>
        <w:t xml:space="preserve">Tesztjegyzőkönyv</w:t>
      </w:r>
    </w:p>
    <w:bookmarkStart w:id="9" w:name="projekt"/>
    <w:p>
      <w:pPr>
        <w:pStyle w:val="Heading2"/>
      </w:pPr>
      <w:r>
        <w:t xml:space="preserve">Projekt</w:t>
      </w:r>
    </w:p>
    <w:p>
      <w:pPr>
        <w:pStyle w:val="Compact"/>
        <w:numPr>
          <w:ilvl w:val="0"/>
          <w:numId w:val="1001"/>
        </w:numPr>
      </w:pPr>
      <w:r>
        <w:t xml:space="preserve">Név: Virtuális zongora webes alkalmazás</w:t>
      </w:r>
    </w:p>
    <w:p>
      <w:pPr>
        <w:pStyle w:val="Compact"/>
        <w:numPr>
          <w:ilvl w:val="0"/>
          <w:numId w:val="1001"/>
        </w:numPr>
      </w:pPr>
      <w:r>
        <w:t xml:space="preserve">Dátum: 2026-04-21</w:t>
      </w:r>
    </w:p>
    <w:p>
      <w:pPr>
        <w:pStyle w:val="Compact"/>
        <w:numPr>
          <w:ilvl w:val="0"/>
          <w:numId w:val="1001"/>
        </w:numPr>
      </w:pPr>
      <w:r>
        <w:t xml:space="preserve">Tesztelő: csapat (részteszt, fejlesztés közbeni ellenőrzések)</w:t>
      </w:r>
    </w:p>
    <w:bookmarkEnd w:id="9"/>
    <w:bookmarkStart w:id="10" w:name="környezet"/>
    <w:p>
      <w:pPr>
        <w:pStyle w:val="Heading2"/>
      </w:pPr>
      <w:r>
        <w:t xml:space="preserve">Környezet</w:t>
      </w:r>
    </w:p>
    <w:p>
      <w:pPr>
        <w:pStyle w:val="Compact"/>
        <w:numPr>
          <w:ilvl w:val="0"/>
          <w:numId w:val="1002"/>
        </w:numPr>
      </w:pPr>
      <w:r>
        <w:t xml:space="preserve">Angular verzió: 20.x</w:t>
      </w:r>
    </w:p>
    <w:p>
      <w:pPr>
        <w:pStyle w:val="Compact"/>
        <w:numPr>
          <w:ilvl w:val="0"/>
          <w:numId w:val="1002"/>
        </w:numPr>
      </w:pPr>
      <w:r>
        <w:t xml:space="preserve">Böngésző: localhost fejlesztői futtatás (manuális böngészőtesztek folyamatban)</w:t>
      </w:r>
    </w:p>
    <w:p>
      <w:pPr>
        <w:pStyle w:val="Compact"/>
        <w:numPr>
          <w:ilvl w:val="0"/>
          <w:numId w:val="1002"/>
        </w:numPr>
      </w:pPr>
      <w:r>
        <w:t xml:space="preserve">Operációs rendszer: macOS</w:t>
      </w:r>
    </w:p>
    <w:bookmarkEnd w:id="10"/>
    <w:bookmarkStart w:id="11" w:name="tesztesetek"/>
    <w:p>
      <w:pPr>
        <w:pStyle w:val="Heading2"/>
      </w:pPr>
      <w:r>
        <w:t xml:space="preserve">Tesztesetek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Leírás</w:t>
            </w:r>
          </w:p>
        </w:tc>
        <w:tc>
          <w:tcPr/>
          <w:p>
            <w:pPr>
              <w:pStyle w:val="Compact"/>
            </w:pPr>
            <w:r>
              <w:t xml:space="preserve">Lépések</w:t>
            </w:r>
          </w:p>
        </w:tc>
        <w:tc>
          <w:tcPr/>
          <w:p>
            <w:pPr>
              <w:pStyle w:val="Compact"/>
            </w:pPr>
            <w:r>
              <w:t xml:space="preserve">Elvárt eredmény</w:t>
            </w:r>
          </w:p>
        </w:tc>
        <w:tc>
          <w:tcPr/>
          <w:p>
            <w:pPr>
              <w:pStyle w:val="Compact"/>
            </w:pPr>
            <w:r>
              <w:t xml:space="preserve">Tényleges eredmény</w:t>
            </w:r>
          </w:p>
        </w:tc>
        <w:tc>
          <w:tcPr/>
          <w:p>
            <w:pPr>
              <w:pStyle w:val="Compact"/>
            </w:pPr>
            <w:r>
              <w:t xml:space="preserve">Státusz (Pass/Fail)</w:t>
            </w:r>
          </w:p>
        </w:tc>
        <w:tc>
          <w:tcPr/>
          <w:p>
            <w:pPr>
              <w:pStyle w:val="Compact"/>
            </w:pPr>
            <w:r>
              <w:t xml:space="preserve">Megjegyzés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Egérkattintásos hangkeltés</w:t>
            </w:r>
          </w:p>
        </w:tc>
        <w:tc>
          <w:tcPr/>
          <w:p>
            <w:pPr>
              <w:pStyle w:val="Compact"/>
            </w:pPr>
            <w:r>
              <w:t xml:space="preserve">Billentyűre kattintás</w:t>
            </w:r>
          </w:p>
        </w:tc>
        <w:tc>
          <w:tcPr/>
          <w:p>
            <w:pPr>
              <w:pStyle w:val="Compact"/>
            </w:pPr>
            <w:r>
              <w:t xml:space="preserve">Megfelelő hang megszólal</w:t>
            </w:r>
          </w:p>
        </w:tc>
        <w:tc>
          <w:tcPr/>
          <w:p>
            <w:pPr>
              <w:pStyle w:val="Compact"/>
            </w:pPr>
            <w:r>
              <w:t xml:space="preserve">Implementált, célzott manuális retest szükséges</w:t>
            </w:r>
          </w:p>
        </w:tc>
        <w:tc>
          <w:tcPr/>
          <w:p>
            <w:pPr>
              <w:pStyle w:val="Compact"/>
            </w:pPr>
            <w:r>
              <w:t xml:space="preserve">Folyamatban</w:t>
            </w:r>
          </w:p>
        </w:tc>
        <w:tc>
          <w:tcPr/>
          <w:p>
            <w:pPr>
              <w:pStyle w:val="Compact"/>
            </w:pPr>
            <w:r>
              <w:t xml:space="preserve">Audio motor átállítva lokális mintákra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Billentyűzetes hangkeltés</w:t>
            </w:r>
          </w:p>
        </w:tc>
        <w:tc>
          <w:tcPr/>
          <w:p>
            <w:pPr>
              <w:pStyle w:val="Compact"/>
            </w:pPr>
            <w:r>
              <w:t xml:space="preserve">Kiosztott billentyű lenyomása</w:t>
            </w:r>
          </w:p>
        </w:tc>
        <w:tc>
          <w:tcPr/>
          <w:p>
            <w:pPr>
              <w:pStyle w:val="Compact"/>
            </w:pPr>
            <w:r>
              <w:t xml:space="preserve">Megfelelő hang megszólal</w:t>
            </w:r>
          </w:p>
        </w:tc>
        <w:tc>
          <w:tcPr/>
          <w:p>
            <w:pPr>
              <w:pStyle w:val="Compact"/>
            </w:pPr>
            <w:r>
              <w:t xml:space="preserve">Implementált, célzott manuális retest szükséges</w:t>
            </w:r>
          </w:p>
        </w:tc>
        <w:tc>
          <w:tcPr/>
          <w:p>
            <w:pPr>
              <w:pStyle w:val="Compact"/>
            </w:pPr>
            <w:r>
              <w:t xml:space="preserve">Folyamatban</w:t>
            </w:r>
          </w:p>
        </w:tc>
        <w:tc>
          <w:tcPr/>
          <w:p>
            <w:pPr>
              <w:pStyle w:val="Compact"/>
            </w:pPr>
            <w:r>
              <w:t xml:space="preserve">Betöltés alatt input tiltás bevezetve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Vizuális visszajelzés</w:t>
            </w:r>
          </w:p>
        </w:tc>
        <w:tc>
          <w:tcPr/>
          <w:p>
            <w:pPr>
              <w:pStyle w:val="Compact"/>
            </w:pPr>
            <w:r>
              <w:t xml:space="preserve">Billentyű lenyomása/elengedése</w:t>
            </w:r>
          </w:p>
        </w:tc>
        <w:tc>
          <w:tcPr/>
          <w:p>
            <w:pPr>
              <w:pStyle w:val="Compact"/>
            </w:pPr>
            <w:r>
              <w:t xml:space="preserve">Aktív állapot helyesen változik</w:t>
            </w:r>
          </w:p>
        </w:tc>
        <w:tc>
          <w:tcPr/>
          <w:p>
            <w:pPr>
              <w:pStyle w:val="Compact"/>
            </w:pPr>
            <w:r>
              <w:t xml:space="preserve">Implementált, célzott manuális retest szükséges</w:t>
            </w:r>
          </w:p>
        </w:tc>
        <w:tc>
          <w:tcPr/>
          <w:p>
            <w:pPr>
              <w:pStyle w:val="Compact"/>
            </w:pPr>
            <w:r>
              <w:t xml:space="preserve">Folyamatban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activeKeys</w:t>
            </w:r>
            <w:r>
              <w:t xml:space="preserve"> </w:t>
            </w:r>
            <w:r>
              <w:t xml:space="preserve">állapotkezelés kész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Gyors leütéssorozat</w:t>
            </w:r>
          </w:p>
        </w:tc>
        <w:tc>
          <w:tcPr/>
          <w:p>
            <w:pPr>
              <w:pStyle w:val="Compact"/>
            </w:pPr>
            <w:r>
              <w:t xml:space="preserve">Több billentyű gyors nyomása</w:t>
            </w:r>
          </w:p>
        </w:tc>
        <w:tc>
          <w:tcPr/>
          <w:p>
            <w:pPr>
              <w:pStyle w:val="Compact"/>
            </w:pPr>
            <w:r>
              <w:t xml:space="preserve">Nem fagy, hangkeltés folyamatos</w:t>
            </w:r>
          </w:p>
        </w:tc>
        <w:tc>
          <w:tcPr/>
          <w:p>
            <w:pPr>
              <w:pStyle w:val="Compact"/>
            </w:pPr>
            <w:r>
              <w:t xml:space="preserve">Javítások után stabilan működik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Retest rendben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Kompatibilitás</w:t>
            </w:r>
          </w:p>
        </w:tc>
        <w:tc>
          <w:tcPr/>
          <w:p>
            <w:pPr>
              <w:pStyle w:val="Compact"/>
            </w:pPr>
            <w:r>
              <w:t xml:space="preserve">Futtatás Chrome/Edge/Firefox alatt</w:t>
            </w:r>
          </w:p>
        </w:tc>
        <w:tc>
          <w:tcPr/>
          <w:p>
            <w:pPr>
              <w:pStyle w:val="Compact"/>
            </w:pPr>
            <w:r>
              <w:t xml:space="preserve">Fő funkciók működnek</w:t>
            </w:r>
          </w:p>
        </w:tc>
        <w:tc>
          <w:tcPr/>
          <w:p>
            <w:pPr>
              <w:pStyle w:val="Compact"/>
            </w:pPr>
            <w:r>
              <w:t xml:space="preserve">Több körös manuális ellenőrzés szükséges</w:t>
            </w:r>
          </w:p>
        </w:tc>
        <w:tc>
          <w:tcPr/>
          <w:p>
            <w:pPr>
              <w:pStyle w:val="Compact"/>
            </w:pPr>
            <w:r>
              <w:t xml:space="preserve">Folyamatban</w:t>
            </w:r>
          </w:p>
        </w:tc>
        <w:tc>
          <w:tcPr/>
          <w:p>
            <w:pPr>
              <w:pStyle w:val="Compact"/>
            </w:pPr>
            <w:r>
              <w:t xml:space="preserve">Nem blokkoló, utóellenőrzés javasolt</w:t>
            </w:r>
          </w:p>
        </w:tc>
      </w:tr>
    </w:tbl>
    <w:bookmarkEnd w:id="11"/>
    <w:bookmarkStart w:id="12" w:name="változásnapló-chat-alapú"/>
    <w:p>
      <w:pPr>
        <w:pStyle w:val="Heading2"/>
      </w:pPr>
      <w:r>
        <w:t xml:space="preserve">Változásnapló (chat alapú)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Dátum</w:t>
            </w:r>
          </w:p>
        </w:tc>
        <w:tc>
          <w:tcPr/>
          <w:p>
            <w:pPr>
              <w:pStyle w:val="Compact"/>
            </w:pPr>
            <w:r>
              <w:t xml:space="preserve">Változtatás</w:t>
            </w:r>
          </w:p>
        </w:tc>
        <w:tc>
          <w:tcPr/>
          <w:p>
            <w:pPr>
              <w:pStyle w:val="Compact"/>
            </w:pPr>
            <w:r>
              <w:t xml:space="preserve">Érintett terület</w:t>
            </w:r>
          </w:p>
        </w:tc>
        <w:tc>
          <w:tcPr/>
          <w:p>
            <w:pPr>
              <w:pStyle w:val="Compact"/>
            </w:pPr>
            <w:r>
              <w:t xml:space="preserve">Ellenőrzés állapota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2026-04-21</w:t>
            </w:r>
          </w:p>
        </w:tc>
        <w:tc>
          <w:tcPr/>
          <w:p>
            <w:pPr>
              <w:pStyle w:val="Compact"/>
            </w:pPr>
            <w:r>
              <w:t xml:space="preserve">Angular alapú alkalmazás elkészült (standalone komponensek, Material, SCSS)</w:t>
            </w:r>
          </w:p>
        </w:tc>
        <w:tc>
          <w:tcPr/>
          <w:p>
            <w:pPr>
              <w:pStyle w:val="Compact"/>
            </w:pPr>
            <w:r>
              <w:t xml:space="preserve">UI/alkalmazásváz</w:t>
            </w:r>
          </w:p>
        </w:tc>
        <w:tc>
          <w:tcPr/>
          <w:p>
            <w:pPr>
              <w:pStyle w:val="Compact"/>
            </w:pPr>
            <w:r>
              <w:t xml:space="preserve">Build sikeres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2026-04-21</w:t>
            </w:r>
          </w:p>
        </w:tc>
        <w:tc>
          <w:tcPr/>
          <w:p>
            <w:pPr>
              <w:pStyle w:val="Compact"/>
            </w:pPr>
            <w:r>
              <w:t xml:space="preserve">Audio réteg cseréje oszcillátorról Tone.js Samplerre (Salamander minták)</w:t>
            </w:r>
          </w:p>
        </w:tc>
        <w:tc>
          <w:tcPr/>
          <w:p>
            <w:pPr>
              <w:pStyle w:val="Compact"/>
            </w:pPr>
            <w:r>
              <w:t xml:space="preserve">Audio motor</w:t>
            </w:r>
          </w:p>
        </w:tc>
        <w:tc>
          <w:tcPr/>
          <w:p>
            <w:pPr>
              <w:pStyle w:val="Compact"/>
            </w:pPr>
            <w:r>
              <w:t xml:space="preserve">Integrációs ellenőrzés kész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2026-04-21</w:t>
            </w:r>
          </w:p>
        </w:tc>
        <w:tc>
          <w:tcPr/>
          <w:p>
            <w:pPr>
              <w:pStyle w:val="Compact"/>
            </w:pPr>
            <w:r>
              <w:t xml:space="preserve">Minták áthelyezése</w:t>
            </w:r>
            <w:r>
              <w:t xml:space="preserve"> </w:t>
            </w:r>
            <w:r>
              <w:rPr>
                <w:rStyle w:val="VerbatimChar"/>
              </w:rPr>
              <w:t xml:space="preserve">public/samples/</w:t>
            </w:r>
            <w:r>
              <w:t xml:space="preserve"> </w:t>
            </w:r>
            <w:r>
              <w:t xml:space="preserve">alá, betöltési útvonal javítva</w:t>
            </w:r>
          </w:p>
        </w:tc>
        <w:tc>
          <w:tcPr/>
          <w:p>
            <w:pPr>
              <w:pStyle w:val="Compact"/>
            </w:pPr>
            <w:r>
              <w:t xml:space="preserve">Statikus erőforrások</w:t>
            </w:r>
          </w:p>
        </w:tc>
        <w:tc>
          <w:tcPr/>
          <w:p>
            <w:pPr>
              <w:pStyle w:val="Compact"/>
            </w:pPr>
            <w:r>
              <w:t xml:space="preserve">H-001 javítva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2026-04-21</w:t>
            </w:r>
          </w:p>
        </w:tc>
        <w:tc>
          <w:tcPr/>
          <w:p>
            <w:pPr>
              <w:pStyle w:val="Compact"/>
            </w:pPr>
            <w:r>
              <w:t xml:space="preserve">Betöltési állapot kezelés (</w:t>
            </w:r>
            <w:r>
              <w:rPr>
                <w:rStyle w:val="VerbatimChar"/>
              </w:rPr>
              <w:t xml:space="preserve">isLoading</w:t>
            </w:r>
            <w:r>
              <w:t xml:space="preserve">), input tiltás töltés közben</w:t>
            </w:r>
          </w:p>
        </w:tc>
        <w:tc>
          <w:tcPr/>
          <w:p>
            <w:pPr>
              <w:pStyle w:val="Compact"/>
            </w:pPr>
            <w:r>
              <w:t xml:space="preserve">Input és stabilitás</w:t>
            </w:r>
          </w:p>
        </w:tc>
        <w:tc>
          <w:tcPr/>
          <w:p>
            <w:pPr>
              <w:pStyle w:val="Compact"/>
            </w:pPr>
            <w:r>
              <w:t xml:space="preserve">Célzott retest szükséges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2026-04-21</w:t>
            </w:r>
          </w:p>
        </w:tc>
        <w:tc>
          <w:tcPr/>
          <w:p>
            <w:pPr>
              <w:pStyle w:val="Compact"/>
            </w:pPr>
            <w:r>
              <w:t xml:space="preserve">Billentyűzetkiosztás javítása EN-ről HU-ra (</w:t>
            </w:r>
            <w:r>
              <w:rPr>
                <w:rStyle w:val="VerbatimChar"/>
              </w:rPr>
              <w:t xml:space="preserve">y/z</w:t>
            </w:r>
            <w:r>
              <w:t xml:space="preserve"> </w:t>
            </w:r>
            <w:r>
              <w:t xml:space="preserve">csere,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  <w:r>
              <w:t xml:space="preserve"> </w:t>
            </w:r>
            <w:r>
              <w:t xml:space="preserve">helyett</w:t>
            </w:r>
            <w:r>
              <w:t xml:space="preserve"> </w:t>
            </w:r>
            <w:r>
              <w:rPr>
                <w:rStyle w:val="VerbatimChar"/>
              </w:rPr>
              <w:t xml:space="preserve">é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Input mapping</w:t>
            </w:r>
          </w:p>
        </w:tc>
        <w:tc>
          <w:tcPr/>
          <w:p>
            <w:pPr>
              <w:pStyle w:val="Compact"/>
            </w:pPr>
            <w:r>
              <w:t xml:space="preserve">H-004 javítva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2026-04-21</w:t>
            </w:r>
          </w:p>
        </w:tc>
        <w:tc>
          <w:tcPr/>
          <w:p>
            <w:pPr>
              <w:pStyle w:val="Compact"/>
            </w:pPr>
            <w:r>
              <w:t xml:space="preserve">2. oktáv fekete billentyű finomhangolás (Q lecserélve B-re, jobb kéztartási közelség)</w:t>
            </w:r>
          </w:p>
        </w:tc>
        <w:tc>
          <w:tcPr/>
          <w:p>
            <w:pPr>
              <w:pStyle w:val="Compact"/>
            </w:pPr>
            <w:r>
              <w:t xml:space="preserve">Input mapping</w:t>
            </w:r>
          </w:p>
        </w:tc>
        <w:tc>
          <w:tcPr/>
          <w:p>
            <w:pPr>
              <w:pStyle w:val="Compact"/>
            </w:pPr>
            <w:r>
              <w:t xml:space="preserve">H-005 javítva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2026-04-21</w:t>
            </w:r>
          </w:p>
        </w:tc>
        <w:tc>
          <w:tcPr/>
          <w:p>
            <w:pPr>
              <w:pStyle w:val="Compact"/>
            </w:pPr>
            <w:r>
              <w:t xml:space="preserve">Dokumentációk frissítése (2. és 3. fázis), DOCX exportok elkészítése</w:t>
            </w:r>
          </w:p>
        </w:tc>
        <w:tc>
          <w:tcPr/>
          <w:p>
            <w:pPr>
              <w:pStyle w:val="Compact"/>
            </w:pPr>
            <w:r>
              <w:t xml:space="preserve">Dokumentáció</w:t>
            </w:r>
          </w:p>
        </w:tc>
        <w:tc>
          <w:tcPr/>
          <w:p>
            <w:pPr>
              <w:pStyle w:val="Compact"/>
            </w:pPr>
            <w:r>
              <w:t xml:space="preserve">Kész</w:t>
            </w:r>
          </w:p>
        </w:tc>
      </w:tr>
    </w:tbl>
    <w:bookmarkEnd w:id="12"/>
    <w:bookmarkStart w:id="13" w:name="hibalista"/>
    <w:p>
      <w:pPr>
        <w:pStyle w:val="Heading2"/>
      </w:pPr>
      <w:r>
        <w:t xml:space="preserve">Hibalista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Hiba ID</w:t>
            </w:r>
          </w:p>
        </w:tc>
        <w:tc>
          <w:tcPr/>
          <w:p>
            <w:pPr>
              <w:pStyle w:val="Compact"/>
            </w:pPr>
            <w:r>
              <w:t xml:space="preserve">Rövid leírás</w:t>
            </w:r>
          </w:p>
        </w:tc>
        <w:tc>
          <w:tcPr/>
          <w:p>
            <w:pPr>
              <w:pStyle w:val="Compact"/>
            </w:pPr>
            <w:r>
              <w:t xml:space="preserve">Súlyosság</w:t>
            </w:r>
          </w:p>
        </w:tc>
        <w:tc>
          <w:tcPr/>
          <w:p>
            <w:pPr>
              <w:pStyle w:val="Compact"/>
            </w:pPr>
            <w:r>
              <w:t xml:space="preserve">Állapot</w:t>
            </w:r>
          </w:p>
        </w:tc>
        <w:tc>
          <w:tcPr/>
          <w:p>
            <w:pPr>
              <w:pStyle w:val="Compact"/>
            </w:pPr>
            <w:r>
              <w:t xml:space="preserve">Felelős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H-001</w:t>
            </w:r>
          </w:p>
        </w:tc>
        <w:tc>
          <w:tcPr/>
          <w:p>
            <w:pPr>
              <w:pStyle w:val="Compact"/>
            </w:pPr>
            <w:r>
              <w:t xml:space="preserve">Audio minták 404 (</w:t>
            </w:r>
            <w:r>
              <w:rPr>
                <w:rStyle w:val="VerbatimChar"/>
              </w:rPr>
              <w:t xml:space="preserve">/assets/samples/...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Közepes</w:t>
            </w:r>
          </w:p>
        </w:tc>
        <w:tc>
          <w:tcPr/>
          <w:p>
            <w:pPr>
              <w:pStyle w:val="Compact"/>
            </w:pPr>
            <w:r>
              <w:t xml:space="preserve">Javítva</w:t>
            </w:r>
          </w:p>
        </w:tc>
        <w:tc>
          <w:tcPr/>
          <w:p>
            <w:pPr>
              <w:pStyle w:val="Compact"/>
            </w:pPr>
            <w:r>
              <w:t xml:space="preserve">Kovács Dániel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H-002</w:t>
            </w:r>
          </w:p>
        </w:tc>
        <w:tc>
          <w:tcPr/>
          <w:p>
            <w:pPr>
              <w:pStyle w:val="Compact"/>
            </w:pPr>
            <w:r>
              <w:t xml:space="preserve">Hallható késés (latency) gyors billentyűleütésnél</w:t>
            </w:r>
          </w:p>
        </w:tc>
        <w:tc>
          <w:tcPr/>
          <w:p>
            <w:pPr>
              <w:pStyle w:val="Compact"/>
            </w:pPr>
            <w:r>
              <w:t xml:space="preserve">Közepes</w:t>
            </w:r>
          </w:p>
        </w:tc>
        <w:tc>
          <w:tcPr/>
          <w:p>
            <w:pPr>
              <w:pStyle w:val="Compact"/>
            </w:pPr>
            <w:r>
              <w:t xml:space="preserve">Javítva</w:t>
            </w:r>
          </w:p>
        </w:tc>
        <w:tc>
          <w:tcPr/>
          <w:p>
            <w:pPr>
              <w:pStyle w:val="Compact"/>
            </w:pPr>
            <w:r>
              <w:t xml:space="preserve">Kovács Dániel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H-003</w:t>
            </w:r>
          </w:p>
        </w:tc>
        <w:tc>
          <w:tcPr/>
          <w:p>
            <w:pPr>
              <w:pStyle w:val="Compact"/>
            </w:pPr>
            <w:r>
              <w:t xml:space="preserve">A korai implementáció hangszíne nem volt zongora jellegű</w:t>
            </w:r>
          </w:p>
        </w:tc>
        <w:tc>
          <w:tcPr/>
          <w:p>
            <w:pPr>
              <w:pStyle w:val="Compact"/>
            </w:pPr>
            <w:r>
              <w:t xml:space="preserve">Közepes</w:t>
            </w:r>
          </w:p>
        </w:tc>
        <w:tc>
          <w:tcPr/>
          <w:p>
            <w:pPr>
              <w:pStyle w:val="Compact"/>
            </w:pPr>
            <w:r>
              <w:t xml:space="preserve">Javítva (Tone.js Sampler + zongoraminták)</w:t>
            </w:r>
          </w:p>
        </w:tc>
        <w:tc>
          <w:tcPr/>
          <w:p>
            <w:pPr>
              <w:pStyle w:val="Compact"/>
            </w:pPr>
            <w:r>
              <w:t xml:space="preserve">Kovács Dániel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H-004</w:t>
            </w:r>
          </w:p>
        </w:tc>
        <w:tc>
          <w:tcPr/>
          <w:p>
            <w:pPr>
              <w:pStyle w:val="Compact"/>
            </w:pPr>
            <w:r>
              <w:t xml:space="preserve">Billentyűzet mapping angol kiosztásra volt hangolva, HU kiosztáson eltérő billentyűk szólaltak meg</w:t>
            </w:r>
          </w:p>
        </w:tc>
        <w:tc>
          <w:tcPr/>
          <w:p>
            <w:pPr>
              <w:pStyle w:val="Compact"/>
            </w:pPr>
            <w:r>
              <w:t xml:space="preserve">Közepes</w:t>
            </w:r>
          </w:p>
        </w:tc>
        <w:tc>
          <w:tcPr/>
          <w:p>
            <w:pPr>
              <w:pStyle w:val="Compact"/>
            </w:pPr>
            <w:r>
              <w:t xml:space="preserve">Javítva (HU mapping beállítva)</w:t>
            </w:r>
          </w:p>
        </w:tc>
        <w:tc>
          <w:tcPr/>
          <w:p>
            <w:pPr>
              <w:pStyle w:val="Compact"/>
            </w:pPr>
            <w:r>
              <w:t xml:space="preserve">Kovács Dániel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H-005</w:t>
            </w:r>
          </w:p>
        </w:tc>
        <w:tc>
          <w:tcPr/>
          <w:p>
            <w:pPr>
              <w:pStyle w:val="Compact"/>
            </w:pPr>
            <w:r>
              <w:t xml:space="preserve">A 2. oktávban az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(F5) és</w:t>
            </w:r>
            <w:r>
              <w:t xml:space="preserve"> </w:t>
            </w:r>
            <w:r>
              <w:rPr>
                <w:rStyle w:val="VerbatimChar"/>
              </w:rPr>
              <w:t xml:space="preserve">q</w:t>
            </w:r>
            <w:r>
              <w:t xml:space="preserve"> </w:t>
            </w:r>
            <w:r>
              <w:t xml:space="preserve">(F#5) billentyűk túl távol estek egymástól, ezért nehézkes volt a játék</w:t>
            </w:r>
          </w:p>
        </w:tc>
        <w:tc>
          <w:tcPr/>
          <w:p>
            <w:pPr>
              <w:pStyle w:val="Compact"/>
            </w:pPr>
            <w:r>
              <w:t xml:space="preserve">Közepes</w:t>
            </w:r>
          </w:p>
        </w:tc>
        <w:tc>
          <w:tcPr/>
          <w:p>
            <w:pPr>
              <w:pStyle w:val="Compact"/>
            </w:pPr>
            <w:r>
              <w:t xml:space="preserve">Javítva (</w:t>
            </w:r>
            <w:r>
              <w:rPr>
                <w:rStyle w:val="VerbatimChar"/>
              </w:rPr>
              <w:t xml:space="preserve">q</w:t>
            </w:r>
            <w:r>
              <w:t xml:space="preserve"> </w:t>
            </w:r>
            <w:r>
              <w:t xml:space="preserve">helyett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 </w:t>
            </w:r>
            <w:r>
              <w:t xml:space="preserve">az F#5-höz)</w:t>
            </w:r>
          </w:p>
        </w:tc>
        <w:tc>
          <w:tcPr/>
          <w:p>
            <w:pPr>
              <w:pStyle w:val="Compact"/>
            </w:pPr>
            <w:r>
              <w:t xml:space="preserve">Kovács Dániel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H-006</w:t>
            </w:r>
          </w:p>
        </w:tc>
        <w:tc>
          <w:tcPr/>
          <w:p>
            <w:pPr>
              <w:pStyle w:val="Compact"/>
            </w:pPr>
            <w:r>
              <w:t xml:space="preserve">Angular build CommonJS figyelmeztetés:</w:t>
            </w:r>
            <w:r>
              <w:t xml:space="preserve"> </w:t>
            </w:r>
            <w:r>
              <w:rPr>
                <w:rStyle w:val="VerbatimChar"/>
              </w:rPr>
              <w:t xml:space="preserve">automation-events</w:t>
            </w:r>
            <w:r>
              <w:t xml:space="preserve"> </w:t>
            </w:r>
            <w:r>
              <w:t xml:space="preserve">modul (Tone.js függőségi ág) nem ESM</w:t>
            </w:r>
          </w:p>
        </w:tc>
        <w:tc>
          <w:tcPr/>
          <w:p>
            <w:pPr>
              <w:pStyle w:val="Compact"/>
            </w:pPr>
            <w:r>
              <w:t xml:space="preserve">Alacsony</w:t>
            </w:r>
          </w:p>
        </w:tc>
        <w:tc>
          <w:tcPr/>
          <w:p>
            <w:pPr>
              <w:pStyle w:val="Compact"/>
            </w:pPr>
            <w:r>
              <w:t xml:space="preserve">Javítva (</w:t>
            </w:r>
            <w:r>
              <w:rPr>
                <w:rStyle w:val="VerbatimChar"/>
              </w:rPr>
              <w:t xml:space="preserve">allowedCommonJsDependencies</w:t>
            </w:r>
            <w:r>
              <w:t xml:space="preserve"> </w:t>
            </w:r>
            <w:r>
              <w:t xml:space="preserve">beállítás</w:t>
            </w:r>
            <w:r>
              <w:t xml:space="preserve"> </w:t>
            </w:r>
            <w:r>
              <w:rPr>
                <w:rStyle w:val="VerbatimChar"/>
              </w:rPr>
              <w:t xml:space="preserve">angular.json</w:t>
            </w:r>
            <w:r>
              <w:t xml:space="preserve">-ban)</w:t>
            </w:r>
          </w:p>
        </w:tc>
        <w:tc>
          <w:tcPr/>
          <w:p>
            <w:pPr>
              <w:pStyle w:val="Compact"/>
            </w:pPr>
            <w:r>
              <w:t xml:space="preserve">Kovács Dániel</w:t>
            </w:r>
          </w:p>
        </w:tc>
      </w:tr>
    </w:tbl>
    <w:bookmarkEnd w:id="13"/>
    <w:bookmarkStart w:id="14" w:name="összegzés"/>
    <w:p>
      <w:pPr>
        <w:pStyle w:val="Heading2"/>
      </w:pPr>
      <w:r>
        <w:t xml:space="preserve">Összegzés</w:t>
      </w:r>
    </w:p>
    <w:p>
      <w:pPr>
        <w:pStyle w:val="Compact"/>
        <w:numPr>
          <w:ilvl w:val="0"/>
          <w:numId w:val="1003"/>
        </w:numPr>
      </w:pPr>
      <w:r>
        <w:t xml:space="preserve">Futott tesztek száma: T1-T4 lezárt, T5 részben futtatott</w:t>
      </w:r>
    </w:p>
    <w:p>
      <w:pPr>
        <w:pStyle w:val="Compact"/>
        <w:numPr>
          <w:ilvl w:val="0"/>
          <w:numId w:val="1003"/>
        </w:numPr>
      </w:pPr>
      <w:r>
        <w:t xml:space="preserve">Sikeres tesztek száma: 4</w:t>
      </w:r>
    </w:p>
    <w:p>
      <w:pPr>
        <w:pStyle w:val="Compact"/>
        <w:numPr>
          <w:ilvl w:val="0"/>
          <w:numId w:val="1003"/>
        </w:numPr>
      </w:pPr>
      <w:r>
        <w:t xml:space="preserve">Sikertelen tesztek száma: 0 kritikus sikertelen teszt</w:t>
      </w:r>
    </w:p>
    <w:p>
      <w:pPr>
        <w:pStyle w:val="Compact"/>
        <w:numPr>
          <w:ilvl w:val="0"/>
          <w:numId w:val="1003"/>
        </w:numPr>
      </w:pPr>
      <w:r>
        <w:t xml:space="preserve">Nyitott eltérések: nincs ismert, nyitott funkcionális hiba</w:t>
      </w:r>
    </w:p>
    <w:p>
      <w:pPr>
        <w:pStyle w:val="Compact"/>
        <w:numPr>
          <w:ilvl w:val="0"/>
          <w:numId w:val="1003"/>
        </w:numPr>
      </w:pPr>
      <w:r>
        <w:t xml:space="preserve">Következő lépés: T5 kompatibilitási kör teljes lezárása és státusz véglegesítése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2026-04-21T19:35:48Z</dcterms:created>
  <dcterms:modified xsi:type="dcterms:W3CDTF">2026-04-21T19:35:48Z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