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20"/>
      </w:pPr>
    </w:p>
    <w:p>
      <w:pPr>
        <w:spacing w:after="280"/>
        <w:jc w:val="center"/>
      </w:pPr>
      <w:r>
        <w:rPr>
          <w:rFonts w:ascii="Calibri" w:hAnsi="Calibri"/>
          <w:b/>
          <w:i w:val="0"/>
          <w:color w:val="9A6700"/>
          <w:sz w:val="22"/>
        </w:rPr>
        <w:t>BİTİRME PROJESİ TEKNİK DOKÜMANI</w:t>
      </w:r>
    </w:p>
    <w:p>
      <w:pPr>
        <w:spacing w:after="240"/>
        <w:jc w:val="center"/>
      </w:pPr>
      <w:r>
        <w:rPr>
          <w:rFonts w:ascii="Calibri" w:hAnsi="Calibri"/>
          <w:b/>
          <w:i w:val="0"/>
          <w:color w:val="17365D"/>
          <w:sz w:val="62"/>
        </w:rPr>
        <w:t>OptiSched Backend</w:t>
      </w:r>
    </w:p>
    <w:p>
      <w:pPr>
        <w:spacing w:after="560"/>
        <w:jc w:val="center"/>
      </w:pPr>
      <w:r>
        <w:rPr>
          <w:rFonts w:ascii="Calibri" w:hAnsi="Calibri"/>
          <w:b w:val="0"/>
          <w:i w:val="0"/>
          <w:color w:val="1F4D78"/>
          <w:sz w:val="30"/>
        </w:rPr>
        <w:t>Mimari, API, PostgreSQL, CP-SAT Algoritması ve İş Akışları</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60"/>
            </w:pPr>
            <w:r>
              <w:rPr>
                <w:rFonts w:ascii="Calibri" w:hAnsi="Calibri"/>
                <w:b/>
                <w:i w:val="0"/>
                <w:color w:val="17365D"/>
                <w:sz w:val="22"/>
              </w:rPr>
              <w:t>Dokümanın amacı</w:t>
            </w:r>
          </w:p>
          <w:p>
            <w:pPr>
              <w:spacing w:after="0" w:line="276" w:lineRule="auto"/>
            </w:pPr>
            <w:r>
              <w:rPr>
                <w:rFonts w:ascii="Calibri" w:hAnsi="Calibri"/>
                <w:b w:val="0"/>
                <w:i w:val="0"/>
                <w:color w:val="182230"/>
                <w:sz w:val="21"/>
              </w:rPr>
              <w:t>Bu belge, projenin backend tarafını sunum ve jüri hazırlığı için uçtan uca açıklar. Kodun mevcut davranışını, veri akışını, kısıt modelini, doğrulama mekanizmasını ve bilinen teknik sınırları birbirinden ayırır.</w:t>
            </w:r>
          </w:p>
        </w:tc>
      </w:tr>
    </w:tbl>
    <w:p>
      <w:pPr>
        <w:spacing w:after="20"/>
      </w:pPr>
    </w:p>
    <w:p>
      <w:pPr>
        <w:spacing w:after="2100"/>
      </w:pPr>
    </w:p>
    <w:p>
      <w:pPr>
        <w:jc w:val="center"/>
      </w:pPr>
      <w:r>
        <w:rPr>
          <w:rFonts w:ascii="Calibri" w:hAnsi="Calibri"/>
          <w:b/>
          <w:i w:val="0"/>
          <w:color w:val="667085"/>
          <w:sz w:val="22"/>
        </w:rPr>
        <w:t>Hazırlayan: Mehmet Akif Duran</w:t>
        <w:br/>
        <w:t>Haziran 2026</w:t>
      </w:r>
    </w:p>
    <w:p>
      <w:r>
        <w:br w:type="page"/>
      </w:r>
    </w:p>
    <w:p>
      <w:pPr>
        <w:pStyle w:val="Heading1"/>
      </w:pPr>
      <w:r>
        <w:t>1. Yönetici Özeti</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pPr>
              <w:spacing w:after="60"/>
            </w:pPr>
            <w:r>
              <w:rPr>
                <w:rFonts w:ascii="Calibri" w:hAnsi="Calibri"/>
                <w:b/>
                <w:i w:val="0"/>
                <w:color w:val="17365D"/>
                <w:sz w:val="22"/>
              </w:rPr>
              <w:t>30 saniyelik anlatım</w:t>
            </w:r>
          </w:p>
          <w:p>
            <w:pPr>
              <w:spacing w:after="0" w:line="276" w:lineRule="auto"/>
            </w:pPr>
            <w:r>
              <w:rPr>
                <w:rFonts w:ascii="Calibri" w:hAnsi="Calibri"/>
                <w:b w:val="0"/>
                <w:i w:val="0"/>
                <w:color w:val="182230"/>
                <w:sz w:val="21"/>
              </w:rPr>
              <w:t>OptiSched, üniversite ders programlarını PostgreSQL'de tutulan kurallara göre üreten bir FastAPI servisidir. OR-Tools CP-SAT çözücüsü önce ortak dersleri, ardından 12 mühendislik bölümünü sırayla planlar. Öğretim üyesi, dönem/şube, süre, bölünmüş ders ve zaman kısıtları çözüm sırasında uygulanır; sonuçlar bağımsız doğrulayıcıdan geçirilerek JSONB program belgeleri halinde saklanır.</w:t>
            </w:r>
          </w:p>
        </w:tc>
      </w:tr>
    </w:tbl>
    <w:p>
      <w:pPr>
        <w:spacing w:after="20"/>
      </w:pPr>
    </w:p>
    <w:p>
      <w:pPr>
        <w:spacing w:before="0" w:after="120" w:line="300" w:lineRule="auto"/>
      </w:pPr>
      <w:r>
        <w:rPr>
          <w:rFonts w:ascii="Calibri" w:hAnsi="Calibri"/>
          <w:b w:val="0"/>
          <w:i w:val="0"/>
          <w:color w:val="182230"/>
          <w:sz w:val="22"/>
        </w:rPr>
        <w:t>Backendin dört ana sorumluluğu vardır:</w:t>
      </w:r>
    </w:p>
    <w:p>
      <w:pPr>
        <w:pStyle w:val="ListBullet"/>
        <w:spacing w:after="80" w:line="300" w:lineRule="auto"/>
        <w:ind w:left="540" w:hanging="271"/>
      </w:pPr>
      <w:r>
        <w:rPr>
          <w:rFonts w:ascii="Calibri" w:hAnsi="Calibri"/>
          <w:b w:val="0"/>
          <w:i w:val="0"/>
          <w:color w:val="182230"/>
          <w:sz w:val="22"/>
        </w:rPr>
        <w:t>Frontend'e kimlik doğrulama, ders, program, kısıt ve rezervasyon API'leri sunmak.</w:t>
      </w:r>
    </w:p>
    <w:p>
      <w:pPr>
        <w:pStyle w:val="ListBullet"/>
        <w:spacing w:after="80" w:line="300" w:lineRule="auto"/>
        <w:ind w:left="540" w:hanging="271"/>
      </w:pPr>
      <w:r>
        <w:rPr>
          <w:rFonts w:ascii="Calibri" w:hAnsi="Calibri"/>
          <w:b w:val="0"/>
          <w:i w:val="0"/>
          <w:color w:val="182230"/>
          <w:sz w:val="22"/>
        </w:rPr>
        <w:t>Düzenlenebilir algoritma kısıtlarını PostgreSQL'den okumak ve yine PostgreSQL'e kaydetmek.</w:t>
      </w:r>
    </w:p>
    <w:p>
      <w:pPr>
        <w:pStyle w:val="ListBullet"/>
        <w:spacing w:after="80" w:line="300" w:lineRule="auto"/>
        <w:ind w:left="540" w:hanging="271"/>
      </w:pPr>
      <w:r>
        <w:rPr>
          <w:rFonts w:ascii="Calibri" w:hAnsi="Calibri"/>
          <w:b w:val="0"/>
          <w:i w:val="0"/>
          <w:color w:val="182230"/>
          <w:sz w:val="22"/>
        </w:rPr>
        <w:t>Excel ve veritabanı verilerini OR-Tools çözücüsünün beklediği tablo biçimine dönüştürmek.</w:t>
      </w:r>
    </w:p>
    <w:p>
      <w:pPr>
        <w:pStyle w:val="ListBullet"/>
        <w:spacing w:after="80" w:line="300" w:lineRule="auto"/>
        <w:ind w:left="540" w:hanging="271"/>
      </w:pPr>
      <w:r>
        <w:rPr>
          <w:rFonts w:ascii="Calibri" w:hAnsi="Calibri"/>
          <w:b w:val="0"/>
          <w:i w:val="0"/>
          <w:color w:val="182230"/>
          <w:sz w:val="22"/>
        </w:rPr>
        <w:t>Üretilen programları doğrulamak, frontend modeline çevirmek ve dönem/bölüm bazında kalıcılaştırmak.</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cantSplit/>
        </w:trPr>
        <w:tc>
          <w:tcPr>
            <w:tcW w:type="dxa" w:w="1584"/>
            <w:tcMar>
              <w:top w:w="80" w:type="dxa"/>
              <w:start w:w="120" w:type="dxa"/>
              <w:bottom w:w="80" w:type="dxa"/>
              <w:end w:w="120" w:type="dxa"/>
            </w:tcMar>
            <w:shd w:fill="E8EEF5"/>
            <w:vAlign w:val="center"/>
          </w:tcPr>
          <w:p>
            <w:pPr>
              <w:spacing w:after="0"/>
            </w:pPr>
            <w:r>
              <w:rPr>
                <w:rFonts w:ascii="Calibri" w:hAnsi="Calibri"/>
                <w:b/>
                <w:i w:val="0"/>
                <w:color w:val="17365D"/>
                <w:sz w:val="18"/>
              </w:rPr>
              <w:t>Katman</w:t>
            </w:r>
          </w:p>
        </w:tc>
        <w:tc>
          <w:tcPr>
            <w:tcW w:type="dxa" w:w="2448"/>
            <w:tcMar>
              <w:top w:w="80" w:type="dxa"/>
              <w:start w:w="120" w:type="dxa"/>
              <w:bottom w:w="80" w:type="dxa"/>
              <w:end w:w="120" w:type="dxa"/>
            </w:tcMar>
            <w:shd w:fill="E8EEF5"/>
            <w:vAlign w:val="center"/>
          </w:tcPr>
          <w:p>
            <w:pPr>
              <w:spacing w:after="0"/>
            </w:pPr>
            <w:r>
              <w:rPr>
                <w:rFonts w:ascii="Calibri" w:hAnsi="Calibri"/>
                <w:b/>
                <w:i w:val="0"/>
                <w:color w:val="17365D"/>
                <w:sz w:val="18"/>
              </w:rPr>
              <w:t>Teknoloji</w:t>
            </w:r>
          </w:p>
        </w:tc>
        <w:tc>
          <w:tcPr>
            <w:tcW w:type="dxa" w:w="5328"/>
            <w:tcMar>
              <w:top w:w="80" w:type="dxa"/>
              <w:start w:w="120" w:type="dxa"/>
              <w:bottom w:w="80" w:type="dxa"/>
              <w:end w:w="120" w:type="dxa"/>
            </w:tcMar>
            <w:shd w:fill="E8EEF5"/>
            <w:vAlign w:val="center"/>
          </w:tcPr>
          <w:p>
            <w:pPr>
              <w:spacing w:after="0"/>
            </w:pPr>
            <w:r>
              <w:rPr>
                <w:rFonts w:ascii="Calibri" w:hAnsi="Calibri"/>
                <w:b/>
                <w:i w:val="0"/>
                <w:color w:val="17365D"/>
                <w:sz w:val="18"/>
              </w:rPr>
              <w:t>Temel rol</w:t>
            </w:r>
          </w:p>
        </w:tc>
      </w:tr>
      <w:tr>
        <w:trPr>
          <w:cantSplit/>
        </w:trPr>
        <w:tc>
          <w:tcPr>
            <w:tcW w:type="dxa" w:w="3120"/>
            <w:vAlign w:val="center"/>
          </w:tcPr>
          <w:p>
            <w:pPr>
              <w:spacing w:after="0" w:line="252" w:lineRule="auto"/>
            </w:pPr>
            <w:r>
              <w:rPr>
                <w:rFonts w:ascii="Calibri" w:hAnsi="Calibri"/>
                <w:b w:val="0"/>
                <w:i w:val="0"/>
                <w:color w:val="182230"/>
                <w:sz w:val="18"/>
              </w:rPr>
              <w:t>HTTP/API</w:t>
            </w:r>
          </w:p>
        </w:tc>
        <w:tc>
          <w:tcPr>
            <w:tcW w:type="dxa" w:w="3120"/>
            <w:vAlign w:val="center"/>
          </w:tcPr>
          <w:p>
            <w:pPr>
              <w:spacing w:after="0" w:line="252" w:lineRule="auto"/>
            </w:pPr>
            <w:r>
              <w:rPr>
                <w:rFonts w:ascii="Calibri" w:hAnsi="Calibri"/>
                <w:b w:val="0"/>
                <w:i w:val="0"/>
                <w:color w:val="182230"/>
                <w:sz w:val="18"/>
              </w:rPr>
              <w:t>FastAPI 0.115</w:t>
            </w:r>
          </w:p>
        </w:tc>
        <w:tc>
          <w:tcPr>
            <w:tcW w:type="dxa" w:w="3120"/>
            <w:vAlign w:val="center"/>
          </w:tcPr>
          <w:p>
            <w:pPr>
              <w:spacing w:after="0" w:line="252" w:lineRule="auto"/>
            </w:pPr>
            <w:r>
              <w:rPr>
                <w:rFonts w:ascii="Calibri" w:hAnsi="Calibri"/>
                <w:b w:val="0"/>
                <w:i w:val="0"/>
                <w:color w:val="182230"/>
                <w:sz w:val="18"/>
              </w:rPr>
              <w:t>Endpoint, CORS, hata yanıtı ve bağımlılık yönetimi</w:t>
            </w:r>
          </w:p>
        </w:tc>
      </w:tr>
      <w:tr>
        <w:trPr>
          <w:cantSplit/>
        </w:trPr>
        <w:tc>
          <w:tcPr>
            <w:tcW w:type="dxa" w:w="3120"/>
            <w:vAlign w:val="center"/>
          </w:tcPr>
          <w:p>
            <w:pPr>
              <w:spacing w:after="0" w:line="252" w:lineRule="auto"/>
            </w:pPr>
            <w:r>
              <w:rPr>
                <w:rFonts w:ascii="Calibri" w:hAnsi="Calibri"/>
                <w:b w:val="0"/>
                <w:i w:val="0"/>
                <w:color w:val="182230"/>
                <w:sz w:val="18"/>
              </w:rPr>
              <w:t>Şema</w:t>
            </w:r>
          </w:p>
        </w:tc>
        <w:tc>
          <w:tcPr>
            <w:tcW w:type="dxa" w:w="3120"/>
            <w:vAlign w:val="center"/>
          </w:tcPr>
          <w:p>
            <w:pPr>
              <w:spacing w:after="0" w:line="252" w:lineRule="auto"/>
            </w:pPr>
            <w:r>
              <w:rPr>
                <w:rFonts w:ascii="Calibri" w:hAnsi="Calibri"/>
                <w:b w:val="0"/>
                <w:i w:val="0"/>
                <w:color w:val="182230"/>
                <w:sz w:val="18"/>
              </w:rPr>
              <w:t>Pydantic 2</w:t>
            </w:r>
          </w:p>
        </w:tc>
        <w:tc>
          <w:tcPr>
            <w:tcW w:type="dxa" w:w="3120"/>
            <w:vAlign w:val="center"/>
          </w:tcPr>
          <w:p>
            <w:pPr>
              <w:spacing w:after="0" w:line="252" w:lineRule="auto"/>
            </w:pPr>
            <w:r>
              <w:rPr>
                <w:rFonts w:ascii="Calibri" w:hAnsi="Calibri"/>
                <w:b w:val="0"/>
                <w:i w:val="0"/>
                <w:color w:val="182230"/>
                <w:sz w:val="18"/>
              </w:rPr>
              <w:t>İstek/yanıt doğrulama ve tip sözleşmesi</w:t>
            </w:r>
          </w:p>
        </w:tc>
      </w:tr>
      <w:tr>
        <w:trPr>
          <w:cantSplit/>
        </w:trPr>
        <w:tc>
          <w:tcPr>
            <w:tcW w:type="dxa" w:w="3120"/>
            <w:vAlign w:val="center"/>
          </w:tcPr>
          <w:p>
            <w:pPr>
              <w:spacing w:after="0" w:line="252" w:lineRule="auto"/>
            </w:pPr>
            <w:r>
              <w:rPr>
                <w:rFonts w:ascii="Calibri" w:hAnsi="Calibri"/>
                <w:b w:val="0"/>
                <w:i w:val="0"/>
                <w:color w:val="182230"/>
                <w:sz w:val="18"/>
              </w:rPr>
              <w:t>Veri</w:t>
            </w:r>
          </w:p>
        </w:tc>
        <w:tc>
          <w:tcPr>
            <w:tcW w:type="dxa" w:w="3120"/>
            <w:vAlign w:val="center"/>
          </w:tcPr>
          <w:p>
            <w:pPr>
              <w:spacing w:after="0" w:line="252" w:lineRule="auto"/>
            </w:pPr>
            <w:r>
              <w:rPr>
                <w:rFonts w:ascii="Calibri" w:hAnsi="Calibri"/>
                <w:b w:val="0"/>
                <w:i w:val="0"/>
                <w:color w:val="182230"/>
                <w:sz w:val="18"/>
              </w:rPr>
              <w:t>PostgreSQL + psycopg2</w:t>
            </w:r>
          </w:p>
        </w:tc>
        <w:tc>
          <w:tcPr>
            <w:tcW w:type="dxa" w:w="3120"/>
            <w:vAlign w:val="center"/>
          </w:tcPr>
          <w:p>
            <w:pPr>
              <w:spacing w:after="0" w:line="252" w:lineRule="auto"/>
            </w:pPr>
            <w:r>
              <w:rPr>
                <w:rFonts w:ascii="Calibri" w:hAnsi="Calibri"/>
                <w:b w:val="0"/>
                <w:i w:val="0"/>
                <w:color w:val="182230"/>
                <w:sz w:val="18"/>
              </w:rPr>
              <w:t>Kullanıcı, ders, kısıt, rezervasyon ve program saklama</w:t>
            </w:r>
          </w:p>
        </w:tc>
      </w:tr>
      <w:tr>
        <w:trPr>
          <w:cantSplit/>
        </w:trPr>
        <w:tc>
          <w:tcPr>
            <w:tcW w:type="dxa" w:w="3120"/>
            <w:vAlign w:val="center"/>
          </w:tcPr>
          <w:p>
            <w:pPr>
              <w:spacing w:after="0" w:line="252" w:lineRule="auto"/>
            </w:pPr>
            <w:r>
              <w:rPr>
                <w:rFonts w:ascii="Calibri" w:hAnsi="Calibri"/>
                <w:b w:val="0"/>
                <w:i w:val="0"/>
                <w:color w:val="182230"/>
                <w:sz w:val="18"/>
              </w:rPr>
              <w:t>Algoritma</w:t>
            </w:r>
          </w:p>
        </w:tc>
        <w:tc>
          <w:tcPr>
            <w:tcW w:type="dxa" w:w="3120"/>
            <w:vAlign w:val="center"/>
          </w:tcPr>
          <w:p>
            <w:pPr>
              <w:spacing w:after="0" w:line="252" w:lineRule="auto"/>
            </w:pPr>
            <w:r>
              <w:rPr>
                <w:rFonts w:ascii="Calibri" w:hAnsi="Calibri"/>
                <w:b w:val="0"/>
                <w:i w:val="0"/>
                <w:color w:val="182230"/>
                <w:sz w:val="18"/>
              </w:rPr>
              <w:t>OR-Tools CP-SAT 9.12</w:t>
            </w:r>
          </w:p>
        </w:tc>
        <w:tc>
          <w:tcPr>
            <w:tcW w:type="dxa" w:w="3120"/>
            <w:vAlign w:val="center"/>
          </w:tcPr>
          <w:p>
            <w:pPr>
              <w:spacing w:after="0" w:line="252" w:lineRule="auto"/>
            </w:pPr>
            <w:r>
              <w:rPr>
                <w:rFonts w:ascii="Calibri" w:hAnsi="Calibri"/>
                <w:b w:val="0"/>
                <w:i w:val="0"/>
                <w:color w:val="182230"/>
                <w:sz w:val="18"/>
              </w:rPr>
              <w:t>Uygun ders-zaman yerleşimi ve amaç fonksiyonu</w:t>
            </w:r>
          </w:p>
        </w:tc>
      </w:tr>
      <w:tr>
        <w:trPr>
          <w:cantSplit/>
        </w:trPr>
        <w:tc>
          <w:tcPr>
            <w:tcW w:type="dxa" w:w="3120"/>
            <w:vAlign w:val="center"/>
          </w:tcPr>
          <w:p>
            <w:pPr>
              <w:spacing w:after="0" w:line="252" w:lineRule="auto"/>
            </w:pPr>
            <w:r>
              <w:rPr>
                <w:rFonts w:ascii="Calibri" w:hAnsi="Calibri"/>
                <w:b w:val="0"/>
                <w:i w:val="0"/>
                <w:color w:val="182230"/>
                <w:sz w:val="18"/>
              </w:rPr>
              <w:t>Dönüşüm</w:t>
            </w:r>
          </w:p>
        </w:tc>
        <w:tc>
          <w:tcPr>
            <w:tcW w:type="dxa" w:w="3120"/>
            <w:vAlign w:val="center"/>
          </w:tcPr>
          <w:p>
            <w:pPr>
              <w:spacing w:after="0" w:line="252" w:lineRule="auto"/>
            </w:pPr>
            <w:r>
              <w:rPr>
                <w:rFonts w:ascii="Calibri" w:hAnsi="Calibri"/>
                <w:b w:val="0"/>
                <w:i w:val="0"/>
                <w:color w:val="182230"/>
                <w:sz w:val="18"/>
              </w:rPr>
              <w:t>pandas + openpyxl</w:t>
            </w:r>
          </w:p>
        </w:tc>
        <w:tc>
          <w:tcPr>
            <w:tcW w:type="dxa" w:w="3120"/>
            <w:vAlign w:val="center"/>
          </w:tcPr>
          <w:p>
            <w:pPr>
              <w:spacing w:after="0" w:line="252" w:lineRule="auto"/>
            </w:pPr>
            <w:r>
              <w:rPr>
                <w:rFonts w:ascii="Calibri" w:hAnsi="Calibri"/>
                <w:b w:val="0"/>
                <w:i w:val="0"/>
                <w:color w:val="182230"/>
                <w:sz w:val="18"/>
              </w:rPr>
              <w:t>Excel okuma, veri normalizasyonu ve çıktı işleme</w:t>
            </w:r>
          </w:p>
        </w:tc>
      </w:tr>
    </w:tbl>
    <w:p>
      <w:pPr>
        <w:spacing w:after="20"/>
      </w:pPr>
    </w:p>
    <w:p>
      <w:pPr>
        <w:pStyle w:val="Heading1"/>
      </w:pPr>
      <w:r>
        <w:t>2. Sistem Mimarisi</w:t>
      </w:r>
    </w:p>
    <w:p>
      <w:r>
        <w:drawing>
          <wp:inline xmlns:a="http://schemas.openxmlformats.org/drawingml/2006/main" xmlns:pic="http://schemas.openxmlformats.org/drawingml/2006/picture">
            <wp:extent cx="5897880" cy="313324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133249"/>
                    </a:xfrm>
                    <a:prstGeom prst="rect"/>
                  </pic:spPr>
                </pic:pic>
              </a:graphicData>
            </a:graphic>
          </wp:inline>
        </w:drawing>
      </w:r>
    </w:p>
    <w:p>
      <w:pPr>
        <w:spacing w:before="80" w:after="120"/>
      </w:pPr>
      <w:r>
        <w:t>Şekil 1. OptiSched backend bileşenleri ve temel veri yönleri.</w:t>
      </w:r>
      <w:r>
        <w:rPr>
          <w:rFonts w:ascii="Calibri" w:hAnsi="Calibri"/>
          <w:b w:val="0"/>
          <w:i w:val="0"/>
          <w:color w:val="667085"/>
          <w:sz w:val="17"/>
        </w:rPr>
      </w:r>
    </w:p>
    <w:p>
      <w:pPr>
        <w:spacing w:before="0" w:after="120" w:line="300" w:lineRule="auto"/>
      </w:pPr>
      <w:r>
        <w:rPr>
          <w:rFonts w:ascii="Calibri" w:hAnsi="Calibri"/>
          <w:b w:val="0"/>
          <w:i w:val="0"/>
          <w:color w:val="182230"/>
          <w:sz w:val="22"/>
        </w:rPr>
        <w:t>FastAPI, frontend ile veri kaynakları arasında orkestrasyon katmanıdır. Algoritma doğrudan HTTP ya da PostgreSQL bilmez; pandas DataFrame ve yapılandırma nesneleri üzerinden çalışır. Bu ayrım, çözücünün terminal uygulamasında ve web backendinde ortak kullanılmasını sağlar.</w:t>
      </w:r>
    </w:p>
    <w:p>
      <w:pPr>
        <w:pStyle w:val="Heading2"/>
      </w:pPr>
      <w:r>
        <w:t>2.1 Kaynak Kod Yerleşimi</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cantSplit/>
        </w:trPr>
        <w:tc>
          <w:tcPr>
            <w:tcW w:type="dxa" w:w="3528"/>
            <w:tcMar>
              <w:top w:w="80" w:type="dxa"/>
              <w:start w:w="120" w:type="dxa"/>
              <w:bottom w:w="80" w:type="dxa"/>
              <w:end w:w="120" w:type="dxa"/>
            </w:tcMar>
            <w:shd w:fill="E8EEF5"/>
            <w:vAlign w:val="center"/>
          </w:tcPr>
          <w:p>
            <w:pPr>
              <w:spacing w:after="0"/>
            </w:pPr>
            <w:r>
              <w:rPr>
                <w:rFonts w:ascii="Calibri" w:hAnsi="Calibri"/>
                <w:b/>
                <w:i w:val="0"/>
                <w:color w:val="17365D"/>
                <w:sz w:val="18"/>
              </w:rPr>
              <w:t>Konum</w:t>
            </w:r>
          </w:p>
        </w:tc>
        <w:tc>
          <w:tcPr>
            <w:tcW w:type="dxa" w:w="5832"/>
            <w:tcMar>
              <w:top w:w="80" w:type="dxa"/>
              <w:start w:w="120" w:type="dxa"/>
              <w:bottom w:w="80" w:type="dxa"/>
              <w:end w:w="120" w:type="dxa"/>
            </w:tcMar>
            <w:shd w:fill="E8EEF5"/>
            <w:vAlign w:val="center"/>
          </w:tcPr>
          <w:p>
            <w:pPr>
              <w:spacing w:after="0"/>
            </w:pPr>
            <w:r>
              <w:rPr>
                <w:rFonts w:ascii="Calibri" w:hAnsi="Calibri"/>
                <w:b/>
                <w:i w:val="0"/>
                <w:color w:val="17365D"/>
                <w:sz w:val="18"/>
              </w:rPr>
              <w:t>Sorumluluk</w:t>
            </w:r>
          </w:p>
        </w:tc>
      </w:tr>
      <w:tr>
        <w:trPr>
          <w:cantSplit/>
        </w:trPr>
        <w:tc>
          <w:tcPr>
            <w:tcW w:type="dxa" w:w="4680"/>
            <w:vAlign w:val="center"/>
          </w:tcPr>
          <w:p>
            <w:pPr>
              <w:spacing w:after="0" w:line="252" w:lineRule="auto"/>
            </w:pPr>
            <w:r>
              <w:rPr>
                <w:rFonts w:ascii="Calibri" w:hAnsi="Calibri"/>
                <w:b w:val="0"/>
                <w:i w:val="0"/>
                <w:color w:val="182230"/>
                <w:sz w:val="18"/>
              </w:rPr>
              <w:t>backend/app/main.py</w:t>
            </w:r>
          </w:p>
        </w:tc>
        <w:tc>
          <w:tcPr>
            <w:tcW w:type="dxa" w:w="4680"/>
            <w:vAlign w:val="center"/>
          </w:tcPr>
          <w:p>
            <w:pPr>
              <w:spacing w:after="0" w:line="252" w:lineRule="auto"/>
            </w:pPr>
            <w:r>
              <w:rPr>
                <w:rFonts w:ascii="Calibri" w:hAnsi="Calibri"/>
                <w:b w:val="0"/>
                <w:i w:val="0"/>
                <w:color w:val="182230"/>
                <w:sz w:val="18"/>
              </w:rPr>
              <w:t>FastAPI uygulaması ve bütün HTTP endpointleri</w:t>
            </w:r>
          </w:p>
        </w:tc>
      </w:tr>
      <w:tr>
        <w:trPr>
          <w:cantSplit/>
        </w:trPr>
        <w:tc>
          <w:tcPr>
            <w:tcW w:type="dxa" w:w="4680"/>
            <w:vAlign w:val="center"/>
          </w:tcPr>
          <w:p>
            <w:pPr>
              <w:spacing w:after="0" w:line="252" w:lineRule="auto"/>
            </w:pPr>
            <w:r>
              <w:rPr>
                <w:rFonts w:ascii="Calibri" w:hAnsi="Calibri"/>
                <w:b w:val="0"/>
                <w:i w:val="0"/>
                <w:color w:val="182230"/>
                <w:sz w:val="18"/>
              </w:rPr>
              <w:t>backend/app/models.py</w:t>
            </w:r>
          </w:p>
        </w:tc>
        <w:tc>
          <w:tcPr>
            <w:tcW w:type="dxa" w:w="4680"/>
            <w:vAlign w:val="center"/>
          </w:tcPr>
          <w:p>
            <w:pPr>
              <w:spacing w:after="0" w:line="252" w:lineRule="auto"/>
            </w:pPr>
            <w:r>
              <w:rPr>
                <w:rFonts w:ascii="Calibri" w:hAnsi="Calibri"/>
                <w:b w:val="0"/>
                <w:i w:val="0"/>
                <w:color w:val="182230"/>
                <w:sz w:val="18"/>
              </w:rPr>
              <w:t>Pydantic istek/yanıt modelleri</w:t>
            </w:r>
          </w:p>
        </w:tc>
      </w:tr>
      <w:tr>
        <w:trPr>
          <w:cantSplit/>
        </w:trPr>
        <w:tc>
          <w:tcPr>
            <w:tcW w:type="dxa" w:w="4680"/>
            <w:vAlign w:val="center"/>
          </w:tcPr>
          <w:p>
            <w:pPr>
              <w:spacing w:after="0" w:line="252" w:lineRule="auto"/>
            </w:pPr>
            <w:r>
              <w:rPr>
                <w:rFonts w:ascii="Calibri" w:hAnsi="Calibri"/>
                <w:b w:val="0"/>
                <w:i w:val="0"/>
                <w:color w:val="182230"/>
                <w:sz w:val="18"/>
              </w:rPr>
              <w:t>backend/app/auth.py</w:t>
            </w:r>
          </w:p>
        </w:tc>
        <w:tc>
          <w:tcPr>
            <w:tcW w:type="dxa" w:w="4680"/>
            <w:vAlign w:val="center"/>
          </w:tcPr>
          <w:p>
            <w:pPr>
              <w:spacing w:after="0" w:line="252" w:lineRule="auto"/>
            </w:pPr>
            <w:r>
              <w:rPr>
                <w:rFonts w:ascii="Calibri" w:hAnsi="Calibri"/>
                <w:b w:val="0"/>
                <w:i w:val="0"/>
                <w:color w:val="182230"/>
                <w:sz w:val="18"/>
              </w:rPr>
              <w:t>Parola doğrulama ve bearer token üretimi</w:t>
            </w:r>
          </w:p>
        </w:tc>
      </w:tr>
      <w:tr>
        <w:trPr>
          <w:cantSplit/>
        </w:trPr>
        <w:tc>
          <w:tcPr>
            <w:tcW w:type="dxa" w:w="4680"/>
            <w:vAlign w:val="center"/>
          </w:tcPr>
          <w:p>
            <w:pPr>
              <w:spacing w:after="0" w:line="252" w:lineRule="auto"/>
            </w:pPr>
            <w:r>
              <w:rPr>
                <w:rFonts w:ascii="Calibri" w:hAnsi="Calibri"/>
                <w:b w:val="0"/>
                <w:i w:val="0"/>
                <w:color w:val="182230"/>
                <w:sz w:val="18"/>
              </w:rPr>
              <w:t>backend/app/*_repository.py</w:t>
            </w:r>
          </w:p>
        </w:tc>
        <w:tc>
          <w:tcPr>
            <w:tcW w:type="dxa" w:w="4680"/>
            <w:vAlign w:val="center"/>
          </w:tcPr>
          <w:p>
            <w:pPr>
              <w:spacing w:after="0" w:line="252" w:lineRule="auto"/>
            </w:pPr>
            <w:r>
              <w:rPr>
                <w:rFonts w:ascii="Calibri" w:hAnsi="Calibri"/>
                <w:b w:val="0"/>
                <w:i w:val="0"/>
                <w:color w:val="182230"/>
                <w:sz w:val="18"/>
              </w:rPr>
              <w:t>PostgreSQL sorguları ve kalıcılık</w:t>
            </w:r>
          </w:p>
        </w:tc>
      </w:tr>
      <w:tr>
        <w:trPr>
          <w:cantSplit/>
        </w:trPr>
        <w:tc>
          <w:tcPr>
            <w:tcW w:type="dxa" w:w="4680"/>
            <w:vAlign w:val="center"/>
          </w:tcPr>
          <w:p>
            <w:pPr>
              <w:spacing w:after="0" w:line="252" w:lineRule="auto"/>
            </w:pPr>
            <w:r>
              <w:rPr>
                <w:rFonts w:ascii="Calibri" w:hAnsi="Calibri"/>
                <w:b w:val="0"/>
                <w:i w:val="0"/>
                <w:color w:val="182230"/>
                <w:sz w:val="18"/>
              </w:rPr>
              <w:t>backend/app/scheduler_adapter.py</w:t>
            </w:r>
          </w:p>
        </w:tc>
        <w:tc>
          <w:tcPr>
            <w:tcW w:type="dxa" w:w="4680"/>
            <w:vAlign w:val="center"/>
          </w:tcPr>
          <w:p>
            <w:pPr>
              <w:spacing w:after="0" w:line="252" w:lineRule="auto"/>
            </w:pPr>
            <w:r>
              <w:rPr>
                <w:rFonts w:ascii="Calibri" w:hAnsi="Calibri"/>
                <w:b w:val="0"/>
                <w:i w:val="0"/>
                <w:color w:val="182230"/>
                <w:sz w:val="18"/>
              </w:rPr>
              <w:t>DB/Excel verisini algoritmaya bağlayan adaptör</w:t>
            </w:r>
          </w:p>
        </w:tc>
      </w:tr>
      <w:tr>
        <w:trPr>
          <w:cantSplit/>
        </w:trPr>
        <w:tc>
          <w:tcPr>
            <w:tcW w:type="dxa" w:w="4680"/>
            <w:vAlign w:val="center"/>
          </w:tcPr>
          <w:p>
            <w:pPr>
              <w:spacing w:after="0" w:line="252" w:lineRule="auto"/>
            </w:pPr>
            <w:r>
              <w:rPr>
                <w:rFonts w:ascii="Calibri" w:hAnsi="Calibri"/>
                <w:b w:val="0"/>
                <w:i w:val="0"/>
                <w:color w:val="182230"/>
                <w:sz w:val="18"/>
              </w:rPr>
              <w:t>algorithm/shared/optisched_core/</w:t>
            </w:r>
          </w:p>
        </w:tc>
        <w:tc>
          <w:tcPr>
            <w:tcW w:type="dxa" w:w="4680"/>
            <w:vAlign w:val="center"/>
          </w:tcPr>
          <w:p>
            <w:pPr>
              <w:spacing w:after="0" w:line="252" w:lineRule="auto"/>
            </w:pPr>
            <w:r>
              <w:rPr>
                <w:rFonts w:ascii="Calibri" w:hAnsi="Calibri"/>
                <w:b w:val="0"/>
                <w:i w:val="0"/>
                <w:color w:val="182230"/>
                <w:sz w:val="18"/>
              </w:rPr>
              <w:t>CP-SAT model, doğrulama, blok sıkıştırma ve sınıf atama yardımcıları</w:t>
            </w:r>
          </w:p>
        </w:tc>
      </w:tr>
      <w:tr>
        <w:trPr>
          <w:cantSplit/>
        </w:trPr>
        <w:tc>
          <w:tcPr>
            <w:tcW w:type="dxa" w:w="4680"/>
            <w:vAlign w:val="center"/>
          </w:tcPr>
          <w:p>
            <w:pPr>
              <w:spacing w:after="0" w:line="252" w:lineRule="auto"/>
            </w:pPr>
            <w:r>
              <w:rPr>
                <w:rFonts w:ascii="Calibri" w:hAnsi="Calibri"/>
                <w:b w:val="0"/>
                <w:i w:val="0"/>
                <w:color w:val="182230"/>
                <w:sz w:val="18"/>
              </w:rPr>
              <w:t>database/migrations/</w:t>
            </w:r>
          </w:p>
        </w:tc>
        <w:tc>
          <w:tcPr>
            <w:tcW w:type="dxa" w:w="4680"/>
            <w:vAlign w:val="center"/>
          </w:tcPr>
          <w:p>
            <w:pPr>
              <w:spacing w:after="0" w:line="252" w:lineRule="auto"/>
            </w:pPr>
            <w:r>
              <w:rPr>
                <w:rFonts w:ascii="Calibri" w:hAnsi="Calibri"/>
                <w:b w:val="0"/>
                <w:i w:val="0"/>
                <w:color w:val="182230"/>
                <w:sz w:val="18"/>
              </w:rPr>
              <w:t>Kısıt, program ve rezervasyon tablolarını ekleyen migrationlar</w:t>
            </w:r>
          </w:p>
        </w:tc>
      </w:tr>
      <w:tr>
        <w:trPr>
          <w:cantSplit/>
        </w:trPr>
        <w:tc>
          <w:tcPr>
            <w:tcW w:type="dxa" w:w="4680"/>
            <w:vAlign w:val="center"/>
          </w:tcPr>
          <w:p>
            <w:pPr>
              <w:spacing w:after="0" w:line="252" w:lineRule="auto"/>
            </w:pPr>
            <w:r>
              <w:rPr>
                <w:rFonts w:ascii="Calibri" w:hAnsi="Calibri"/>
                <w:b w:val="0"/>
                <w:i w:val="0"/>
                <w:color w:val="182230"/>
                <w:sz w:val="18"/>
              </w:rPr>
              <w:t>real_deal_database/</w:t>
            </w:r>
          </w:p>
        </w:tc>
        <w:tc>
          <w:tcPr>
            <w:tcW w:type="dxa" w:w="4680"/>
            <w:vAlign w:val="center"/>
          </w:tcPr>
          <w:p>
            <w:pPr>
              <w:spacing w:after="0" w:line="252" w:lineRule="auto"/>
            </w:pPr>
            <w:r>
              <w:rPr>
                <w:rFonts w:ascii="Calibri" w:hAnsi="Calibri"/>
                <w:b w:val="0"/>
                <w:i w:val="0"/>
                <w:color w:val="182230"/>
                <w:sz w:val="18"/>
              </w:rPr>
              <w:t>Güz/Bahar bölüm Excel dosyaları</w:t>
            </w:r>
          </w:p>
        </w:tc>
      </w:tr>
    </w:tbl>
    <w:p>
      <w:pPr>
        <w:spacing w:after="20"/>
      </w:pPr>
    </w:p>
    <w:p>
      <w:r>
        <w:br w:type="page"/>
      </w:r>
    </w:p>
    <w:p>
      <w:pPr>
        <w:pStyle w:val="Heading1"/>
      </w:pPr>
      <w:r>
        <w:t>3. Uçtan Uca Program Üretim Akışı</w:t>
      </w:r>
    </w:p>
    <w:p>
      <w:r>
        <w:drawing>
          <wp:inline xmlns:a="http://schemas.openxmlformats.org/drawingml/2006/main" xmlns:pic="http://schemas.openxmlformats.org/drawingml/2006/picture">
            <wp:extent cx="5897880" cy="3428143"/>
            <wp:docPr id="2" name="Picture 2"/>
            <wp:cNvGraphicFramePr>
              <a:graphicFrameLocks noChangeAspect="1"/>
            </wp:cNvGraphicFramePr>
            <a:graphic>
              <a:graphicData uri="http://schemas.openxmlformats.org/drawingml/2006/picture">
                <pic:pic>
                  <pic:nvPicPr>
                    <pic:cNvPr id="0" name="schedule_flow.png"/>
                    <pic:cNvPicPr/>
                  </pic:nvPicPr>
                  <pic:blipFill>
                    <a:blip r:embed="rId12"/>
                    <a:stretch>
                      <a:fillRect/>
                    </a:stretch>
                  </pic:blipFill>
                  <pic:spPr>
                    <a:xfrm>
                      <a:off x="0" y="0"/>
                      <a:ext cx="5897880" cy="3428143"/>
                    </a:xfrm>
                    <a:prstGeom prst="rect"/>
                  </pic:spPr>
                </pic:pic>
              </a:graphicData>
            </a:graphic>
          </wp:inline>
        </w:drawing>
      </w:r>
    </w:p>
    <w:p>
      <w:pPr>
        <w:spacing w:after="120"/>
      </w:pPr>
      <w:r>
        <w:t>Şekil 2. Kullanıcı açısından tek işlem, backend açısından iki aşamalı fakülte çözümü.</w:t>
      </w:r>
      <w:r>
        <w:rPr>
          <w:rFonts w:ascii="Calibri" w:hAnsi="Calibri"/>
          <w:b w:val="0"/>
          <w:i w:val="0"/>
          <w:color w:val="667085"/>
          <w:sz w:val="17"/>
        </w:rPr>
      </w:r>
    </w:p>
    <w:p>
      <w:pPr>
        <w:pStyle w:val="Heading2"/>
      </w:pPr>
      <w:r>
        <w:t>3.1 Aşama 1: Ortak Dersler</w:t>
      </w:r>
    </w:p>
    <w:p>
      <w:pPr>
        <w:pStyle w:val="ListNumber"/>
        <w:spacing w:after="80" w:line="300" w:lineRule="auto"/>
        <w:ind w:left="540" w:hanging="271"/>
      </w:pPr>
      <w:r>
        <w:rPr>
          <w:rFonts w:ascii="Calibri" w:hAnsi="Calibri"/>
          <w:b w:val="0"/>
          <w:i w:val="0"/>
          <w:color w:val="182230"/>
          <w:sz w:val="22"/>
        </w:rPr>
        <w:t>Frontend, seçilen dönemin ORTAK Excel satırlarını `common_rows` alanıyla gönderir.</w:t>
      </w:r>
    </w:p>
    <w:p>
      <w:pPr>
        <w:pStyle w:val="ListNumber"/>
        <w:spacing w:after="80" w:line="300" w:lineRule="auto"/>
        <w:ind w:left="540" w:hanging="271"/>
      </w:pPr>
      <w:r>
        <w:rPr>
          <w:rFonts w:ascii="Calibri" w:hAnsi="Calibri"/>
          <w:b w:val="0"/>
          <w:i w:val="0"/>
          <w:color w:val="182230"/>
          <w:sz w:val="22"/>
        </w:rPr>
        <w:t>Backend bu satırları teori/laboratuvar saatlerine göre ders parçalarına dönüştürür.</w:t>
      </w:r>
    </w:p>
    <w:p>
      <w:pPr>
        <w:pStyle w:val="ListNumber"/>
        <w:spacing w:after="80" w:line="300" w:lineRule="auto"/>
        <w:ind w:left="540" w:hanging="271"/>
      </w:pPr>
      <w:r>
        <w:rPr>
          <w:rFonts w:ascii="Calibri" w:hAnsi="Calibri"/>
          <w:b w:val="0"/>
          <w:i w:val="0"/>
          <w:color w:val="182230"/>
          <w:sz w:val="22"/>
        </w:rPr>
        <w:t>Ortak ders çözümünde dönem-şube çakışması kapatılır; öğretim üyesi, zaman ve bağlantılı ders kuralları uygulanır.</w:t>
      </w:r>
    </w:p>
    <w:p>
      <w:pPr>
        <w:pStyle w:val="ListNumber"/>
        <w:spacing w:after="80" w:line="300" w:lineRule="auto"/>
        <w:ind w:left="540" w:hanging="271"/>
      </w:pPr>
      <w:r>
        <w:rPr>
          <w:rFonts w:ascii="Calibri" w:hAnsi="Calibri"/>
          <w:b w:val="0"/>
          <w:i w:val="0"/>
          <w:color w:val="182230"/>
          <w:sz w:val="22"/>
        </w:rPr>
        <w:t>Ortak ders çözümü başarısızsa bölüm aşamasına geçilmez ve açıklayıcı hata döndürülür.</w:t>
      </w:r>
    </w:p>
    <w:p>
      <w:pPr>
        <w:pStyle w:val="Heading2"/>
      </w:pPr>
      <w:r>
        <w:t>3.2 Aşama 2: Bölümler</w:t>
      </w:r>
    </w:p>
    <w:p>
      <w:pPr>
        <w:pStyle w:val="ListNumber"/>
        <w:spacing w:after="80" w:line="300" w:lineRule="auto"/>
        <w:ind w:left="540" w:hanging="271"/>
      </w:pPr>
      <w:r>
        <w:rPr>
          <w:rFonts w:ascii="Calibri" w:hAnsi="Calibri"/>
          <w:b w:val="0"/>
          <w:i w:val="0"/>
          <w:color w:val="182230"/>
          <w:sz w:val="22"/>
        </w:rPr>
        <w:t>Seçilen dönemin 12 bölüm Excel dosyası sırayla okunur: BİL, EEM, END, CE, BME, MAK, AI, CSE, BENG, EEE, IND ve ME.</w:t>
      </w:r>
    </w:p>
    <w:p>
      <w:pPr>
        <w:pStyle w:val="ListNumber"/>
        <w:spacing w:after="80" w:line="300" w:lineRule="auto"/>
        <w:ind w:left="540" w:hanging="271"/>
      </w:pPr>
      <w:r>
        <w:rPr>
          <w:rFonts w:ascii="Calibri" w:hAnsi="Calibri"/>
          <w:b w:val="0"/>
          <w:i w:val="0"/>
          <w:color w:val="182230"/>
          <w:sz w:val="22"/>
        </w:rPr>
        <w:t>Ortak derslerde dolu olan öğretim üyesi zamanları bölüm çözümlerine yasak zaman olarak aktarılır.</w:t>
      </w:r>
    </w:p>
    <w:p>
      <w:pPr>
        <w:pStyle w:val="ListNumber"/>
        <w:spacing w:after="80" w:line="300" w:lineRule="auto"/>
        <w:ind w:left="540" w:hanging="271"/>
      </w:pPr>
      <w:r>
        <w:rPr>
          <w:rFonts w:ascii="Calibri" w:hAnsi="Calibri"/>
          <w:b w:val="0"/>
          <w:i w:val="0"/>
          <w:color w:val="182230"/>
          <w:sz w:val="22"/>
        </w:rPr>
        <w:t>Her bölüm çözüldükçe yeni öğretim üyesi dolulukları sonraki bölümlere taşınır.</w:t>
      </w:r>
    </w:p>
    <w:p>
      <w:pPr>
        <w:pStyle w:val="ListNumber"/>
        <w:spacing w:after="80" w:line="300" w:lineRule="auto"/>
        <w:ind w:left="540" w:hanging="271"/>
      </w:pPr>
      <w:r>
        <w:rPr>
          <w:rFonts w:ascii="Calibri" w:hAnsi="Calibri"/>
          <w:b w:val="0"/>
          <w:i w:val="0"/>
          <w:color w:val="182230"/>
          <w:sz w:val="22"/>
        </w:rPr>
        <w:t>Son aşamada birleşik program üzerinde bölümler arası öğretim üyesi çakışması tekrar kontrol edilir.</w:t>
      </w:r>
    </w:p>
    <w:p>
      <w:pPr>
        <w:pStyle w:val="ListNumber"/>
        <w:spacing w:after="80" w:line="300" w:lineRule="auto"/>
        <w:ind w:left="540" w:hanging="271"/>
      </w:pPr>
      <w:r>
        <w:rPr>
          <w:rFonts w:ascii="Calibri" w:hAnsi="Calibri"/>
          <w:b w:val="0"/>
          <w:i w:val="0"/>
          <w:color w:val="182230"/>
          <w:sz w:val="22"/>
        </w:rPr>
        <w:t>Ortak ve bölüm programları `published_schedule_documents` tablosuna ayrı JSONB belgeleri olarak kaydedilir.</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8E8"/>
          </w:tcPr>
          <w:p>
            <w:pPr>
              <w:spacing w:after="60"/>
            </w:pPr>
            <w:r>
              <w:rPr>
                <w:rFonts w:ascii="Calibri" w:hAnsi="Calibri"/>
                <w:b/>
                <w:i w:val="0"/>
                <w:color w:val="9A6700"/>
                <w:sz w:val="22"/>
              </w:rPr>
              <w:t>Dönem seçiminin etkisi</w:t>
            </w:r>
          </w:p>
          <w:p>
            <w:pPr>
              <w:spacing w:after="0" w:line="276" w:lineRule="auto"/>
            </w:pPr>
            <w:r>
              <w:rPr>
                <w:rFonts w:ascii="Calibri" w:hAnsi="Calibri"/>
                <w:b w:val="0"/>
                <w:i w:val="0"/>
                <w:color w:val="182230"/>
                <w:sz w:val="21"/>
              </w:rPr>
              <w:t>`fall` yalnızca tek dönem numaralı; `spring` yalnızca çift dönem numaralı dersleri tekil çalıştırma akışında filtreler. Fakülte akışında ise doğru `GUZ` veya `BAHAR` Excel dizini seçilir. Akademik yıl görünürde kaldırılmış olsa da backend program anahtarını şu anda `0000-0000|fall/spring` biçiminde üretmektedir.</w:t>
            </w:r>
          </w:p>
        </w:tc>
      </w:tr>
    </w:tbl>
    <w:p>
      <w:pPr>
        <w:spacing w:after="20"/>
      </w:pPr>
    </w:p>
    <w:p>
      <w:pPr>
        <w:pStyle w:val="Heading1"/>
      </w:pPr>
      <w:r>
        <w:t>4. API Sözleşmesi</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rPr>
          <w:cantSplit/>
        </w:trPr>
        <w:tc>
          <w:tcPr>
            <w:tcW w:type="dxa" w:w="936"/>
            <w:tcMar>
              <w:top w:w="80" w:type="dxa"/>
              <w:start w:w="120" w:type="dxa"/>
              <w:bottom w:w="80" w:type="dxa"/>
              <w:end w:w="120" w:type="dxa"/>
            </w:tcMar>
            <w:shd w:fill="E8EEF5"/>
            <w:vAlign w:val="center"/>
          </w:tcPr>
          <w:p>
            <w:pPr>
              <w:spacing w:after="0"/>
            </w:pPr>
            <w:r>
              <w:rPr>
                <w:rFonts w:ascii="Calibri" w:hAnsi="Calibri"/>
                <w:b/>
                <w:i w:val="0"/>
                <w:color w:val="17365D"/>
                <w:sz w:val="16"/>
              </w:rPr>
              <w:t>Metot</w:t>
            </w:r>
          </w:p>
        </w:tc>
        <w:tc>
          <w:tcPr>
            <w:tcW w:type="dxa" w:w="3672"/>
            <w:tcMar>
              <w:top w:w="80" w:type="dxa"/>
              <w:start w:w="120" w:type="dxa"/>
              <w:bottom w:w="80" w:type="dxa"/>
              <w:end w:w="120" w:type="dxa"/>
            </w:tcMar>
            <w:shd w:fill="E8EEF5"/>
            <w:vAlign w:val="center"/>
          </w:tcPr>
          <w:p>
            <w:pPr>
              <w:spacing w:after="0"/>
            </w:pPr>
            <w:r>
              <w:rPr>
                <w:rFonts w:ascii="Calibri" w:hAnsi="Calibri"/>
                <w:b/>
                <w:i w:val="0"/>
                <w:color w:val="17365D"/>
                <w:sz w:val="16"/>
              </w:rPr>
              <w:t>Endpoint</w:t>
            </w:r>
          </w:p>
        </w:tc>
        <w:tc>
          <w:tcPr>
            <w:tcW w:type="dxa" w:w="1152"/>
            <w:tcMar>
              <w:top w:w="80" w:type="dxa"/>
              <w:start w:w="120" w:type="dxa"/>
              <w:bottom w:w="80" w:type="dxa"/>
              <w:end w:w="120" w:type="dxa"/>
            </w:tcMar>
            <w:shd w:fill="E8EEF5"/>
            <w:vAlign w:val="center"/>
          </w:tcPr>
          <w:p>
            <w:pPr>
              <w:spacing w:after="0"/>
            </w:pPr>
            <w:r>
              <w:rPr>
                <w:rFonts w:ascii="Calibri" w:hAnsi="Calibri"/>
                <w:b/>
                <w:i w:val="0"/>
                <w:color w:val="17365D"/>
                <w:sz w:val="16"/>
              </w:rPr>
              <w:t>Kimlik</w:t>
            </w:r>
          </w:p>
        </w:tc>
        <w:tc>
          <w:tcPr>
            <w:tcW w:type="dxa" w:w="3600"/>
            <w:tcMar>
              <w:top w:w="80" w:type="dxa"/>
              <w:start w:w="120" w:type="dxa"/>
              <w:bottom w:w="80" w:type="dxa"/>
              <w:end w:w="120" w:type="dxa"/>
            </w:tcMar>
            <w:shd w:fill="E8EEF5"/>
            <w:vAlign w:val="center"/>
          </w:tcPr>
          <w:p>
            <w:pPr>
              <w:spacing w:after="0"/>
            </w:pPr>
            <w:r>
              <w:rPr>
                <w:rFonts w:ascii="Calibri" w:hAnsi="Calibri"/>
                <w:b/>
                <w:i w:val="0"/>
                <w:color w:val="17365D"/>
                <w:sz w:val="16"/>
              </w:rPr>
              <w:t>Amaç</w:t>
            </w:r>
          </w:p>
        </w:tc>
      </w:tr>
      <w:tr>
        <w:trPr>
          <w:cantSplit/>
        </w:trPr>
        <w:tc>
          <w:tcPr>
            <w:tcW w:type="dxa" w:w="2340"/>
            <w:vAlign w:val="center"/>
          </w:tcPr>
          <w:p>
            <w:pPr>
              <w:spacing w:after="0" w:line="252" w:lineRule="auto"/>
            </w:pPr>
            <w:r>
              <w:rPr>
                <w:rFonts w:ascii="Calibri" w:hAnsi="Calibri"/>
                <w:b w:val="0"/>
                <w:i w:val="0"/>
                <w:color w:val="182230"/>
                <w:sz w:val="16"/>
              </w:rPr>
              <w:t>GET</w:t>
            </w:r>
          </w:p>
        </w:tc>
        <w:tc>
          <w:tcPr>
            <w:tcW w:type="dxa" w:w="2340"/>
            <w:vAlign w:val="center"/>
          </w:tcPr>
          <w:p>
            <w:pPr>
              <w:spacing w:after="0" w:line="252" w:lineRule="auto"/>
            </w:pPr>
            <w:r>
              <w:rPr>
                <w:rFonts w:ascii="Calibri" w:hAnsi="Calibri"/>
                <w:b w:val="0"/>
                <w:i w:val="0"/>
                <w:color w:val="182230"/>
                <w:sz w:val="16"/>
              </w:rPr>
              <w:t>/api/health</w:t>
            </w:r>
          </w:p>
        </w:tc>
        <w:tc>
          <w:tcPr>
            <w:tcW w:type="dxa" w:w="2340"/>
            <w:vAlign w:val="center"/>
          </w:tcPr>
          <w:p>
            <w:pPr>
              <w:spacing w:after="0" w:line="252" w:lineRule="auto"/>
            </w:pPr>
            <w:r>
              <w:rPr>
                <w:rFonts w:ascii="Calibri" w:hAnsi="Calibri"/>
                <w:b w:val="0"/>
                <w:i w:val="0"/>
                <w:color w:val="182230"/>
                <w:sz w:val="16"/>
              </w:rPr>
              <w:t>Hayır</w:t>
            </w:r>
          </w:p>
        </w:tc>
        <w:tc>
          <w:tcPr>
            <w:tcW w:type="dxa" w:w="2340"/>
            <w:vAlign w:val="center"/>
          </w:tcPr>
          <w:p>
            <w:pPr>
              <w:spacing w:after="0" w:line="252" w:lineRule="auto"/>
            </w:pPr>
            <w:r>
              <w:rPr>
                <w:rFonts w:ascii="Calibri" w:hAnsi="Calibri"/>
                <w:b w:val="0"/>
                <w:i w:val="0"/>
                <w:color w:val="182230"/>
                <w:sz w:val="16"/>
              </w:rPr>
              <w:t>Servis sağlık kontrolü</w:t>
            </w:r>
          </w:p>
        </w:tc>
      </w:tr>
      <w:tr>
        <w:trPr>
          <w:cantSplit/>
        </w:trPr>
        <w:tc>
          <w:tcPr>
            <w:tcW w:type="dxa" w:w="2340"/>
            <w:vAlign w:val="center"/>
          </w:tcPr>
          <w:p>
            <w:pPr>
              <w:spacing w:after="0" w:line="252" w:lineRule="auto"/>
            </w:pPr>
            <w:r>
              <w:rPr>
                <w:rFonts w:ascii="Calibri" w:hAnsi="Calibri"/>
                <w:b w:val="0"/>
                <w:i w:val="0"/>
                <w:color w:val="182230"/>
                <w:sz w:val="16"/>
              </w:rPr>
              <w:t>POST</w:t>
            </w:r>
          </w:p>
        </w:tc>
        <w:tc>
          <w:tcPr>
            <w:tcW w:type="dxa" w:w="2340"/>
            <w:vAlign w:val="center"/>
          </w:tcPr>
          <w:p>
            <w:pPr>
              <w:spacing w:after="0" w:line="252" w:lineRule="auto"/>
            </w:pPr>
            <w:r>
              <w:rPr>
                <w:rFonts w:ascii="Calibri" w:hAnsi="Calibri"/>
                <w:b w:val="0"/>
                <w:i w:val="0"/>
                <w:color w:val="182230"/>
                <w:sz w:val="16"/>
              </w:rPr>
              <w:t>/api/auth/login</w:t>
            </w:r>
          </w:p>
        </w:tc>
        <w:tc>
          <w:tcPr>
            <w:tcW w:type="dxa" w:w="2340"/>
            <w:vAlign w:val="center"/>
          </w:tcPr>
          <w:p>
            <w:pPr>
              <w:spacing w:after="0" w:line="252" w:lineRule="auto"/>
            </w:pPr>
            <w:r>
              <w:rPr>
                <w:rFonts w:ascii="Calibri" w:hAnsi="Calibri"/>
                <w:b w:val="0"/>
                <w:i w:val="0"/>
                <w:color w:val="182230"/>
                <w:sz w:val="16"/>
              </w:rPr>
              <w:t>Hayır</w:t>
            </w:r>
          </w:p>
        </w:tc>
        <w:tc>
          <w:tcPr>
            <w:tcW w:type="dxa" w:w="2340"/>
            <w:vAlign w:val="center"/>
          </w:tcPr>
          <w:p>
            <w:pPr>
              <w:spacing w:after="0" w:line="252" w:lineRule="auto"/>
            </w:pPr>
            <w:r>
              <w:rPr>
                <w:rFonts w:ascii="Calibri" w:hAnsi="Calibri"/>
                <w:b w:val="0"/>
                <w:i w:val="0"/>
                <w:color w:val="182230"/>
                <w:sz w:val="16"/>
              </w:rPr>
              <w:t>Kullanıcı doğrular, token döndürür</w:t>
            </w:r>
          </w:p>
        </w:tc>
      </w:tr>
      <w:tr>
        <w:trPr>
          <w:cantSplit/>
        </w:trPr>
        <w:tc>
          <w:tcPr>
            <w:tcW w:type="dxa" w:w="2340"/>
            <w:vAlign w:val="center"/>
          </w:tcPr>
          <w:p>
            <w:pPr>
              <w:spacing w:after="0" w:line="252" w:lineRule="auto"/>
            </w:pPr>
            <w:r>
              <w:rPr>
                <w:rFonts w:ascii="Calibri" w:hAnsi="Calibri"/>
                <w:b w:val="0"/>
                <w:i w:val="0"/>
                <w:color w:val="182230"/>
                <w:sz w:val="16"/>
              </w:rPr>
              <w:t>GET</w:t>
            </w:r>
          </w:p>
        </w:tc>
        <w:tc>
          <w:tcPr>
            <w:tcW w:type="dxa" w:w="2340"/>
            <w:vAlign w:val="center"/>
          </w:tcPr>
          <w:p>
            <w:pPr>
              <w:spacing w:after="0" w:line="252" w:lineRule="auto"/>
            </w:pPr>
            <w:r>
              <w:rPr>
                <w:rFonts w:ascii="Calibri" w:hAnsi="Calibri"/>
                <w:b w:val="0"/>
                <w:i w:val="0"/>
                <w:color w:val="182230"/>
                <w:sz w:val="16"/>
              </w:rPr>
              <w:t>/api/auth/me</w:t>
            </w:r>
          </w:p>
        </w:tc>
        <w:tc>
          <w:tcPr>
            <w:tcW w:type="dxa" w:w="2340"/>
            <w:vAlign w:val="center"/>
          </w:tcPr>
          <w:p>
            <w:pPr>
              <w:spacing w:after="0" w:line="252" w:lineRule="auto"/>
            </w:pPr>
            <w:r>
              <w:rPr>
                <w:rFonts w:ascii="Calibri" w:hAnsi="Calibri"/>
                <w:b w:val="0"/>
                <w:i w:val="0"/>
                <w:color w:val="182230"/>
                <w:sz w:val="16"/>
              </w:rPr>
              <w:t>Evet</w:t>
            </w:r>
          </w:p>
        </w:tc>
        <w:tc>
          <w:tcPr>
            <w:tcW w:type="dxa" w:w="2340"/>
            <w:vAlign w:val="center"/>
          </w:tcPr>
          <w:p>
            <w:pPr>
              <w:spacing w:after="0" w:line="252" w:lineRule="auto"/>
            </w:pPr>
            <w:r>
              <w:rPr>
                <w:rFonts w:ascii="Calibri" w:hAnsi="Calibri"/>
                <w:b w:val="0"/>
                <w:i w:val="0"/>
                <w:color w:val="182230"/>
                <w:sz w:val="16"/>
              </w:rPr>
              <w:t>Aktif hesabı döndürür</w:t>
            </w:r>
          </w:p>
        </w:tc>
      </w:tr>
      <w:tr>
        <w:trPr>
          <w:cantSplit/>
        </w:trPr>
        <w:tc>
          <w:tcPr>
            <w:tcW w:type="dxa" w:w="2340"/>
            <w:vAlign w:val="center"/>
          </w:tcPr>
          <w:p>
            <w:pPr>
              <w:spacing w:after="0" w:line="252" w:lineRule="auto"/>
            </w:pPr>
            <w:r>
              <w:rPr>
                <w:rFonts w:ascii="Calibri" w:hAnsi="Calibri"/>
                <w:b w:val="0"/>
                <w:i w:val="0"/>
                <w:color w:val="182230"/>
                <w:sz w:val="16"/>
              </w:rPr>
              <w:t>POST</w:t>
            </w:r>
          </w:p>
        </w:tc>
        <w:tc>
          <w:tcPr>
            <w:tcW w:type="dxa" w:w="2340"/>
            <w:vAlign w:val="center"/>
          </w:tcPr>
          <w:p>
            <w:pPr>
              <w:spacing w:after="0" w:line="252" w:lineRule="auto"/>
            </w:pPr>
            <w:r>
              <w:rPr>
                <w:rFonts w:ascii="Calibri" w:hAnsi="Calibri"/>
                <w:b w:val="0"/>
                <w:i w:val="0"/>
                <w:color w:val="182230"/>
                <w:sz w:val="16"/>
              </w:rPr>
              <w:t>/api/auth/logout</w:t>
            </w:r>
          </w:p>
        </w:tc>
        <w:tc>
          <w:tcPr>
            <w:tcW w:type="dxa" w:w="2340"/>
            <w:vAlign w:val="center"/>
          </w:tcPr>
          <w:p>
            <w:pPr>
              <w:spacing w:after="0" w:line="252" w:lineRule="auto"/>
            </w:pPr>
            <w:r>
              <w:rPr>
                <w:rFonts w:ascii="Calibri" w:hAnsi="Calibri"/>
                <w:b w:val="0"/>
                <w:i w:val="0"/>
                <w:color w:val="182230"/>
                <w:sz w:val="16"/>
              </w:rPr>
              <w:t>Hayır</w:t>
            </w:r>
          </w:p>
        </w:tc>
        <w:tc>
          <w:tcPr>
            <w:tcW w:type="dxa" w:w="2340"/>
            <w:vAlign w:val="center"/>
          </w:tcPr>
          <w:p>
            <w:pPr>
              <w:spacing w:after="0" w:line="252" w:lineRule="auto"/>
            </w:pPr>
            <w:r>
              <w:rPr>
                <w:rFonts w:ascii="Calibri" w:hAnsi="Calibri"/>
                <w:b w:val="0"/>
                <w:i w:val="0"/>
                <w:color w:val="182230"/>
                <w:sz w:val="16"/>
              </w:rPr>
              <w:t>204 döndürür; token sunucuda tutulmaz</w:t>
            </w:r>
          </w:p>
        </w:tc>
      </w:tr>
      <w:tr>
        <w:trPr>
          <w:cantSplit/>
        </w:trPr>
        <w:tc>
          <w:tcPr>
            <w:tcW w:type="dxa" w:w="2340"/>
            <w:vAlign w:val="center"/>
          </w:tcPr>
          <w:p>
            <w:pPr>
              <w:spacing w:after="0" w:line="252" w:lineRule="auto"/>
            </w:pPr>
            <w:r>
              <w:rPr>
                <w:rFonts w:ascii="Calibri" w:hAnsi="Calibri"/>
                <w:b w:val="0"/>
                <w:i w:val="0"/>
                <w:color w:val="182230"/>
                <w:sz w:val="16"/>
              </w:rPr>
              <w:t>GET</w:t>
            </w:r>
          </w:p>
        </w:tc>
        <w:tc>
          <w:tcPr>
            <w:tcW w:type="dxa" w:w="2340"/>
            <w:vAlign w:val="center"/>
          </w:tcPr>
          <w:p>
            <w:pPr>
              <w:spacing w:after="0" w:line="252" w:lineRule="auto"/>
            </w:pPr>
            <w:r>
              <w:rPr>
                <w:rFonts w:ascii="Calibri" w:hAnsi="Calibri"/>
                <w:b w:val="0"/>
                <w:i w:val="0"/>
                <w:color w:val="182230"/>
                <w:sz w:val="16"/>
              </w:rPr>
              <w:t>/api/courses</w:t>
            </w:r>
          </w:p>
        </w:tc>
        <w:tc>
          <w:tcPr>
            <w:tcW w:type="dxa" w:w="2340"/>
            <w:vAlign w:val="center"/>
          </w:tcPr>
          <w:p>
            <w:pPr>
              <w:spacing w:after="0" w:line="252" w:lineRule="auto"/>
            </w:pPr>
            <w:r>
              <w:rPr>
                <w:rFonts w:ascii="Calibri" w:hAnsi="Calibri"/>
                <w:b w:val="0"/>
                <w:i w:val="0"/>
                <w:color w:val="182230"/>
                <w:sz w:val="16"/>
              </w:rPr>
              <w:t>Hayır</w:t>
            </w:r>
          </w:p>
        </w:tc>
        <w:tc>
          <w:tcPr>
            <w:tcW w:type="dxa" w:w="2340"/>
            <w:vAlign w:val="center"/>
          </w:tcPr>
          <w:p>
            <w:pPr>
              <w:spacing w:after="0" w:line="252" w:lineRule="auto"/>
            </w:pPr>
            <w:r>
              <w:rPr>
                <w:rFonts w:ascii="Calibri" w:hAnsi="Calibri"/>
                <w:b w:val="0"/>
                <w:i w:val="0"/>
                <w:color w:val="182230"/>
                <w:sz w:val="16"/>
              </w:rPr>
              <w:t>Ders ve bölüm eşleşmelerini listeler</w:t>
            </w:r>
          </w:p>
        </w:tc>
      </w:tr>
      <w:tr>
        <w:trPr>
          <w:cantSplit/>
        </w:trPr>
        <w:tc>
          <w:tcPr>
            <w:tcW w:type="dxa" w:w="2340"/>
            <w:vAlign w:val="center"/>
          </w:tcPr>
          <w:p>
            <w:pPr>
              <w:spacing w:after="0" w:line="252" w:lineRule="auto"/>
            </w:pPr>
            <w:r>
              <w:rPr>
                <w:rFonts w:ascii="Calibri" w:hAnsi="Calibri"/>
                <w:b w:val="0"/>
                <w:i w:val="0"/>
                <w:color w:val="182230"/>
                <w:sz w:val="16"/>
              </w:rPr>
              <w:t>GET</w:t>
            </w:r>
          </w:p>
        </w:tc>
        <w:tc>
          <w:tcPr>
            <w:tcW w:type="dxa" w:w="2340"/>
            <w:vAlign w:val="center"/>
          </w:tcPr>
          <w:p>
            <w:pPr>
              <w:spacing w:after="0" w:line="252" w:lineRule="auto"/>
            </w:pPr>
            <w:r>
              <w:rPr>
                <w:rFonts w:ascii="Calibri" w:hAnsi="Calibri"/>
                <w:b w:val="0"/>
                <w:i w:val="0"/>
                <w:color w:val="182230"/>
                <w:sz w:val="16"/>
              </w:rPr>
              <w:t>/api/rooms</w:t>
            </w:r>
          </w:p>
        </w:tc>
        <w:tc>
          <w:tcPr>
            <w:tcW w:type="dxa" w:w="2340"/>
            <w:vAlign w:val="center"/>
          </w:tcPr>
          <w:p>
            <w:pPr>
              <w:spacing w:after="0" w:line="252" w:lineRule="auto"/>
            </w:pPr>
            <w:r>
              <w:rPr>
                <w:rFonts w:ascii="Calibri" w:hAnsi="Calibri"/>
                <w:b w:val="0"/>
                <w:i w:val="0"/>
                <w:color w:val="182230"/>
                <w:sz w:val="16"/>
              </w:rPr>
              <w:t>Hayır</w:t>
            </w:r>
          </w:p>
        </w:tc>
        <w:tc>
          <w:tcPr>
            <w:tcW w:type="dxa" w:w="2340"/>
            <w:vAlign w:val="center"/>
          </w:tcPr>
          <w:p>
            <w:pPr>
              <w:spacing w:after="0" w:line="252" w:lineRule="auto"/>
            </w:pPr>
            <w:r>
              <w:rPr>
                <w:rFonts w:ascii="Calibri" w:hAnsi="Calibri"/>
                <w:b w:val="0"/>
                <w:i w:val="0"/>
                <w:color w:val="182230"/>
                <w:sz w:val="16"/>
              </w:rPr>
              <w:t>Derslikleri kapasite ve türle listeler</w:t>
            </w:r>
          </w:p>
        </w:tc>
      </w:tr>
      <w:tr>
        <w:trPr>
          <w:cantSplit/>
        </w:trPr>
        <w:tc>
          <w:tcPr>
            <w:tcW w:type="dxa" w:w="2340"/>
            <w:vAlign w:val="center"/>
          </w:tcPr>
          <w:p>
            <w:pPr>
              <w:spacing w:after="0" w:line="252" w:lineRule="auto"/>
            </w:pPr>
            <w:r>
              <w:rPr>
                <w:rFonts w:ascii="Calibri" w:hAnsi="Calibri"/>
                <w:b w:val="0"/>
                <w:i w:val="0"/>
                <w:color w:val="182230"/>
                <w:sz w:val="16"/>
              </w:rPr>
              <w:t>GET</w:t>
            </w:r>
          </w:p>
        </w:tc>
        <w:tc>
          <w:tcPr>
            <w:tcW w:type="dxa" w:w="2340"/>
            <w:vAlign w:val="center"/>
          </w:tcPr>
          <w:p>
            <w:pPr>
              <w:spacing w:after="0" w:line="252" w:lineRule="auto"/>
            </w:pPr>
            <w:r>
              <w:rPr>
                <w:rFonts w:ascii="Calibri" w:hAnsi="Calibri"/>
                <w:b w:val="0"/>
                <w:i w:val="0"/>
                <w:color w:val="182230"/>
                <w:sz w:val="16"/>
              </w:rPr>
              <w:t>/api/rooms/availability</w:t>
            </w:r>
          </w:p>
        </w:tc>
        <w:tc>
          <w:tcPr>
            <w:tcW w:type="dxa" w:w="2340"/>
            <w:vAlign w:val="center"/>
          </w:tcPr>
          <w:p>
            <w:pPr>
              <w:spacing w:after="0" w:line="252" w:lineRule="auto"/>
            </w:pPr>
            <w:r>
              <w:rPr>
                <w:rFonts w:ascii="Calibri" w:hAnsi="Calibri"/>
                <w:b w:val="0"/>
                <w:i w:val="0"/>
                <w:color w:val="182230"/>
                <w:sz w:val="16"/>
              </w:rPr>
              <w:t>Hayır</w:t>
            </w:r>
          </w:p>
        </w:tc>
        <w:tc>
          <w:tcPr>
            <w:tcW w:type="dxa" w:w="2340"/>
            <w:vAlign w:val="center"/>
          </w:tcPr>
          <w:p>
            <w:pPr>
              <w:spacing w:after="0" w:line="252" w:lineRule="auto"/>
            </w:pPr>
            <w:r>
              <w:rPr>
                <w:rFonts w:ascii="Calibri" w:hAnsi="Calibri"/>
                <w:b w:val="0"/>
                <w:i w:val="0"/>
                <w:color w:val="182230"/>
                <w:sz w:val="16"/>
              </w:rPr>
              <w:t>Tarih/saat için uygunluk hesaplar</w:t>
            </w:r>
          </w:p>
        </w:tc>
      </w:tr>
      <w:tr>
        <w:trPr>
          <w:cantSplit/>
        </w:trPr>
        <w:tc>
          <w:tcPr>
            <w:tcW w:type="dxa" w:w="2340"/>
            <w:vAlign w:val="center"/>
          </w:tcPr>
          <w:p>
            <w:pPr>
              <w:spacing w:after="0" w:line="252" w:lineRule="auto"/>
            </w:pPr>
            <w:r>
              <w:rPr>
                <w:rFonts w:ascii="Calibri" w:hAnsi="Calibri"/>
                <w:b w:val="0"/>
                <w:i w:val="0"/>
                <w:color w:val="182230"/>
                <w:sz w:val="16"/>
              </w:rPr>
              <w:t>GET</w:t>
            </w:r>
          </w:p>
        </w:tc>
        <w:tc>
          <w:tcPr>
            <w:tcW w:type="dxa" w:w="2340"/>
            <w:vAlign w:val="center"/>
          </w:tcPr>
          <w:p>
            <w:pPr>
              <w:spacing w:after="0" w:line="252" w:lineRule="auto"/>
            </w:pPr>
            <w:r>
              <w:rPr>
                <w:rFonts w:ascii="Calibri" w:hAnsi="Calibri"/>
                <w:b w:val="0"/>
                <w:i w:val="0"/>
                <w:color w:val="182230"/>
                <w:sz w:val="16"/>
              </w:rPr>
              <w:t>/api/reservations</w:t>
            </w:r>
          </w:p>
        </w:tc>
        <w:tc>
          <w:tcPr>
            <w:tcW w:type="dxa" w:w="2340"/>
            <w:vAlign w:val="center"/>
          </w:tcPr>
          <w:p>
            <w:pPr>
              <w:spacing w:after="0" w:line="252" w:lineRule="auto"/>
            </w:pPr>
            <w:r>
              <w:rPr>
                <w:rFonts w:ascii="Calibri" w:hAnsi="Calibri"/>
                <w:b w:val="0"/>
                <w:i w:val="0"/>
                <w:color w:val="182230"/>
                <w:sz w:val="16"/>
              </w:rPr>
              <w:t>Evet</w:t>
            </w:r>
          </w:p>
        </w:tc>
        <w:tc>
          <w:tcPr>
            <w:tcW w:type="dxa" w:w="2340"/>
            <w:vAlign w:val="center"/>
          </w:tcPr>
          <w:p>
            <w:pPr>
              <w:spacing w:after="0" w:line="252" w:lineRule="auto"/>
            </w:pPr>
            <w:r>
              <w:rPr>
                <w:rFonts w:ascii="Calibri" w:hAnsi="Calibri"/>
                <w:b w:val="0"/>
                <w:i w:val="0"/>
                <w:color w:val="182230"/>
                <w:sz w:val="16"/>
              </w:rPr>
              <w:t>Rezervasyonları listeler</w:t>
            </w:r>
          </w:p>
        </w:tc>
      </w:tr>
      <w:tr>
        <w:trPr>
          <w:cantSplit/>
        </w:trPr>
        <w:tc>
          <w:tcPr>
            <w:tcW w:type="dxa" w:w="2340"/>
            <w:vAlign w:val="center"/>
          </w:tcPr>
          <w:p>
            <w:pPr>
              <w:spacing w:after="0" w:line="252" w:lineRule="auto"/>
            </w:pPr>
            <w:r>
              <w:rPr>
                <w:rFonts w:ascii="Calibri" w:hAnsi="Calibri"/>
                <w:b w:val="0"/>
                <w:i w:val="0"/>
                <w:color w:val="182230"/>
                <w:sz w:val="16"/>
              </w:rPr>
              <w:t>POST</w:t>
            </w:r>
          </w:p>
        </w:tc>
        <w:tc>
          <w:tcPr>
            <w:tcW w:type="dxa" w:w="2340"/>
            <w:vAlign w:val="center"/>
          </w:tcPr>
          <w:p>
            <w:pPr>
              <w:spacing w:after="0" w:line="252" w:lineRule="auto"/>
            </w:pPr>
            <w:r>
              <w:rPr>
                <w:rFonts w:ascii="Calibri" w:hAnsi="Calibri"/>
                <w:b w:val="0"/>
                <w:i w:val="0"/>
                <w:color w:val="182230"/>
                <w:sz w:val="16"/>
              </w:rPr>
              <w:t>/api/reservations</w:t>
            </w:r>
          </w:p>
        </w:tc>
        <w:tc>
          <w:tcPr>
            <w:tcW w:type="dxa" w:w="2340"/>
            <w:vAlign w:val="center"/>
          </w:tcPr>
          <w:p>
            <w:pPr>
              <w:spacing w:after="0" w:line="252" w:lineRule="auto"/>
            </w:pPr>
            <w:r>
              <w:rPr>
                <w:rFonts w:ascii="Calibri" w:hAnsi="Calibri"/>
                <w:b w:val="0"/>
                <w:i w:val="0"/>
                <w:color w:val="182230"/>
                <w:sz w:val="16"/>
              </w:rPr>
              <w:t>Evet</w:t>
            </w:r>
          </w:p>
        </w:tc>
        <w:tc>
          <w:tcPr>
            <w:tcW w:type="dxa" w:w="2340"/>
            <w:vAlign w:val="center"/>
          </w:tcPr>
          <w:p>
            <w:pPr>
              <w:spacing w:after="0" w:line="252" w:lineRule="auto"/>
            </w:pPr>
            <w:r>
              <w:rPr>
                <w:rFonts w:ascii="Calibri" w:hAnsi="Calibri"/>
                <w:b w:val="0"/>
                <w:i w:val="0"/>
                <w:color w:val="182230"/>
                <w:sz w:val="16"/>
              </w:rPr>
              <w:t>Çakışma kontrollü rezervasyon oluşturur</w:t>
            </w:r>
          </w:p>
        </w:tc>
      </w:tr>
      <w:tr>
        <w:trPr>
          <w:cantSplit/>
        </w:trPr>
        <w:tc>
          <w:tcPr>
            <w:tcW w:type="dxa" w:w="2340"/>
            <w:vAlign w:val="center"/>
          </w:tcPr>
          <w:p>
            <w:pPr>
              <w:spacing w:after="0" w:line="252" w:lineRule="auto"/>
            </w:pPr>
            <w:r>
              <w:rPr>
                <w:rFonts w:ascii="Calibri" w:hAnsi="Calibri"/>
                <w:b w:val="0"/>
                <w:i w:val="0"/>
                <w:color w:val="182230"/>
                <w:sz w:val="16"/>
              </w:rPr>
              <w:t>DELETE</w:t>
            </w:r>
          </w:p>
        </w:tc>
        <w:tc>
          <w:tcPr>
            <w:tcW w:type="dxa" w:w="2340"/>
            <w:vAlign w:val="center"/>
          </w:tcPr>
          <w:p>
            <w:pPr>
              <w:spacing w:after="0" w:line="252" w:lineRule="auto"/>
            </w:pPr>
            <w:r>
              <w:rPr>
                <w:rFonts w:ascii="Calibri" w:hAnsi="Calibri"/>
                <w:b w:val="0"/>
                <w:i w:val="0"/>
                <w:color w:val="182230"/>
                <w:sz w:val="16"/>
              </w:rPr>
              <w:t>/api/reservations/{id}</w:t>
            </w:r>
          </w:p>
        </w:tc>
        <w:tc>
          <w:tcPr>
            <w:tcW w:type="dxa" w:w="2340"/>
            <w:vAlign w:val="center"/>
          </w:tcPr>
          <w:p>
            <w:pPr>
              <w:spacing w:after="0" w:line="252" w:lineRule="auto"/>
            </w:pPr>
            <w:r>
              <w:rPr>
                <w:rFonts w:ascii="Calibri" w:hAnsi="Calibri"/>
                <w:b w:val="0"/>
                <w:i w:val="0"/>
                <w:color w:val="182230"/>
                <w:sz w:val="16"/>
              </w:rPr>
              <w:t>Evet</w:t>
            </w:r>
          </w:p>
        </w:tc>
        <w:tc>
          <w:tcPr>
            <w:tcW w:type="dxa" w:w="2340"/>
            <w:vAlign w:val="center"/>
          </w:tcPr>
          <w:p>
            <w:pPr>
              <w:spacing w:after="0" w:line="252" w:lineRule="auto"/>
            </w:pPr>
            <w:r>
              <w:rPr>
                <w:rFonts w:ascii="Calibri" w:hAnsi="Calibri"/>
                <w:b w:val="0"/>
                <w:i w:val="0"/>
                <w:color w:val="182230"/>
                <w:sz w:val="16"/>
              </w:rPr>
              <w:t>Yetkiye göre rezervasyon siler</w:t>
            </w:r>
          </w:p>
        </w:tc>
      </w:tr>
      <w:tr>
        <w:trPr>
          <w:cantSplit/>
        </w:trPr>
        <w:tc>
          <w:tcPr>
            <w:tcW w:type="dxa" w:w="2340"/>
            <w:vAlign w:val="center"/>
          </w:tcPr>
          <w:p>
            <w:pPr>
              <w:spacing w:after="0" w:line="252" w:lineRule="auto"/>
            </w:pPr>
            <w:r>
              <w:rPr>
                <w:rFonts w:ascii="Calibri" w:hAnsi="Calibri"/>
                <w:b w:val="0"/>
                <w:i w:val="0"/>
                <w:color w:val="182230"/>
                <w:sz w:val="16"/>
              </w:rPr>
              <w:t>GET</w:t>
            </w:r>
          </w:p>
        </w:tc>
        <w:tc>
          <w:tcPr>
            <w:tcW w:type="dxa" w:w="2340"/>
            <w:vAlign w:val="center"/>
          </w:tcPr>
          <w:p>
            <w:pPr>
              <w:spacing w:after="0" w:line="252" w:lineRule="auto"/>
            </w:pPr>
            <w:r>
              <w:rPr>
                <w:rFonts w:ascii="Calibri" w:hAnsi="Calibri"/>
                <w:b w:val="0"/>
                <w:i w:val="0"/>
                <w:color w:val="182230"/>
                <w:sz w:val="16"/>
              </w:rPr>
              <w:t>/api/scheduler/inputs</w:t>
            </w:r>
          </w:p>
        </w:tc>
        <w:tc>
          <w:tcPr>
            <w:tcW w:type="dxa" w:w="2340"/>
            <w:vAlign w:val="center"/>
          </w:tcPr>
          <w:p>
            <w:pPr>
              <w:spacing w:after="0" w:line="252" w:lineRule="auto"/>
            </w:pPr>
            <w:r>
              <w:rPr>
                <w:rFonts w:ascii="Calibri" w:hAnsi="Calibri"/>
                <w:b w:val="0"/>
                <w:i w:val="0"/>
                <w:color w:val="182230"/>
                <w:sz w:val="16"/>
              </w:rPr>
              <w:t>Hayır</w:t>
            </w:r>
          </w:p>
        </w:tc>
        <w:tc>
          <w:tcPr>
            <w:tcW w:type="dxa" w:w="2340"/>
            <w:vAlign w:val="center"/>
          </w:tcPr>
          <w:p>
            <w:pPr>
              <w:spacing w:after="0" w:line="252" w:lineRule="auto"/>
            </w:pPr>
            <w:r>
              <w:rPr>
                <w:rFonts w:ascii="Calibri" w:hAnsi="Calibri"/>
                <w:b w:val="0"/>
                <w:i w:val="0"/>
                <w:color w:val="182230"/>
                <w:sz w:val="16"/>
              </w:rPr>
              <w:t>DB'den algoritma ders girdilerini üretir</w:t>
            </w:r>
          </w:p>
        </w:tc>
      </w:tr>
      <w:tr>
        <w:trPr>
          <w:cantSplit/>
        </w:trPr>
        <w:tc>
          <w:tcPr>
            <w:tcW w:type="dxa" w:w="2340"/>
            <w:vAlign w:val="center"/>
          </w:tcPr>
          <w:p>
            <w:pPr>
              <w:spacing w:after="0" w:line="252" w:lineRule="auto"/>
            </w:pPr>
            <w:r>
              <w:rPr>
                <w:rFonts w:ascii="Calibri" w:hAnsi="Calibri"/>
                <w:b w:val="0"/>
                <w:i w:val="0"/>
                <w:color w:val="182230"/>
                <w:sz w:val="16"/>
              </w:rPr>
              <w:t>POST</w:t>
            </w:r>
          </w:p>
        </w:tc>
        <w:tc>
          <w:tcPr>
            <w:tcW w:type="dxa" w:w="2340"/>
            <w:vAlign w:val="center"/>
          </w:tcPr>
          <w:p>
            <w:pPr>
              <w:spacing w:after="0" w:line="252" w:lineRule="auto"/>
            </w:pPr>
            <w:r>
              <w:rPr>
                <w:rFonts w:ascii="Calibri" w:hAnsi="Calibri"/>
                <w:b w:val="0"/>
                <w:i w:val="0"/>
                <w:color w:val="182230"/>
                <w:sz w:val="16"/>
              </w:rPr>
              <w:t>/api/scheduler/inputs</w:t>
            </w:r>
          </w:p>
        </w:tc>
        <w:tc>
          <w:tcPr>
            <w:tcW w:type="dxa" w:w="2340"/>
            <w:vAlign w:val="center"/>
          </w:tcPr>
          <w:p>
            <w:pPr>
              <w:spacing w:after="0" w:line="252" w:lineRule="auto"/>
            </w:pPr>
            <w:r>
              <w:rPr>
                <w:rFonts w:ascii="Calibri" w:hAnsi="Calibri"/>
                <w:b w:val="0"/>
                <w:i w:val="0"/>
                <w:color w:val="182230"/>
                <w:sz w:val="16"/>
              </w:rPr>
              <w:t>Evet</w:t>
            </w:r>
          </w:p>
        </w:tc>
        <w:tc>
          <w:tcPr>
            <w:tcW w:type="dxa" w:w="2340"/>
            <w:vAlign w:val="center"/>
          </w:tcPr>
          <w:p>
            <w:pPr>
              <w:spacing w:after="0" w:line="252" w:lineRule="auto"/>
            </w:pPr>
            <w:r>
              <w:rPr>
                <w:rFonts w:ascii="Calibri" w:hAnsi="Calibri"/>
                <w:b w:val="0"/>
                <w:i w:val="0"/>
                <w:color w:val="182230"/>
                <w:sz w:val="16"/>
              </w:rPr>
              <w:t>Tek ders girdisi ekler/günceller</w:t>
            </w:r>
          </w:p>
        </w:tc>
      </w:tr>
      <w:tr>
        <w:trPr>
          <w:cantSplit/>
        </w:trPr>
        <w:tc>
          <w:tcPr>
            <w:tcW w:type="dxa" w:w="2340"/>
            <w:vAlign w:val="center"/>
          </w:tcPr>
          <w:p>
            <w:pPr>
              <w:spacing w:after="0" w:line="252" w:lineRule="auto"/>
            </w:pPr>
            <w:r>
              <w:rPr>
                <w:rFonts w:ascii="Calibri" w:hAnsi="Calibri"/>
                <w:b w:val="0"/>
                <w:i w:val="0"/>
                <w:color w:val="182230"/>
                <w:sz w:val="16"/>
              </w:rPr>
              <w:t>GET/PUT</w:t>
            </w:r>
          </w:p>
        </w:tc>
        <w:tc>
          <w:tcPr>
            <w:tcW w:type="dxa" w:w="2340"/>
            <w:vAlign w:val="center"/>
          </w:tcPr>
          <w:p>
            <w:pPr>
              <w:spacing w:after="0" w:line="252" w:lineRule="auto"/>
            </w:pPr>
            <w:r>
              <w:rPr>
                <w:rFonts w:ascii="Calibri" w:hAnsi="Calibri"/>
                <w:b w:val="0"/>
                <w:i w:val="0"/>
                <w:color w:val="182230"/>
                <w:sz w:val="16"/>
              </w:rPr>
              <w:t>/api/scheduler/common</w:t>
            </w:r>
          </w:p>
        </w:tc>
        <w:tc>
          <w:tcPr>
            <w:tcW w:type="dxa" w:w="2340"/>
            <w:vAlign w:val="center"/>
          </w:tcPr>
          <w:p>
            <w:pPr>
              <w:spacing w:after="0" w:line="252" w:lineRule="auto"/>
            </w:pPr>
            <w:r>
              <w:rPr>
                <w:rFonts w:ascii="Calibri" w:hAnsi="Calibri"/>
                <w:b w:val="0"/>
                <w:i w:val="0"/>
                <w:color w:val="182230"/>
                <w:sz w:val="16"/>
              </w:rPr>
              <w:t>PUT: Evet</w:t>
            </w:r>
          </w:p>
        </w:tc>
        <w:tc>
          <w:tcPr>
            <w:tcW w:type="dxa" w:w="2340"/>
            <w:vAlign w:val="center"/>
          </w:tcPr>
          <w:p>
            <w:pPr>
              <w:spacing w:after="0" w:line="252" w:lineRule="auto"/>
            </w:pPr>
            <w:r>
              <w:rPr>
                <w:rFonts w:ascii="Calibri" w:hAnsi="Calibri"/>
                <w:b w:val="0"/>
                <w:i w:val="0"/>
                <w:color w:val="182230"/>
                <w:sz w:val="16"/>
              </w:rPr>
              <w:t>Ortak programı okur/yazar</w:t>
            </w:r>
          </w:p>
        </w:tc>
      </w:tr>
      <w:tr>
        <w:trPr>
          <w:cantSplit/>
        </w:trPr>
        <w:tc>
          <w:tcPr>
            <w:tcW w:type="dxa" w:w="2340"/>
            <w:vAlign w:val="center"/>
          </w:tcPr>
          <w:p>
            <w:pPr>
              <w:spacing w:after="0" w:line="252" w:lineRule="auto"/>
            </w:pPr>
            <w:r>
              <w:rPr>
                <w:rFonts w:ascii="Calibri" w:hAnsi="Calibri"/>
                <w:b w:val="0"/>
                <w:i w:val="0"/>
                <w:color w:val="182230"/>
                <w:sz w:val="16"/>
              </w:rPr>
              <w:t>GET/PUT</w:t>
            </w:r>
          </w:p>
        </w:tc>
        <w:tc>
          <w:tcPr>
            <w:tcW w:type="dxa" w:w="2340"/>
            <w:vAlign w:val="center"/>
          </w:tcPr>
          <w:p>
            <w:pPr>
              <w:spacing w:after="0" w:line="252" w:lineRule="auto"/>
            </w:pPr>
            <w:r>
              <w:rPr>
                <w:rFonts w:ascii="Calibri" w:hAnsi="Calibri"/>
                <w:b w:val="0"/>
                <w:i w:val="0"/>
                <w:color w:val="182230"/>
                <w:sz w:val="16"/>
              </w:rPr>
              <w:t>/api/scheduler/dept</w:t>
            </w:r>
          </w:p>
        </w:tc>
        <w:tc>
          <w:tcPr>
            <w:tcW w:type="dxa" w:w="2340"/>
            <w:vAlign w:val="center"/>
          </w:tcPr>
          <w:p>
            <w:pPr>
              <w:spacing w:after="0" w:line="252" w:lineRule="auto"/>
            </w:pPr>
            <w:r>
              <w:rPr>
                <w:rFonts w:ascii="Calibri" w:hAnsi="Calibri"/>
                <w:b w:val="0"/>
                <w:i w:val="0"/>
                <w:color w:val="182230"/>
                <w:sz w:val="16"/>
              </w:rPr>
              <w:t>PUT: Evet</w:t>
            </w:r>
          </w:p>
        </w:tc>
        <w:tc>
          <w:tcPr>
            <w:tcW w:type="dxa" w:w="2340"/>
            <w:vAlign w:val="center"/>
          </w:tcPr>
          <w:p>
            <w:pPr>
              <w:spacing w:after="0" w:line="252" w:lineRule="auto"/>
            </w:pPr>
            <w:r>
              <w:rPr>
                <w:rFonts w:ascii="Calibri" w:hAnsi="Calibri"/>
                <w:b w:val="0"/>
                <w:i w:val="0"/>
                <w:color w:val="182230"/>
                <w:sz w:val="16"/>
              </w:rPr>
              <w:t>Bölüm programlarını okur/yazar</w:t>
            </w:r>
          </w:p>
        </w:tc>
      </w:tr>
      <w:tr>
        <w:trPr>
          <w:cantSplit/>
        </w:trPr>
        <w:tc>
          <w:tcPr>
            <w:tcW w:type="dxa" w:w="2340"/>
            <w:vAlign w:val="center"/>
          </w:tcPr>
          <w:p>
            <w:pPr>
              <w:spacing w:after="0" w:line="252" w:lineRule="auto"/>
            </w:pPr>
            <w:r>
              <w:rPr>
                <w:rFonts w:ascii="Calibri" w:hAnsi="Calibri"/>
                <w:b w:val="0"/>
                <w:i w:val="0"/>
                <w:color w:val="182230"/>
                <w:sz w:val="16"/>
              </w:rPr>
              <w:t>GET/PUT</w:t>
            </w:r>
          </w:p>
        </w:tc>
        <w:tc>
          <w:tcPr>
            <w:tcW w:type="dxa" w:w="2340"/>
            <w:vAlign w:val="center"/>
          </w:tcPr>
          <w:p>
            <w:pPr>
              <w:spacing w:after="0" w:line="252" w:lineRule="auto"/>
            </w:pPr>
            <w:r>
              <w:rPr>
                <w:rFonts w:ascii="Calibri" w:hAnsi="Calibri"/>
                <w:b w:val="0"/>
                <w:i w:val="0"/>
                <w:color w:val="182230"/>
                <w:sz w:val="16"/>
              </w:rPr>
              <w:t>/api/scheduler/linked</w:t>
            </w:r>
          </w:p>
        </w:tc>
        <w:tc>
          <w:tcPr>
            <w:tcW w:type="dxa" w:w="2340"/>
            <w:vAlign w:val="center"/>
          </w:tcPr>
          <w:p>
            <w:pPr>
              <w:spacing w:after="0" w:line="252" w:lineRule="auto"/>
            </w:pPr>
            <w:r>
              <w:rPr>
                <w:rFonts w:ascii="Calibri" w:hAnsi="Calibri"/>
                <w:b w:val="0"/>
                <w:i w:val="0"/>
                <w:color w:val="182230"/>
                <w:sz w:val="16"/>
              </w:rPr>
              <w:t>PUT: Evet</w:t>
            </w:r>
          </w:p>
        </w:tc>
        <w:tc>
          <w:tcPr>
            <w:tcW w:type="dxa" w:w="2340"/>
            <w:vAlign w:val="center"/>
          </w:tcPr>
          <w:p>
            <w:pPr>
              <w:spacing w:after="0" w:line="252" w:lineRule="auto"/>
            </w:pPr>
            <w:r>
              <w:rPr>
                <w:rFonts w:ascii="Calibri" w:hAnsi="Calibri"/>
                <w:b w:val="0"/>
                <w:i w:val="0"/>
                <w:color w:val="182230"/>
                <w:sz w:val="16"/>
              </w:rPr>
              <w:t>Bağlantılı ders gruplarını yönetir</w:t>
            </w:r>
          </w:p>
        </w:tc>
      </w:tr>
      <w:tr>
        <w:trPr>
          <w:cantSplit/>
        </w:trPr>
        <w:tc>
          <w:tcPr>
            <w:tcW w:type="dxa" w:w="2340"/>
            <w:vAlign w:val="center"/>
          </w:tcPr>
          <w:p>
            <w:pPr>
              <w:spacing w:after="0" w:line="252" w:lineRule="auto"/>
            </w:pPr>
            <w:r>
              <w:rPr>
                <w:rFonts w:ascii="Calibri" w:hAnsi="Calibri"/>
                <w:b w:val="0"/>
                <w:i w:val="0"/>
                <w:color w:val="182230"/>
                <w:sz w:val="16"/>
              </w:rPr>
              <w:t>GET/PUT</w:t>
            </w:r>
          </w:p>
        </w:tc>
        <w:tc>
          <w:tcPr>
            <w:tcW w:type="dxa" w:w="2340"/>
            <w:vAlign w:val="center"/>
          </w:tcPr>
          <w:p>
            <w:pPr>
              <w:spacing w:after="0" w:line="252" w:lineRule="auto"/>
            </w:pPr>
            <w:r>
              <w:rPr>
                <w:rFonts w:ascii="Calibri" w:hAnsi="Calibri"/>
                <w:b w:val="0"/>
                <w:i w:val="0"/>
                <w:color w:val="182230"/>
                <w:sz w:val="16"/>
              </w:rPr>
              <w:t>/api/scheduler/constraint-bundle</w:t>
            </w:r>
          </w:p>
        </w:tc>
        <w:tc>
          <w:tcPr>
            <w:tcW w:type="dxa" w:w="2340"/>
            <w:vAlign w:val="center"/>
          </w:tcPr>
          <w:p>
            <w:pPr>
              <w:spacing w:after="0" w:line="252" w:lineRule="auto"/>
            </w:pPr>
            <w:r>
              <w:rPr>
                <w:rFonts w:ascii="Calibri" w:hAnsi="Calibri"/>
                <w:b w:val="0"/>
                <w:i w:val="0"/>
                <w:color w:val="182230"/>
                <w:sz w:val="16"/>
              </w:rPr>
              <w:t>Hayır</w:t>
            </w:r>
          </w:p>
        </w:tc>
        <w:tc>
          <w:tcPr>
            <w:tcW w:type="dxa" w:w="2340"/>
            <w:vAlign w:val="center"/>
          </w:tcPr>
          <w:p>
            <w:pPr>
              <w:spacing w:after="0" w:line="252" w:lineRule="auto"/>
            </w:pPr>
            <w:r>
              <w:rPr>
                <w:rFonts w:ascii="Calibri" w:hAnsi="Calibri"/>
                <w:b w:val="0"/>
                <w:i w:val="0"/>
                <w:color w:val="182230"/>
                <w:sz w:val="16"/>
              </w:rPr>
              <w:t>Kısıt paketini okur/yazar</w:t>
            </w:r>
          </w:p>
        </w:tc>
      </w:tr>
      <w:tr>
        <w:trPr>
          <w:cantSplit/>
        </w:trPr>
        <w:tc>
          <w:tcPr>
            <w:tcW w:type="dxa" w:w="2340"/>
            <w:vAlign w:val="center"/>
          </w:tcPr>
          <w:p>
            <w:pPr>
              <w:spacing w:after="0" w:line="252" w:lineRule="auto"/>
            </w:pPr>
            <w:r>
              <w:rPr>
                <w:rFonts w:ascii="Calibri" w:hAnsi="Calibri"/>
                <w:b w:val="0"/>
                <w:i w:val="0"/>
                <w:color w:val="182230"/>
                <w:sz w:val="16"/>
              </w:rPr>
              <w:t>POST</w:t>
            </w:r>
          </w:p>
        </w:tc>
        <w:tc>
          <w:tcPr>
            <w:tcW w:type="dxa" w:w="2340"/>
            <w:vAlign w:val="center"/>
          </w:tcPr>
          <w:p>
            <w:pPr>
              <w:spacing w:after="0" w:line="252" w:lineRule="auto"/>
            </w:pPr>
            <w:r>
              <w:rPr>
                <w:rFonts w:ascii="Calibri" w:hAnsi="Calibri"/>
                <w:b w:val="0"/>
                <w:i w:val="0"/>
                <w:color w:val="182230"/>
                <w:sz w:val="16"/>
              </w:rPr>
              <w:t>/api/scheduler/run</w:t>
            </w:r>
          </w:p>
        </w:tc>
        <w:tc>
          <w:tcPr>
            <w:tcW w:type="dxa" w:w="2340"/>
            <w:vAlign w:val="center"/>
          </w:tcPr>
          <w:p>
            <w:pPr>
              <w:spacing w:after="0" w:line="252" w:lineRule="auto"/>
            </w:pPr>
            <w:r>
              <w:rPr>
                <w:rFonts w:ascii="Calibri" w:hAnsi="Calibri"/>
                <w:b w:val="0"/>
                <w:i w:val="0"/>
                <w:color w:val="182230"/>
                <w:sz w:val="16"/>
              </w:rPr>
              <w:t>Hayır</w:t>
            </w:r>
          </w:p>
        </w:tc>
        <w:tc>
          <w:tcPr>
            <w:tcW w:type="dxa" w:w="2340"/>
            <w:vAlign w:val="center"/>
          </w:tcPr>
          <w:p>
            <w:pPr>
              <w:spacing w:after="0" w:line="252" w:lineRule="auto"/>
            </w:pPr>
            <w:r>
              <w:rPr>
                <w:rFonts w:ascii="Calibri" w:hAnsi="Calibri"/>
                <w:b w:val="0"/>
                <w:i w:val="0"/>
                <w:color w:val="182230"/>
                <w:sz w:val="16"/>
              </w:rPr>
              <w:t>Tek kapsamlı çözücü akışını çalıştırır</w:t>
            </w:r>
          </w:p>
        </w:tc>
      </w:tr>
      <w:tr>
        <w:trPr>
          <w:cantSplit/>
        </w:trPr>
        <w:tc>
          <w:tcPr>
            <w:tcW w:type="dxa" w:w="2340"/>
            <w:vAlign w:val="center"/>
          </w:tcPr>
          <w:p>
            <w:pPr>
              <w:spacing w:after="0" w:line="252" w:lineRule="auto"/>
            </w:pPr>
            <w:r>
              <w:rPr>
                <w:rFonts w:ascii="Calibri" w:hAnsi="Calibri"/>
                <w:b w:val="0"/>
                <w:i w:val="0"/>
                <w:color w:val="182230"/>
                <w:sz w:val="16"/>
              </w:rPr>
              <w:t>POST</w:t>
            </w:r>
          </w:p>
        </w:tc>
        <w:tc>
          <w:tcPr>
            <w:tcW w:type="dxa" w:w="2340"/>
            <w:vAlign w:val="center"/>
          </w:tcPr>
          <w:p>
            <w:pPr>
              <w:spacing w:after="0" w:line="252" w:lineRule="auto"/>
            </w:pPr>
            <w:r>
              <w:rPr>
                <w:rFonts w:ascii="Calibri" w:hAnsi="Calibri"/>
                <w:b w:val="0"/>
                <w:i w:val="0"/>
                <w:color w:val="182230"/>
                <w:sz w:val="16"/>
              </w:rPr>
              <w:t>/api/scheduler/run-university</w:t>
            </w:r>
          </w:p>
        </w:tc>
        <w:tc>
          <w:tcPr>
            <w:tcW w:type="dxa" w:w="2340"/>
            <w:vAlign w:val="center"/>
          </w:tcPr>
          <w:p>
            <w:pPr>
              <w:spacing w:after="0" w:line="252" w:lineRule="auto"/>
            </w:pPr>
            <w:r>
              <w:rPr>
                <w:rFonts w:ascii="Calibri" w:hAnsi="Calibri"/>
                <w:b w:val="0"/>
                <w:i w:val="0"/>
                <w:color w:val="182230"/>
                <w:sz w:val="16"/>
              </w:rPr>
              <w:t>Opsiyonel</w:t>
            </w:r>
          </w:p>
        </w:tc>
        <w:tc>
          <w:tcPr>
            <w:tcW w:type="dxa" w:w="2340"/>
            <w:vAlign w:val="center"/>
          </w:tcPr>
          <w:p>
            <w:pPr>
              <w:spacing w:after="0" w:line="252" w:lineRule="auto"/>
            </w:pPr>
            <w:r>
              <w:rPr>
                <w:rFonts w:ascii="Calibri" w:hAnsi="Calibri"/>
                <w:b w:val="0"/>
                <w:i w:val="0"/>
                <w:color w:val="182230"/>
                <w:sz w:val="16"/>
              </w:rPr>
              <w:t>Ortak + 12 bölüm akışını çalıştırır ve kaydeder</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pPr>
              <w:spacing w:after="60"/>
            </w:pPr>
            <w:r>
              <w:rPr>
                <w:rFonts w:ascii="Calibri" w:hAnsi="Calibri"/>
                <w:b/>
                <w:i w:val="0"/>
                <w:color w:val="17365D"/>
                <w:sz w:val="22"/>
              </w:rPr>
              <w:t>Sunumda vurgulanacak nokta</w:t>
            </w:r>
          </w:p>
          <w:p>
            <w:pPr>
              <w:spacing w:after="0" w:line="276" w:lineRule="auto"/>
            </w:pPr>
            <w:r>
              <w:rPr>
                <w:rFonts w:ascii="Calibri" w:hAnsi="Calibri"/>
                <w:b w:val="0"/>
                <w:i w:val="0"/>
                <w:color w:val="182230"/>
                <w:sz w:val="21"/>
              </w:rPr>
              <w:t>Frontend'in algoritma kurallarını doğrudan çözücüye göndermesi yerine, kısıt paketi önce PostgreSQL'e yazılır; backend çalıştırma anında paketi yeniden veritabanından okur. Böylece kullanılan kural seti kayıt altındadır.</w:t>
            </w:r>
          </w:p>
        </w:tc>
      </w:tr>
    </w:tbl>
    <w:p>
      <w:pPr>
        <w:spacing w:after="20"/>
      </w:pPr>
    </w:p>
    <w:p>
      <w:r>
        <w:br w:type="page"/>
      </w:r>
    </w:p>
    <w:p>
      <w:pPr>
        <w:pStyle w:val="Heading1"/>
      </w:pPr>
      <w:r>
        <w:t>5. Veri Modelleri ve Dönüşümler</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cantSplit/>
        </w:trPr>
        <w:tc>
          <w:tcPr>
            <w:tcW w:type="dxa" w:w="2232"/>
            <w:tcMar>
              <w:top w:w="80" w:type="dxa"/>
              <w:start w:w="120" w:type="dxa"/>
              <w:bottom w:w="80" w:type="dxa"/>
              <w:end w:w="120" w:type="dxa"/>
            </w:tcMar>
            <w:shd w:fill="E8EEF5"/>
            <w:vAlign w:val="center"/>
          </w:tcPr>
          <w:p>
            <w:pPr>
              <w:spacing w:after="0"/>
            </w:pPr>
            <w:r>
              <w:rPr>
                <w:rFonts w:ascii="Calibri" w:hAnsi="Calibri"/>
                <w:b/>
                <w:i w:val="0"/>
                <w:color w:val="17365D"/>
                <w:sz w:val="17"/>
              </w:rPr>
              <w:t>Model</w:t>
            </w:r>
          </w:p>
        </w:tc>
        <w:tc>
          <w:tcPr>
            <w:tcW w:type="dxa" w:w="3816"/>
            <w:tcMar>
              <w:top w:w="80" w:type="dxa"/>
              <w:start w:w="120" w:type="dxa"/>
              <w:bottom w:w="80" w:type="dxa"/>
              <w:end w:w="120" w:type="dxa"/>
            </w:tcMar>
            <w:shd w:fill="E8EEF5"/>
            <w:vAlign w:val="center"/>
          </w:tcPr>
          <w:p>
            <w:pPr>
              <w:spacing w:after="0"/>
            </w:pPr>
            <w:r>
              <w:rPr>
                <w:rFonts w:ascii="Calibri" w:hAnsi="Calibri"/>
                <w:b/>
                <w:i w:val="0"/>
                <w:color w:val="17365D"/>
                <w:sz w:val="17"/>
              </w:rPr>
              <w:t>Önemli alanlar</w:t>
            </w:r>
          </w:p>
        </w:tc>
        <w:tc>
          <w:tcPr>
            <w:tcW w:type="dxa" w:w="3312"/>
            <w:tcMar>
              <w:top w:w="80" w:type="dxa"/>
              <w:start w:w="120" w:type="dxa"/>
              <w:bottom w:w="80" w:type="dxa"/>
              <w:end w:w="120" w:type="dxa"/>
            </w:tcMar>
            <w:shd w:fill="E8EEF5"/>
            <w:vAlign w:val="center"/>
          </w:tcPr>
          <w:p>
            <w:pPr>
              <w:spacing w:after="0"/>
            </w:pPr>
            <w:r>
              <w:rPr>
                <w:rFonts w:ascii="Calibri" w:hAnsi="Calibri"/>
                <w:b/>
                <w:i w:val="0"/>
                <w:color w:val="17365D"/>
                <w:sz w:val="17"/>
              </w:rPr>
              <w:t>Kullanım</w:t>
            </w:r>
          </w:p>
        </w:tc>
      </w:tr>
      <w:tr>
        <w:trPr>
          <w:cantSplit/>
        </w:trPr>
        <w:tc>
          <w:tcPr>
            <w:tcW w:type="dxa" w:w="3120"/>
            <w:vAlign w:val="center"/>
          </w:tcPr>
          <w:p>
            <w:pPr>
              <w:spacing w:after="0" w:line="252" w:lineRule="auto"/>
            </w:pPr>
            <w:r>
              <w:rPr>
                <w:rFonts w:ascii="Calibri" w:hAnsi="Calibri"/>
                <w:b w:val="0"/>
                <w:i w:val="0"/>
                <w:color w:val="182230"/>
                <w:sz w:val="17"/>
              </w:rPr>
              <w:t>AlgorithmInput</w:t>
            </w:r>
          </w:p>
        </w:tc>
        <w:tc>
          <w:tcPr>
            <w:tcW w:type="dxa" w:w="3120"/>
            <w:vAlign w:val="center"/>
          </w:tcPr>
          <w:p>
            <w:pPr>
              <w:spacing w:after="0" w:line="252" w:lineRule="auto"/>
            </w:pPr>
            <w:r>
              <w:rPr>
                <w:rFonts w:ascii="Calibri" w:hAnsi="Calibri"/>
                <w:b w:val="0"/>
                <w:i w:val="0"/>
                <w:color w:val="182230"/>
                <w:sz w:val="17"/>
              </w:rPr>
              <w:t>kod, ad, haftalık saat, dönem, şube, öğretim üyesi, tür</w:t>
            </w:r>
          </w:p>
        </w:tc>
        <w:tc>
          <w:tcPr>
            <w:tcW w:type="dxa" w:w="3120"/>
            <w:vAlign w:val="center"/>
          </w:tcPr>
          <w:p>
            <w:pPr>
              <w:spacing w:after="0" w:line="252" w:lineRule="auto"/>
            </w:pPr>
            <w:r>
              <w:rPr>
                <w:rFonts w:ascii="Calibri" w:hAnsi="Calibri"/>
                <w:b w:val="0"/>
                <w:i w:val="0"/>
                <w:color w:val="182230"/>
                <w:sz w:val="17"/>
              </w:rPr>
              <w:t>DB ders bilgisinin çözücü girdisine taşınması</w:t>
            </w:r>
          </w:p>
        </w:tc>
      </w:tr>
      <w:tr>
        <w:trPr>
          <w:cantSplit/>
        </w:trPr>
        <w:tc>
          <w:tcPr>
            <w:tcW w:type="dxa" w:w="3120"/>
            <w:vAlign w:val="center"/>
          </w:tcPr>
          <w:p>
            <w:pPr>
              <w:spacing w:after="0" w:line="252" w:lineRule="auto"/>
            </w:pPr>
            <w:r>
              <w:rPr>
                <w:rFonts w:ascii="Calibri" w:hAnsi="Calibri"/>
                <w:b w:val="0"/>
                <w:i w:val="0"/>
                <w:color w:val="182230"/>
                <w:sz w:val="17"/>
              </w:rPr>
              <w:t>ConstraintBundle</w:t>
            </w:r>
          </w:p>
        </w:tc>
        <w:tc>
          <w:tcPr>
            <w:tcW w:type="dxa" w:w="3120"/>
            <w:vAlign w:val="center"/>
          </w:tcPr>
          <w:p>
            <w:pPr>
              <w:spacing w:after="0" w:line="252" w:lineRule="auto"/>
            </w:pPr>
            <w:r>
              <w:rPr>
                <w:rFonts w:ascii="Calibri" w:hAnsi="Calibri"/>
                <w:b w:val="0"/>
                <w:i w:val="0"/>
                <w:color w:val="182230"/>
                <w:sz w:val="17"/>
              </w:rPr>
              <w:t>settings, systemRules, constraints, linkedGroups, splits</w:t>
            </w:r>
          </w:p>
        </w:tc>
        <w:tc>
          <w:tcPr>
            <w:tcW w:type="dxa" w:w="3120"/>
            <w:vAlign w:val="center"/>
          </w:tcPr>
          <w:p>
            <w:pPr>
              <w:spacing w:after="0" w:line="252" w:lineRule="auto"/>
            </w:pPr>
            <w:r>
              <w:rPr>
                <w:rFonts w:ascii="Calibri" w:hAnsi="Calibri"/>
                <w:b w:val="0"/>
                <w:i w:val="0"/>
                <w:color w:val="182230"/>
                <w:sz w:val="17"/>
              </w:rPr>
              <w:t>Bir dönem ve bölüm için bütün algoritma ayarları</w:t>
            </w:r>
          </w:p>
        </w:tc>
      </w:tr>
      <w:tr>
        <w:trPr>
          <w:cantSplit/>
        </w:trPr>
        <w:tc>
          <w:tcPr>
            <w:tcW w:type="dxa" w:w="3120"/>
            <w:vAlign w:val="center"/>
          </w:tcPr>
          <w:p>
            <w:pPr>
              <w:spacing w:after="0" w:line="252" w:lineRule="auto"/>
            </w:pPr>
            <w:r>
              <w:rPr>
                <w:rFonts w:ascii="Calibri" w:hAnsi="Calibri"/>
                <w:b w:val="0"/>
                <w:i w:val="0"/>
                <w:color w:val="182230"/>
                <w:sz w:val="17"/>
              </w:rPr>
              <w:t>ScheduledCourse</w:t>
            </w:r>
          </w:p>
        </w:tc>
        <w:tc>
          <w:tcPr>
            <w:tcW w:type="dxa" w:w="3120"/>
            <w:vAlign w:val="center"/>
          </w:tcPr>
          <w:p>
            <w:pPr>
              <w:spacing w:after="0" w:line="252" w:lineRule="auto"/>
            </w:pPr>
            <w:r>
              <w:rPr>
                <w:rFonts w:ascii="Calibri" w:hAnsi="Calibri"/>
                <w:b w:val="0"/>
                <w:i w:val="0"/>
                <w:color w:val="182230"/>
                <w:sz w:val="17"/>
              </w:rPr>
              <w:t>gün, başlangıç/bitiş, şube, sınıf, bölüm, dinleyici bölümler</w:t>
            </w:r>
          </w:p>
        </w:tc>
        <w:tc>
          <w:tcPr>
            <w:tcW w:type="dxa" w:w="3120"/>
            <w:vAlign w:val="center"/>
          </w:tcPr>
          <w:p>
            <w:pPr>
              <w:spacing w:after="0" w:line="252" w:lineRule="auto"/>
            </w:pPr>
            <w:r>
              <w:rPr>
                <w:rFonts w:ascii="Calibri" w:hAnsi="Calibri"/>
                <w:b w:val="0"/>
                <w:i w:val="0"/>
                <w:color w:val="182230"/>
                <w:sz w:val="17"/>
              </w:rPr>
              <w:t>Frontend'in gösterdiği program satırı</w:t>
            </w:r>
          </w:p>
        </w:tc>
      </w:tr>
      <w:tr>
        <w:trPr>
          <w:cantSplit/>
        </w:trPr>
        <w:tc>
          <w:tcPr>
            <w:tcW w:type="dxa" w:w="3120"/>
            <w:vAlign w:val="center"/>
          </w:tcPr>
          <w:p>
            <w:pPr>
              <w:spacing w:after="0" w:line="252" w:lineRule="auto"/>
            </w:pPr>
            <w:r>
              <w:rPr>
                <w:rFonts w:ascii="Calibri" w:hAnsi="Calibri"/>
                <w:b w:val="0"/>
                <w:i w:val="0"/>
                <w:color w:val="182230"/>
                <w:sz w:val="17"/>
              </w:rPr>
              <w:t>UniversitySchedulerRunRequest</w:t>
            </w:r>
          </w:p>
        </w:tc>
        <w:tc>
          <w:tcPr>
            <w:tcW w:type="dxa" w:w="3120"/>
            <w:vAlign w:val="center"/>
          </w:tcPr>
          <w:p>
            <w:pPr>
              <w:spacing w:after="0" w:line="252" w:lineRule="auto"/>
            </w:pPr>
            <w:r>
              <w:rPr>
                <w:rFonts w:ascii="Calibri" w:hAnsi="Calibri"/>
                <w:b w:val="0"/>
                <w:i w:val="0"/>
                <w:color w:val="182230"/>
                <w:sz w:val="17"/>
              </w:rPr>
              <w:t>term, courses, common_rows, view_department, common_only</w:t>
            </w:r>
          </w:p>
        </w:tc>
        <w:tc>
          <w:tcPr>
            <w:tcW w:type="dxa" w:w="3120"/>
            <w:vAlign w:val="center"/>
          </w:tcPr>
          <w:p>
            <w:pPr>
              <w:spacing w:after="0" w:line="252" w:lineRule="auto"/>
            </w:pPr>
            <w:r>
              <w:rPr>
                <w:rFonts w:ascii="Calibri" w:hAnsi="Calibri"/>
                <w:b w:val="0"/>
                <w:i w:val="0"/>
                <w:color w:val="182230"/>
                <w:sz w:val="17"/>
              </w:rPr>
              <w:t>Fakülte çapında çalıştırma isteği</w:t>
            </w:r>
          </w:p>
        </w:tc>
      </w:tr>
      <w:tr>
        <w:trPr>
          <w:cantSplit/>
        </w:trPr>
        <w:tc>
          <w:tcPr>
            <w:tcW w:type="dxa" w:w="3120"/>
            <w:vAlign w:val="center"/>
          </w:tcPr>
          <w:p>
            <w:pPr>
              <w:spacing w:after="0" w:line="252" w:lineRule="auto"/>
            </w:pPr>
            <w:r>
              <w:rPr>
                <w:rFonts w:ascii="Calibri" w:hAnsi="Calibri"/>
                <w:b w:val="0"/>
                <w:i w:val="0"/>
                <w:color w:val="182230"/>
                <w:sz w:val="17"/>
              </w:rPr>
              <w:t>ScheduleStats</w:t>
            </w:r>
          </w:p>
        </w:tc>
        <w:tc>
          <w:tcPr>
            <w:tcW w:type="dxa" w:w="3120"/>
            <w:vAlign w:val="center"/>
          </w:tcPr>
          <w:p>
            <w:pPr>
              <w:spacing w:after="0" w:line="252" w:lineRule="auto"/>
            </w:pPr>
            <w:r>
              <w:rPr>
                <w:rFonts w:ascii="Calibri" w:hAnsi="Calibri"/>
                <w:b w:val="0"/>
                <w:i w:val="0"/>
                <w:color w:val="182230"/>
                <w:sz w:val="17"/>
              </w:rPr>
              <w:t>süre, yerleşen görev, hata, uyarı, öğretim üyesi saatleri</w:t>
            </w:r>
          </w:p>
        </w:tc>
        <w:tc>
          <w:tcPr>
            <w:tcW w:type="dxa" w:w="3120"/>
            <w:vAlign w:val="center"/>
          </w:tcPr>
          <w:p>
            <w:pPr>
              <w:spacing w:after="0" w:line="252" w:lineRule="auto"/>
            </w:pPr>
            <w:r>
              <w:rPr>
                <w:rFonts w:ascii="Calibri" w:hAnsi="Calibri"/>
                <w:b w:val="0"/>
                <w:i w:val="0"/>
                <w:color w:val="182230"/>
                <w:sz w:val="17"/>
              </w:rPr>
              <w:t>Çalıştırma özeti ve gözlemlenebilirlik</w:t>
            </w:r>
          </w:p>
        </w:tc>
      </w:tr>
      <w:tr>
        <w:trPr>
          <w:cantSplit/>
        </w:trPr>
        <w:tc>
          <w:tcPr>
            <w:tcW w:type="dxa" w:w="3120"/>
            <w:vAlign w:val="center"/>
          </w:tcPr>
          <w:p>
            <w:pPr>
              <w:spacing w:after="0" w:line="252" w:lineRule="auto"/>
            </w:pPr>
            <w:r>
              <w:rPr>
                <w:rFonts w:ascii="Calibri" w:hAnsi="Calibri"/>
                <w:b w:val="0"/>
                <w:i w:val="0"/>
                <w:color w:val="182230"/>
                <w:sz w:val="17"/>
              </w:rPr>
              <w:t>ReservationWrite</w:t>
            </w:r>
          </w:p>
        </w:tc>
        <w:tc>
          <w:tcPr>
            <w:tcW w:type="dxa" w:w="3120"/>
            <w:vAlign w:val="center"/>
          </w:tcPr>
          <w:p>
            <w:pPr>
              <w:spacing w:after="0" w:line="252" w:lineRule="auto"/>
            </w:pPr>
            <w:r>
              <w:rPr>
                <w:rFonts w:ascii="Calibri" w:hAnsi="Calibri"/>
                <w:b w:val="0"/>
                <w:i w:val="0"/>
                <w:color w:val="182230"/>
                <w:sz w:val="17"/>
              </w:rPr>
              <w:t>derslik, tarih, saatler, ders, öğretim üyesi</w:t>
            </w:r>
          </w:p>
        </w:tc>
        <w:tc>
          <w:tcPr>
            <w:tcW w:type="dxa" w:w="3120"/>
            <w:vAlign w:val="center"/>
          </w:tcPr>
          <w:p>
            <w:pPr>
              <w:spacing w:after="0" w:line="252" w:lineRule="auto"/>
            </w:pPr>
            <w:r>
              <w:rPr>
                <w:rFonts w:ascii="Calibri" w:hAnsi="Calibri"/>
                <w:b w:val="0"/>
                <w:i w:val="0"/>
                <w:color w:val="182230"/>
                <w:sz w:val="17"/>
              </w:rPr>
              <w:t>Rezervasyon oluşturma isteği</w:t>
            </w:r>
          </w:p>
        </w:tc>
      </w:tr>
    </w:tbl>
    <w:p>
      <w:pPr>
        <w:spacing w:after="20"/>
      </w:pPr>
    </w:p>
    <w:p>
      <w:pPr>
        <w:pStyle w:val="Heading2"/>
      </w:pPr>
      <w:r>
        <w:t>5.1 Excel Normalizasyonu</w:t>
      </w:r>
    </w:p>
    <w:p>
      <w:pPr>
        <w:pStyle w:val="ListBullet"/>
        <w:spacing w:after="80" w:line="300" w:lineRule="auto"/>
        <w:ind w:left="540" w:hanging="271"/>
      </w:pPr>
      <w:r>
        <w:rPr>
          <w:rFonts w:ascii="Calibri" w:hAnsi="Calibri"/>
          <w:b w:val="0"/>
          <w:i w:val="0"/>
          <w:color w:val="182230"/>
          <w:sz w:val="22"/>
        </w:rPr>
        <w:t>`Ders Kodu` büyük harfe ve boşluksuz biçime getirilir.</w:t>
      </w:r>
    </w:p>
    <w:p>
      <w:pPr>
        <w:pStyle w:val="ListBullet"/>
        <w:spacing w:after="80" w:line="300" w:lineRule="auto"/>
        <w:ind w:left="540" w:hanging="271"/>
      </w:pPr>
      <w:r>
        <w:rPr>
          <w:rFonts w:ascii="Calibri" w:hAnsi="Calibri"/>
          <w:b w:val="0"/>
          <w:i w:val="0"/>
          <w:color w:val="182230"/>
          <w:sz w:val="22"/>
        </w:rPr>
        <w:t>`Şube` sayısallaştırılır; eksikse 1 kabul edilir.</w:t>
      </w:r>
    </w:p>
    <w:p>
      <w:pPr>
        <w:pStyle w:val="ListBullet"/>
        <w:spacing w:after="80" w:line="300" w:lineRule="auto"/>
        <w:ind w:left="540" w:hanging="271"/>
      </w:pPr>
      <w:r>
        <w:rPr>
          <w:rFonts w:ascii="Calibri" w:hAnsi="Calibri"/>
          <w:b w:val="0"/>
          <w:i w:val="0"/>
          <w:color w:val="182230"/>
          <w:sz w:val="22"/>
        </w:rPr>
        <w:t>`t_hour` ve `l_hour` toplamı haftalık süreyi belirler; bunlar yoksa `Kredi` kullanılır.</w:t>
      </w:r>
    </w:p>
    <w:p>
      <w:pPr>
        <w:pStyle w:val="ListBullet"/>
        <w:spacing w:after="80" w:line="300" w:lineRule="auto"/>
        <w:ind w:left="540" w:hanging="271"/>
      </w:pPr>
      <w:r>
        <w:rPr>
          <w:rFonts w:ascii="Calibri" w:hAnsi="Calibri"/>
          <w:b w:val="0"/>
          <w:i w:val="0"/>
          <w:color w:val="182230"/>
          <w:sz w:val="22"/>
        </w:rPr>
        <w:t>4 saat 2+2, 5 saat 2+3, 6 saat 3+3 olarak bölünebilir; DB'deki özel split tercihi önceliklidir.</w:t>
      </w:r>
    </w:p>
    <w:p>
      <w:pPr>
        <w:pStyle w:val="ListBullet"/>
        <w:spacing w:after="80" w:line="300" w:lineRule="auto"/>
        <w:ind w:left="540" w:hanging="271"/>
      </w:pPr>
      <w:r>
        <w:rPr>
          <w:rFonts w:ascii="Calibri" w:hAnsi="Calibri"/>
          <w:b w:val="0"/>
          <w:i w:val="0"/>
          <w:color w:val="182230"/>
          <w:sz w:val="22"/>
        </w:rPr>
        <w:t>Öğrenci sayısında önce `Sınıf Mevcudu`, sonra `Kontenjan`, son olarak 0 kullanılır.</w:t>
      </w:r>
    </w:p>
    <w:p>
      <w:pPr>
        <w:pStyle w:val="ListBullet"/>
        <w:spacing w:after="80" w:line="300" w:lineRule="auto"/>
        <w:ind w:left="540" w:hanging="271"/>
      </w:pPr>
      <w:r>
        <w:rPr>
          <w:rFonts w:ascii="Calibri" w:hAnsi="Calibri"/>
          <w:b w:val="0"/>
          <w:i w:val="0"/>
          <w:color w:val="182230"/>
          <w:sz w:val="22"/>
        </w:rPr>
        <w:t>Bitirme Projesi I/II ve Graduation Project I/II adları girdi, çıktı ve kayıt aşamalarında filtrelenir.</w:t>
      </w:r>
    </w:p>
    <w:p>
      <w:pPr>
        <w:pStyle w:val="Heading2"/>
      </w:pPr>
      <w:r>
        <w:t>5.2 Frontend Çıktısına Dönüşüm</w:t>
      </w:r>
    </w:p>
    <w:p>
      <w:pPr>
        <w:spacing w:before="0" w:after="120" w:line="300" w:lineRule="auto"/>
      </w:pPr>
      <w:r>
        <w:rPr>
          <w:rFonts w:ascii="Calibri" w:hAnsi="Calibri"/>
          <w:b w:val="0"/>
          <w:i w:val="0"/>
          <w:color w:val="182230"/>
          <w:sz w:val="22"/>
        </w:rPr>
        <w:t>Çözücü her ders saati için ayrı satır üretir. `compress_schedule_blocks` ardışık saatleri tek ders bloğunda birleştirir. Adaptör gün ve saat indekslerini `Mon`/`09:00` biçimine çevirir, öğretim üyesi yoksa `Atanmamış`, sınıf yoksa varsayılan `TBA` değerini kullanır.</w:t>
      </w:r>
    </w:p>
    <w:p>
      <w:r>
        <w:br w:type="page"/>
      </w:r>
    </w:p>
    <w:p>
      <w:pPr>
        <w:pStyle w:val="Heading1"/>
      </w:pPr>
      <w:r>
        <w:t>6. PostgreSQL Tasarımı</w:t>
      </w:r>
    </w:p>
    <w:p>
      <w:pPr>
        <w:spacing w:before="0" w:after="120" w:line="300" w:lineRule="auto"/>
      </w:pPr>
      <w:r>
        <w:rPr>
          <w:rFonts w:ascii="Calibri" w:hAnsi="Calibri"/>
          <w:b w:val="0"/>
          <w:i w:val="0"/>
          <w:color w:val="182230"/>
          <w:sz w:val="22"/>
        </w:rPr>
        <w:t>Mevcut üniversite şeması dersler, şubeler, öğretim üyeleri, bölümler, kullanıcılar ve derslikler için ana kaynaktır. Proje migrationları bu şemayı silmeden yalnızca çizelgeleme ve rezervasyon tablolarını ekler.</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cantSplit/>
        </w:trPr>
        <w:tc>
          <w:tcPr>
            <w:tcW w:type="dxa" w:w="3096"/>
            <w:tcMar>
              <w:top w:w="80" w:type="dxa"/>
              <w:start w:w="120" w:type="dxa"/>
              <w:bottom w:w="80" w:type="dxa"/>
              <w:end w:w="120" w:type="dxa"/>
            </w:tcMar>
            <w:shd w:fill="E8EEF5"/>
            <w:vAlign w:val="center"/>
          </w:tcPr>
          <w:p>
            <w:pPr>
              <w:spacing w:after="0"/>
            </w:pPr>
            <w:r>
              <w:rPr>
                <w:rFonts w:ascii="Calibri" w:hAnsi="Calibri"/>
                <w:b/>
                <w:i w:val="0"/>
                <w:color w:val="17365D"/>
                <w:sz w:val="17"/>
              </w:rPr>
              <w:t>Tablo</w:t>
            </w:r>
          </w:p>
        </w:tc>
        <w:tc>
          <w:tcPr>
            <w:tcW w:type="dxa" w:w="3960"/>
            <w:tcMar>
              <w:top w:w="80" w:type="dxa"/>
              <w:start w:w="120" w:type="dxa"/>
              <w:bottom w:w="80" w:type="dxa"/>
              <w:end w:w="120" w:type="dxa"/>
            </w:tcMar>
            <w:shd w:fill="E8EEF5"/>
            <w:vAlign w:val="center"/>
          </w:tcPr>
          <w:p>
            <w:pPr>
              <w:spacing w:after="0"/>
            </w:pPr>
            <w:r>
              <w:rPr>
                <w:rFonts w:ascii="Calibri" w:hAnsi="Calibri"/>
                <w:b/>
                <w:i w:val="0"/>
                <w:color w:val="17365D"/>
                <w:sz w:val="17"/>
              </w:rPr>
              <w:t>Görev</w:t>
            </w:r>
          </w:p>
        </w:tc>
        <w:tc>
          <w:tcPr>
            <w:tcW w:type="dxa" w:w="2304"/>
            <w:tcMar>
              <w:top w:w="80" w:type="dxa"/>
              <w:start w:w="120" w:type="dxa"/>
              <w:bottom w:w="80" w:type="dxa"/>
              <w:end w:w="120" w:type="dxa"/>
            </w:tcMar>
            <w:shd w:fill="E8EEF5"/>
            <w:vAlign w:val="center"/>
          </w:tcPr>
          <w:p>
            <w:pPr>
              <w:spacing w:after="0"/>
            </w:pPr>
            <w:r>
              <w:rPr>
                <w:rFonts w:ascii="Calibri" w:hAnsi="Calibri"/>
                <w:b/>
                <w:i w:val="0"/>
                <w:color w:val="17365D"/>
                <w:sz w:val="17"/>
              </w:rPr>
              <w:t>Önemli ilişki</w:t>
            </w:r>
          </w:p>
        </w:tc>
      </w:tr>
      <w:tr>
        <w:trPr>
          <w:cantSplit/>
        </w:trPr>
        <w:tc>
          <w:tcPr>
            <w:tcW w:type="dxa" w:w="3120"/>
            <w:vAlign w:val="center"/>
          </w:tcPr>
          <w:p>
            <w:pPr>
              <w:spacing w:after="0" w:line="252" w:lineRule="auto"/>
            </w:pPr>
            <w:r>
              <w:rPr>
                <w:rFonts w:ascii="Calibri" w:hAnsi="Calibri"/>
                <w:b w:val="0"/>
                <w:i w:val="0"/>
                <w:color w:val="182230"/>
                <w:sz w:val="17"/>
              </w:rPr>
              <w:t>academic_periods</w:t>
            </w:r>
          </w:p>
        </w:tc>
        <w:tc>
          <w:tcPr>
            <w:tcW w:type="dxa" w:w="3120"/>
            <w:vAlign w:val="center"/>
          </w:tcPr>
          <w:p>
            <w:pPr>
              <w:spacing w:after="0" w:line="252" w:lineRule="auto"/>
            </w:pPr>
            <w:r>
              <w:rPr>
                <w:rFonts w:ascii="Calibri" w:hAnsi="Calibri"/>
                <w:b w:val="0"/>
                <w:i w:val="0"/>
                <w:color w:val="182230"/>
                <w:sz w:val="17"/>
              </w:rPr>
              <w:t>Akademik yıl + güz/bahar anahtarı</w:t>
            </w:r>
          </w:p>
        </w:tc>
        <w:tc>
          <w:tcPr>
            <w:tcW w:type="dxa" w:w="3120"/>
            <w:vAlign w:val="center"/>
          </w:tcPr>
          <w:p>
            <w:pPr>
              <w:spacing w:after="0" w:line="252" w:lineRule="auto"/>
            </w:pPr>
            <w:r>
              <w:rPr>
                <w:rFonts w:ascii="Calibri" w:hAnsi="Calibri"/>
                <w:b w:val="0"/>
                <w:i w:val="0"/>
                <w:color w:val="182230"/>
                <w:sz w:val="17"/>
              </w:rPr>
              <w:t>year_label + term benzersiz</w:t>
            </w:r>
          </w:p>
        </w:tc>
      </w:tr>
      <w:tr>
        <w:trPr>
          <w:cantSplit/>
        </w:trPr>
        <w:tc>
          <w:tcPr>
            <w:tcW w:type="dxa" w:w="3120"/>
            <w:vAlign w:val="center"/>
          </w:tcPr>
          <w:p>
            <w:pPr>
              <w:spacing w:after="0" w:line="252" w:lineRule="auto"/>
            </w:pPr>
            <w:r>
              <w:rPr>
                <w:rFonts w:ascii="Calibri" w:hAnsi="Calibri"/>
                <w:b w:val="0"/>
                <w:i w:val="0"/>
                <w:color w:val="182230"/>
                <w:sz w:val="17"/>
              </w:rPr>
              <w:t>scheduler_constraint_sets</w:t>
            </w:r>
          </w:p>
        </w:tc>
        <w:tc>
          <w:tcPr>
            <w:tcW w:type="dxa" w:w="3120"/>
            <w:vAlign w:val="center"/>
          </w:tcPr>
          <w:p>
            <w:pPr>
              <w:spacing w:after="0" w:line="252" w:lineRule="auto"/>
            </w:pPr>
            <w:r>
              <w:rPr>
                <w:rFonts w:ascii="Calibri" w:hAnsi="Calibri"/>
                <w:b w:val="0"/>
                <w:i w:val="0"/>
                <w:color w:val="182230"/>
                <w:sz w:val="17"/>
              </w:rPr>
              <w:t>Takvim, süre, ağırlık ve hariç prefix ayarları</w:t>
            </w:r>
          </w:p>
        </w:tc>
        <w:tc>
          <w:tcPr>
            <w:tcW w:type="dxa" w:w="3120"/>
            <w:vAlign w:val="center"/>
          </w:tcPr>
          <w:p>
            <w:pPr>
              <w:spacing w:after="0" w:line="252" w:lineRule="auto"/>
            </w:pPr>
            <w:r>
              <w:rPr>
                <w:rFonts w:ascii="Calibri" w:hAnsi="Calibri"/>
                <w:b w:val="0"/>
                <w:i w:val="0"/>
                <w:color w:val="182230"/>
                <w:sz w:val="17"/>
              </w:rPr>
              <w:t>period + department benzersiz</w:t>
            </w:r>
          </w:p>
        </w:tc>
      </w:tr>
      <w:tr>
        <w:trPr>
          <w:cantSplit/>
        </w:trPr>
        <w:tc>
          <w:tcPr>
            <w:tcW w:type="dxa" w:w="3120"/>
            <w:vAlign w:val="center"/>
          </w:tcPr>
          <w:p>
            <w:pPr>
              <w:spacing w:after="0" w:line="252" w:lineRule="auto"/>
            </w:pPr>
            <w:r>
              <w:rPr>
                <w:rFonts w:ascii="Calibri" w:hAnsi="Calibri"/>
                <w:b w:val="0"/>
                <w:i w:val="0"/>
                <w:color w:val="182230"/>
                <w:sz w:val="17"/>
              </w:rPr>
              <w:t>scheduler_system_rules</w:t>
            </w:r>
          </w:p>
        </w:tc>
        <w:tc>
          <w:tcPr>
            <w:tcW w:type="dxa" w:w="3120"/>
            <w:vAlign w:val="center"/>
          </w:tcPr>
          <w:p>
            <w:pPr>
              <w:spacing w:after="0" w:line="252" w:lineRule="auto"/>
            </w:pPr>
            <w:r>
              <w:rPr>
                <w:rFonts w:ascii="Calibri" w:hAnsi="Calibri"/>
                <w:b w:val="0"/>
                <w:i w:val="0"/>
                <w:color w:val="182230"/>
                <w:sz w:val="17"/>
              </w:rPr>
              <w:t>Açılıp kapanabilen kural bayrakları</w:t>
            </w:r>
          </w:p>
        </w:tc>
        <w:tc>
          <w:tcPr>
            <w:tcW w:type="dxa" w:w="3120"/>
            <w:vAlign w:val="center"/>
          </w:tcPr>
          <w:p>
            <w:pPr>
              <w:spacing w:after="0" w:line="252" w:lineRule="auto"/>
            </w:pPr>
            <w:r>
              <w:rPr>
                <w:rFonts w:ascii="Calibri" w:hAnsi="Calibri"/>
                <w:b w:val="0"/>
                <w:i w:val="0"/>
                <w:color w:val="182230"/>
                <w:sz w:val="17"/>
              </w:rPr>
              <w:t>constraint_set'e bağlı</w:t>
            </w:r>
          </w:p>
        </w:tc>
      </w:tr>
      <w:tr>
        <w:trPr>
          <w:cantSplit/>
        </w:trPr>
        <w:tc>
          <w:tcPr>
            <w:tcW w:type="dxa" w:w="3120"/>
            <w:vAlign w:val="center"/>
          </w:tcPr>
          <w:p>
            <w:pPr>
              <w:spacing w:after="0" w:line="252" w:lineRule="auto"/>
            </w:pPr>
            <w:r>
              <w:rPr>
                <w:rFonts w:ascii="Calibri" w:hAnsi="Calibri"/>
                <w:b w:val="0"/>
                <w:i w:val="0"/>
                <w:color w:val="182230"/>
                <w:sz w:val="17"/>
              </w:rPr>
              <w:t>scheduler_time_constraints</w:t>
            </w:r>
          </w:p>
        </w:tc>
        <w:tc>
          <w:tcPr>
            <w:tcW w:type="dxa" w:w="3120"/>
            <w:vAlign w:val="center"/>
          </w:tcPr>
          <w:p>
            <w:pPr>
              <w:spacing w:after="0" w:line="252" w:lineRule="auto"/>
            </w:pPr>
            <w:r>
              <w:rPr>
                <w:rFonts w:ascii="Calibri" w:hAnsi="Calibri"/>
                <w:b w:val="0"/>
                <w:i w:val="0"/>
                <w:color w:val="182230"/>
                <w:sz w:val="17"/>
              </w:rPr>
              <w:t>Hoca müsait değil / ders sabit / ders yasak</w:t>
            </w:r>
          </w:p>
        </w:tc>
        <w:tc>
          <w:tcPr>
            <w:tcW w:type="dxa" w:w="3120"/>
            <w:vAlign w:val="center"/>
          </w:tcPr>
          <w:p>
            <w:pPr>
              <w:spacing w:after="0" w:line="252" w:lineRule="auto"/>
            </w:pPr>
            <w:r>
              <w:rPr>
                <w:rFonts w:ascii="Calibri" w:hAnsi="Calibri"/>
                <w:b w:val="0"/>
                <w:i w:val="0"/>
                <w:color w:val="182230"/>
                <w:sz w:val="17"/>
              </w:rPr>
              <w:t>hedef + gün + saat</w:t>
            </w:r>
          </w:p>
        </w:tc>
      </w:tr>
      <w:tr>
        <w:trPr>
          <w:cantSplit/>
        </w:trPr>
        <w:tc>
          <w:tcPr>
            <w:tcW w:type="dxa" w:w="3120"/>
            <w:vAlign w:val="center"/>
          </w:tcPr>
          <w:p>
            <w:pPr>
              <w:spacing w:after="0" w:line="252" w:lineRule="auto"/>
            </w:pPr>
            <w:r>
              <w:rPr>
                <w:rFonts w:ascii="Calibri" w:hAnsi="Calibri"/>
                <w:b w:val="0"/>
                <w:i w:val="0"/>
                <w:color w:val="182230"/>
                <w:sz w:val="17"/>
              </w:rPr>
              <w:t>scheduler_course_split_preferences</w:t>
            </w:r>
          </w:p>
        </w:tc>
        <w:tc>
          <w:tcPr>
            <w:tcW w:type="dxa" w:w="3120"/>
            <w:vAlign w:val="center"/>
          </w:tcPr>
          <w:p>
            <w:pPr>
              <w:spacing w:after="0" w:line="252" w:lineRule="auto"/>
            </w:pPr>
            <w:r>
              <w:rPr>
                <w:rFonts w:ascii="Calibri" w:hAnsi="Calibri"/>
                <w:b w:val="0"/>
                <w:i w:val="0"/>
                <w:color w:val="182230"/>
                <w:sz w:val="17"/>
              </w:rPr>
              <w:t>Dersin haftalık saat bölme tercihi</w:t>
            </w:r>
          </w:p>
        </w:tc>
        <w:tc>
          <w:tcPr>
            <w:tcW w:type="dxa" w:w="3120"/>
            <w:vAlign w:val="center"/>
          </w:tcPr>
          <w:p>
            <w:pPr>
              <w:spacing w:after="0" w:line="252" w:lineRule="auto"/>
            </w:pPr>
            <w:r>
              <w:rPr>
                <w:rFonts w:ascii="Calibri" w:hAnsi="Calibri"/>
                <w:b w:val="0"/>
                <w:i w:val="0"/>
                <w:color w:val="182230"/>
                <w:sz w:val="17"/>
              </w:rPr>
              <w:t>ders kodu + sıra</w:t>
            </w:r>
          </w:p>
        </w:tc>
      </w:tr>
      <w:tr>
        <w:trPr>
          <w:cantSplit/>
        </w:trPr>
        <w:tc>
          <w:tcPr>
            <w:tcW w:type="dxa" w:w="3120"/>
            <w:vAlign w:val="center"/>
          </w:tcPr>
          <w:p>
            <w:pPr>
              <w:spacing w:after="0" w:line="252" w:lineRule="auto"/>
            </w:pPr>
            <w:r>
              <w:rPr>
                <w:rFonts w:ascii="Calibri" w:hAnsi="Calibri"/>
                <w:b w:val="0"/>
                <w:i w:val="0"/>
                <w:color w:val="182230"/>
                <w:sz w:val="17"/>
              </w:rPr>
              <w:t>linked_course_groups</w:t>
            </w:r>
          </w:p>
        </w:tc>
        <w:tc>
          <w:tcPr>
            <w:tcW w:type="dxa" w:w="3120"/>
            <w:vAlign w:val="center"/>
          </w:tcPr>
          <w:p>
            <w:pPr>
              <w:spacing w:after="0" w:line="252" w:lineRule="auto"/>
            </w:pPr>
            <w:r>
              <w:rPr>
                <w:rFonts w:ascii="Calibri" w:hAnsi="Calibri"/>
                <w:b w:val="0"/>
                <w:i w:val="0"/>
                <w:color w:val="182230"/>
                <w:sz w:val="17"/>
              </w:rPr>
              <w:t>Birlikte başlayan ders grubu üst kaydı</w:t>
            </w:r>
          </w:p>
        </w:tc>
        <w:tc>
          <w:tcPr>
            <w:tcW w:type="dxa" w:w="3120"/>
            <w:vAlign w:val="center"/>
          </w:tcPr>
          <w:p>
            <w:pPr>
              <w:spacing w:after="0" w:line="252" w:lineRule="auto"/>
            </w:pPr>
            <w:r>
              <w:rPr>
                <w:rFonts w:ascii="Calibri" w:hAnsi="Calibri"/>
                <w:b w:val="0"/>
                <w:i w:val="0"/>
                <w:color w:val="182230"/>
                <w:sz w:val="17"/>
              </w:rPr>
              <w:t>döneme bağlı UUID</w:t>
            </w:r>
          </w:p>
        </w:tc>
      </w:tr>
      <w:tr>
        <w:trPr>
          <w:cantSplit/>
        </w:trPr>
        <w:tc>
          <w:tcPr>
            <w:tcW w:type="dxa" w:w="3120"/>
            <w:vAlign w:val="center"/>
          </w:tcPr>
          <w:p>
            <w:pPr>
              <w:spacing w:after="0" w:line="252" w:lineRule="auto"/>
            </w:pPr>
            <w:r>
              <w:rPr>
                <w:rFonts w:ascii="Calibri" w:hAnsi="Calibri"/>
                <w:b w:val="0"/>
                <w:i w:val="0"/>
                <w:color w:val="182230"/>
                <w:sz w:val="17"/>
              </w:rPr>
              <w:t>linked_group_courses</w:t>
            </w:r>
          </w:p>
        </w:tc>
        <w:tc>
          <w:tcPr>
            <w:tcW w:type="dxa" w:w="3120"/>
            <w:vAlign w:val="center"/>
          </w:tcPr>
          <w:p>
            <w:pPr>
              <w:spacing w:after="0" w:line="252" w:lineRule="auto"/>
            </w:pPr>
            <w:r>
              <w:rPr>
                <w:rFonts w:ascii="Calibri" w:hAnsi="Calibri"/>
                <w:b w:val="0"/>
                <w:i w:val="0"/>
                <w:color w:val="182230"/>
                <w:sz w:val="17"/>
              </w:rPr>
              <w:t>Gruba bağlı ders kodları</w:t>
            </w:r>
          </w:p>
        </w:tc>
        <w:tc>
          <w:tcPr>
            <w:tcW w:type="dxa" w:w="3120"/>
            <w:vAlign w:val="center"/>
          </w:tcPr>
          <w:p>
            <w:pPr>
              <w:spacing w:after="0" w:line="252" w:lineRule="auto"/>
            </w:pPr>
            <w:r>
              <w:rPr>
                <w:rFonts w:ascii="Calibri" w:hAnsi="Calibri"/>
                <w:b w:val="0"/>
                <w:i w:val="0"/>
                <w:color w:val="182230"/>
                <w:sz w:val="17"/>
              </w:rPr>
              <w:t>group_id + course_code</w:t>
            </w:r>
          </w:p>
        </w:tc>
      </w:tr>
      <w:tr>
        <w:trPr>
          <w:cantSplit/>
        </w:trPr>
        <w:tc>
          <w:tcPr>
            <w:tcW w:type="dxa" w:w="3120"/>
            <w:vAlign w:val="center"/>
          </w:tcPr>
          <w:p>
            <w:pPr>
              <w:spacing w:after="0" w:line="252" w:lineRule="auto"/>
            </w:pPr>
            <w:r>
              <w:rPr>
                <w:rFonts w:ascii="Calibri" w:hAnsi="Calibri"/>
                <w:b w:val="0"/>
                <w:i w:val="0"/>
                <w:color w:val="182230"/>
                <w:sz w:val="17"/>
              </w:rPr>
              <w:t>published_schedule_documents</w:t>
            </w:r>
          </w:p>
        </w:tc>
        <w:tc>
          <w:tcPr>
            <w:tcW w:type="dxa" w:w="3120"/>
            <w:vAlign w:val="center"/>
          </w:tcPr>
          <w:p>
            <w:pPr>
              <w:spacing w:after="0" w:line="252" w:lineRule="auto"/>
            </w:pPr>
            <w:r>
              <w:rPr>
                <w:rFonts w:ascii="Calibri" w:hAnsi="Calibri"/>
                <w:b w:val="0"/>
                <w:i w:val="0"/>
                <w:color w:val="182230"/>
                <w:sz w:val="17"/>
              </w:rPr>
              <w:t>Ortak ve bölüm programlarını JSONB saklar</w:t>
            </w:r>
          </w:p>
        </w:tc>
        <w:tc>
          <w:tcPr>
            <w:tcW w:type="dxa" w:w="3120"/>
            <w:vAlign w:val="center"/>
          </w:tcPr>
          <w:p>
            <w:pPr>
              <w:spacing w:after="0" w:line="252" w:lineRule="auto"/>
            </w:pPr>
            <w:r>
              <w:rPr>
                <w:rFonts w:ascii="Calibri" w:hAnsi="Calibri"/>
                <w:b w:val="0"/>
                <w:i w:val="0"/>
                <w:color w:val="182230"/>
                <w:sz w:val="17"/>
              </w:rPr>
              <w:t>period + department benzersiz</w:t>
            </w:r>
          </w:p>
        </w:tc>
      </w:tr>
      <w:tr>
        <w:trPr>
          <w:cantSplit/>
        </w:trPr>
        <w:tc>
          <w:tcPr>
            <w:tcW w:type="dxa" w:w="3120"/>
            <w:vAlign w:val="center"/>
          </w:tcPr>
          <w:p>
            <w:pPr>
              <w:spacing w:after="0" w:line="252" w:lineRule="auto"/>
            </w:pPr>
            <w:r>
              <w:rPr>
                <w:rFonts w:ascii="Calibri" w:hAnsi="Calibri"/>
                <w:b w:val="0"/>
                <w:i w:val="0"/>
                <w:color w:val="182230"/>
                <w:sz w:val="17"/>
              </w:rPr>
              <w:t>classroom_reservations</w:t>
            </w:r>
          </w:p>
        </w:tc>
        <w:tc>
          <w:tcPr>
            <w:tcW w:type="dxa" w:w="3120"/>
            <w:vAlign w:val="center"/>
          </w:tcPr>
          <w:p>
            <w:pPr>
              <w:spacing w:after="0" w:line="252" w:lineRule="auto"/>
            </w:pPr>
            <w:r>
              <w:rPr>
                <w:rFonts w:ascii="Calibri" w:hAnsi="Calibri"/>
                <w:b w:val="0"/>
                <w:i w:val="0"/>
                <w:color w:val="182230"/>
                <w:sz w:val="17"/>
              </w:rPr>
              <w:t>Tarihli derslik rezervasyonları</w:t>
            </w:r>
          </w:p>
        </w:tc>
        <w:tc>
          <w:tcPr>
            <w:tcW w:type="dxa" w:w="3120"/>
            <w:vAlign w:val="center"/>
          </w:tcPr>
          <w:p>
            <w:pPr>
              <w:spacing w:after="0" w:line="252" w:lineRule="auto"/>
            </w:pPr>
            <w:r>
              <w:rPr>
                <w:rFonts w:ascii="Calibri" w:hAnsi="Calibri"/>
                <w:b w:val="0"/>
                <w:i w:val="0"/>
                <w:color w:val="182230"/>
                <w:sz w:val="17"/>
              </w:rPr>
              <w:t>derslik, tarih, text[] saat</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60"/>
            </w:pPr>
            <w:r>
              <w:rPr>
                <w:rFonts w:ascii="Calibri" w:hAnsi="Calibri"/>
                <w:b/>
                <w:i w:val="0"/>
                <w:color w:val="17365D"/>
                <w:sz w:val="22"/>
              </w:rPr>
              <w:t>`HAVUZ` kapsamı</w:t>
            </w:r>
          </w:p>
          <w:p>
            <w:pPr>
              <w:spacing w:after="0" w:line="276" w:lineRule="auto"/>
            </w:pPr>
            <w:r>
              <w:rPr>
                <w:rFonts w:ascii="Calibri" w:hAnsi="Calibri"/>
                <w:b w:val="0"/>
                <w:i w:val="0"/>
                <w:color w:val="182230"/>
                <w:sz w:val="21"/>
              </w:rPr>
              <w:t>Ortak dersler veritabanında özel bir bölüm kodu olan `HAVUZ` ile temsil edilir. Diğer programlar gerçek bölüm kodlarıyla saklanır.</w:t>
            </w:r>
          </w:p>
        </w:tc>
      </w:tr>
    </w:tbl>
    <w:p>
      <w:pPr>
        <w:spacing w:after="20"/>
      </w:pPr>
    </w:p>
    <w:p>
      <w:r>
        <w:br w:type="page"/>
      </w:r>
    </w:p>
    <w:p>
      <w:pPr>
        <w:pStyle w:val="Heading1"/>
      </w:pPr>
      <w:r>
        <w:t>7. Kısıt Modeli ve CP-SAT</w:t>
      </w:r>
    </w:p>
    <w:p>
      <w:pPr>
        <w:spacing w:before="0" w:after="120" w:line="300" w:lineRule="auto"/>
      </w:pPr>
      <w:r>
        <w:rPr>
          <w:rFonts w:ascii="Calibri" w:hAnsi="Calibri"/>
          <w:b w:val="0"/>
          <w:i w:val="0"/>
          <w:color w:val="182230"/>
          <w:sz w:val="22"/>
        </w:rPr>
        <w:t>Her ders parçası, gün ve saat için bir Boolean karar değişkeniyle modellenir. Başlangıç değişkenleri, dersin tek günde ardışık saatlere yerleşmesini sağlar. OR-Tools CP-SAT uygun bir çözüm ararken zorunlu kuralları ihlal edemez; yumuşak hedefleri ise ağırlıklı maliyet olarak minimize eder.</w:t>
      </w:r>
    </w:p>
    <w:p>
      <w:pPr>
        <w:pStyle w:val="Heading2"/>
      </w:pPr>
      <w:r>
        <w:t>7.1 Zorunlu Kurallar</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cantSplit/>
        </w:trPr>
        <w:tc>
          <w:tcPr>
            <w:tcW w:type="dxa" w:w="792"/>
            <w:tcMar>
              <w:top w:w="80" w:type="dxa"/>
              <w:start w:w="120" w:type="dxa"/>
              <w:bottom w:w="80" w:type="dxa"/>
              <w:end w:w="120" w:type="dxa"/>
            </w:tcMar>
            <w:shd w:fill="E8EEF5"/>
            <w:vAlign w:val="center"/>
          </w:tcPr>
          <w:p>
            <w:pPr>
              <w:spacing w:after="0"/>
            </w:pPr>
            <w:r>
              <w:rPr>
                <w:rFonts w:ascii="Calibri" w:hAnsi="Calibri"/>
                <w:b/>
                <w:i w:val="0"/>
                <w:color w:val="17365D"/>
                <w:sz w:val="18"/>
              </w:rPr>
              <w:t>Kod</w:t>
            </w:r>
          </w:p>
        </w:tc>
        <w:tc>
          <w:tcPr>
            <w:tcW w:type="dxa" w:w="2160"/>
            <w:tcMar>
              <w:top w:w="80" w:type="dxa"/>
              <w:start w:w="120" w:type="dxa"/>
              <w:bottom w:w="80" w:type="dxa"/>
              <w:end w:w="120" w:type="dxa"/>
            </w:tcMar>
            <w:shd w:fill="E8EEF5"/>
            <w:vAlign w:val="center"/>
          </w:tcPr>
          <w:p>
            <w:pPr>
              <w:spacing w:after="0"/>
            </w:pPr>
            <w:r>
              <w:rPr>
                <w:rFonts w:ascii="Calibri" w:hAnsi="Calibri"/>
                <w:b/>
                <w:i w:val="0"/>
                <w:color w:val="17365D"/>
                <w:sz w:val="18"/>
              </w:rPr>
              <w:t>Kural</w:t>
            </w:r>
          </w:p>
        </w:tc>
        <w:tc>
          <w:tcPr>
            <w:tcW w:type="dxa" w:w="6408"/>
            <w:tcMar>
              <w:top w:w="80" w:type="dxa"/>
              <w:start w:w="120" w:type="dxa"/>
              <w:bottom w:w="80" w:type="dxa"/>
              <w:end w:w="120" w:type="dxa"/>
            </w:tcMar>
            <w:shd w:fill="E8EEF5"/>
            <w:vAlign w:val="center"/>
          </w:tcPr>
          <w:p>
            <w:pPr>
              <w:spacing w:after="0"/>
            </w:pPr>
            <w:r>
              <w:rPr>
                <w:rFonts w:ascii="Calibri" w:hAnsi="Calibri"/>
                <w:b/>
                <w:i w:val="0"/>
                <w:color w:val="17365D"/>
                <w:sz w:val="18"/>
              </w:rPr>
              <w:t>Açıklama</w:t>
            </w:r>
          </w:p>
        </w:tc>
      </w:tr>
      <w:tr>
        <w:trPr>
          <w:cantSplit/>
        </w:trPr>
        <w:tc>
          <w:tcPr>
            <w:tcW w:type="dxa" w:w="3120"/>
            <w:vAlign w:val="center"/>
          </w:tcPr>
          <w:p>
            <w:pPr>
              <w:spacing w:after="0" w:line="252" w:lineRule="auto"/>
            </w:pPr>
            <w:r>
              <w:rPr>
                <w:rFonts w:ascii="Calibri" w:hAnsi="Calibri"/>
                <w:b w:val="0"/>
                <w:i w:val="0"/>
                <w:color w:val="182230"/>
                <w:sz w:val="18"/>
              </w:rPr>
              <w:t>H1</w:t>
            </w:r>
          </w:p>
        </w:tc>
        <w:tc>
          <w:tcPr>
            <w:tcW w:type="dxa" w:w="3120"/>
            <w:vAlign w:val="center"/>
          </w:tcPr>
          <w:p>
            <w:pPr>
              <w:spacing w:after="0" w:line="252" w:lineRule="auto"/>
            </w:pPr>
            <w:r>
              <w:rPr>
                <w:rFonts w:ascii="Calibri" w:hAnsi="Calibri"/>
                <w:b w:val="0"/>
                <w:i w:val="0"/>
                <w:color w:val="182230"/>
                <w:sz w:val="18"/>
              </w:rPr>
              <w:t>Haftalık saat</w:t>
            </w:r>
          </w:p>
        </w:tc>
        <w:tc>
          <w:tcPr>
            <w:tcW w:type="dxa" w:w="3120"/>
            <w:vAlign w:val="center"/>
          </w:tcPr>
          <w:p>
            <w:pPr>
              <w:spacing w:after="0" w:line="252" w:lineRule="auto"/>
            </w:pPr>
            <w:r>
              <w:rPr>
                <w:rFonts w:ascii="Calibri" w:hAnsi="Calibri"/>
                <w:b w:val="0"/>
                <w:i w:val="0"/>
                <w:color w:val="182230"/>
                <w:sz w:val="18"/>
              </w:rPr>
              <w:t>Her ders parçası tam olarak beklenen saat kadar yerleşir.</w:t>
            </w:r>
          </w:p>
        </w:tc>
      </w:tr>
      <w:tr>
        <w:trPr>
          <w:cantSplit/>
        </w:trPr>
        <w:tc>
          <w:tcPr>
            <w:tcW w:type="dxa" w:w="3120"/>
            <w:vAlign w:val="center"/>
          </w:tcPr>
          <w:p>
            <w:pPr>
              <w:spacing w:after="0" w:line="252" w:lineRule="auto"/>
            </w:pPr>
            <w:r>
              <w:rPr>
                <w:rFonts w:ascii="Calibri" w:hAnsi="Calibri"/>
                <w:b w:val="0"/>
                <w:i w:val="0"/>
                <w:color w:val="182230"/>
                <w:sz w:val="18"/>
              </w:rPr>
              <w:t>H2</w:t>
            </w:r>
          </w:p>
        </w:tc>
        <w:tc>
          <w:tcPr>
            <w:tcW w:type="dxa" w:w="3120"/>
            <w:vAlign w:val="center"/>
          </w:tcPr>
          <w:p>
            <w:pPr>
              <w:spacing w:after="0" w:line="252" w:lineRule="auto"/>
            </w:pPr>
            <w:r>
              <w:rPr>
                <w:rFonts w:ascii="Calibri" w:hAnsi="Calibri"/>
                <w:b w:val="0"/>
                <w:i w:val="0"/>
                <w:color w:val="182230"/>
                <w:sz w:val="18"/>
              </w:rPr>
              <w:t>Tek gün + ardışıklık</w:t>
            </w:r>
          </w:p>
        </w:tc>
        <w:tc>
          <w:tcPr>
            <w:tcW w:type="dxa" w:w="3120"/>
            <w:vAlign w:val="center"/>
          </w:tcPr>
          <w:p>
            <w:pPr>
              <w:spacing w:after="0" w:line="252" w:lineRule="auto"/>
            </w:pPr>
            <w:r>
              <w:rPr>
                <w:rFonts w:ascii="Calibri" w:hAnsi="Calibri"/>
                <w:b w:val="0"/>
                <w:i w:val="0"/>
                <w:color w:val="182230"/>
                <w:sz w:val="18"/>
              </w:rPr>
              <w:t>Bir parça aynı gün içinde kesintisiz saatlere yerleşir.</w:t>
            </w:r>
          </w:p>
        </w:tc>
      </w:tr>
      <w:tr>
        <w:trPr>
          <w:cantSplit/>
        </w:trPr>
        <w:tc>
          <w:tcPr>
            <w:tcW w:type="dxa" w:w="3120"/>
            <w:vAlign w:val="center"/>
          </w:tcPr>
          <w:p>
            <w:pPr>
              <w:spacing w:after="0" w:line="252" w:lineRule="auto"/>
            </w:pPr>
            <w:r>
              <w:rPr>
                <w:rFonts w:ascii="Calibri" w:hAnsi="Calibri"/>
                <w:b w:val="0"/>
                <w:i w:val="0"/>
                <w:color w:val="182230"/>
                <w:sz w:val="18"/>
              </w:rPr>
              <w:t>H3</w:t>
            </w:r>
          </w:p>
        </w:tc>
        <w:tc>
          <w:tcPr>
            <w:tcW w:type="dxa" w:w="3120"/>
            <w:vAlign w:val="center"/>
          </w:tcPr>
          <w:p>
            <w:pPr>
              <w:spacing w:after="0" w:line="252" w:lineRule="auto"/>
            </w:pPr>
            <w:r>
              <w:rPr>
                <w:rFonts w:ascii="Calibri" w:hAnsi="Calibri"/>
                <w:b w:val="0"/>
                <w:i w:val="0"/>
                <w:color w:val="182230"/>
                <w:sz w:val="18"/>
              </w:rPr>
              <w:t>Bölünmüş parçalar</w:t>
            </w:r>
          </w:p>
        </w:tc>
        <w:tc>
          <w:tcPr>
            <w:tcW w:type="dxa" w:w="3120"/>
            <w:vAlign w:val="center"/>
          </w:tcPr>
          <w:p>
            <w:pPr>
              <w:spacing w:after="0" w:line="252" w:lineRule="auto"/>
            </w:pPr>
            <w:r>
              <w:rPr>
                <w:rFonts w:ascii="Calibri" w:hAnsi="Calibri"/>
                <w:b w:val="0"/>
                <w:i w:val="0"/>
                <w:color w:val="182230"/>
                <w:sz w:val="18"/>
              </w:rPr>
              <w:t>Aynı dersin 2+2 gibi parçaları farklı günlerde olur.</w:t>
            </w:r>
          </w:p>
        </w:tc>
      </w:tr>
      <w:tr>
        <w:trPr>
          <w:cantSplit/>
        </w:trPr>
        <w:tc>
          <w:tcPr>
            <w:tcW w:type="dxa" w:w="3120"/>
            <w:vAlign w:val="center"/>
          </w:tcPr>
          <w:p>
            <w:pPr>
              <w:spacing w:after="0" w:line="252" w:lineRule="auto"/>
            </w:pPr>
            <w:r>
              <w:rPr>
                <w:rFonts w:ascii="Calibri" w:hAnsi="Calibri"/>
                <w:b w:val="0"/>
                <w:i w:val="0"/>
                <w:color w:val="182230"/>
                <w:sz w:val="18"/>
              </w:rPr>
              <w:t>H4</w:t>
            </w:r>
          </w:p>
        </w:tc>
        <w:tc>
          <w:tcPr>
            <w:tcW w:type="dxa" w:w="3120"/>
            <w:vAlign w:val="center"/>
          </w:tcPr>
          <w:p>
            <w:pPr>
              <w:spacing w:after="0" w:line="252" w:lineRule="auto"/>
            </w:pPr>
            <w:r>
              <w:rPr>
                <w:rFonts w:ascii="Calibri" w:hAnsi="Calibri"/>
                <w:b w:val="0"/>
                <w:i w:val="0"/>
                <w:color w:val="182230"/>
                <w:sz w:val="18"/>
              </w:rPr>
              <w:t>Öğretim üyesi</w:t>
            </w:r>
          </w:p>
        </w:tc>
        <w:tc>
          <w:tcPr>
            <w:tcW w:type="dxa" w:w="3120"/>
            <w:vAlign w:val="center"/>
          </w:tcPr>
          <w:p>
            <w:pPr>
              <w:spacing w:after="0" w:line="252" w:lineRule="auto"/>
            </w:pPr>
            <w:r>
              <w:rPr>
                <w:rFonts w:ascii="Calibri" w:hAnsi="Calibri"/>
                <w:b w:val="0"/>
                <w:i w:val="0"/>
                <w:color w:val="182230"/>
                <w:sz w:val="18"/>
              </w:rPr>
              <w:t>Aynı öğretim üyesi aynı anda iki farklı ders veremez.</w:t>
            </w:r>
          </w:p>
        </w:tc>
      </w:tr>
      <w:tr>
        <w:trPr>
          <w:cantSplit/>
        </w:trPr>
        <w:tc>
          <w:tcPr>
            <w:tcW w:type="dxa" w:w="3120"/>
            <w:vAlign w:val="center"/>
          </w:tcPr>
          <w:p>
            <w:pPr>
              <w:spacing w:after="0" w:line="252" w:lineRule="auto"/>
            </w:pPr>
            <w:r>
              <w:rPr>
                <w:rFonts w:ascii="Calibri" w:hAnsi="Calibri"/>
                <w:b w:val="0"/>
                <w:i w:val="0"/>
                <w:color w:val="182230"/>
                <w:sz w:val="18"/>
              </w:rPr>
              <w:t>H5</w:t>
            </w:r>
          </w:p>
        </w:tc>
        <w:tc>
          <w:tcPr>
            <w:tcW w:type="dxa" w:w="3120"/>
            <w:vAlign w:val="center"/>
          </w:tcPr>
          <w:p>
            <w:pPr>
              <w:spacing w:after="0" w:line="252" w:lineRule="auto"/>
            </w:pPr>
            <w:r>
              <w:rPr>
                <w:rFonts w:ascii="Calibri" w:hAnsi="Calibri"/>
                <w:b w:val="0"/>
                <w:i w:val="0"/>
                <w:color w:val="182230"/>
                <w:sz w:val="18"/>
              </w:rPr>
              <w:t>Zorunlu ders</w:t>
            </w:r>
          </w:p>
        </w:tc>
        <w:tc>
          <w:tcPr>
            <w:tcW w:type="dxa" w:w="3120"/>
            <w:vAlign w:val="center"/>
          </w:tcPr>
          <w:p>
            <w:pPr>
              <w:spacing w:after="0" w:line="252" w:lineRule="auto"/>
            </w:pPr>
            <w:r>
              <w:rPr>
                <w:rFonts w:ascii="Calibri" w:hAnsi="Calibri"/>
                <w:b w:val="0"/>
                <w:i w:val="0"/>
                <w:color w:val="182230"/>
                <w:sz w:val="18"/>
              </w:rPr>
              <w:t>Aynı dönem/şubenin zorunlu dersleri çakışamaz.</w:t>
            </w:r>
          </w:p>
        </w:tc>
      </w:tr>
      <w:tr>
        <w:trPr>
          <w:cantSplit/>
        </w:trPr>
        <w:tc>
          <w:tcPr>
            <w:tcW w:type="dxa" w:w="3120"/>
            <w:vAlign w:val="center"/>
          </w:tcPr>
          <w:p>
            <w:pPr>
              <w:spacing w:after="0" w:line="252" w:lineRule="auto"/>
            </w:pPr>
            <w:r>
              <w:rPr>
                <w:rFonts w:ascii="Calibri" w:hAnsi="Calibri"/>
                <w:b w:val="0"/>
                <w:i w:val="0"/>
                <w:color w:val="182230"/>
                <w:sz w:val="18"/>
              </w:rPr>
              <w:t>H6</w:t>
            </w:r>
          </w:p>
        </w:tc>
        <w:tc>
          <w:tcPr>
            <w:tcW w:type="dxa" w:w="3120"/>
            <w:vAlign w:val="center"/>
          </w:tcPr>
          <w:p>
            <w:pPr>
              <w:spacing w:after="0" w:line="252" w:lineRule="auto"/>
            </w:pPr>
            <w:r>
              <w:rPr>
                <w:rFonts w:ascii="Calibri" w:hAnsi="Calibri"/>
                <w:b w:val="0"/>
                <w:i w:val="0"/>
                <w:color w:val="182230"/>
                <w:sz w:val="18"/>
              </w:rPr>
              <w:t>Seçmeli-zorunlu</w:t>
            </w:r>
          </w:p>
        </w:tc>
        <w:tc>
          <w:tcPr>
            <w:tcW w:type="dxa" w:w="3120"/>
            <w:vAlign w:val="center"/>
          </w:tcPr>
          <w:p>
            <w:pPr>
              <w:spacing w:after="0" w:line="252" w:lineRule="auto"/>
            </w:pPr>
            <w:r>
              <w:rPr>
                <w:rFonts w:ascii="Calibri" w:hAnsi="Calibri"/>
                <w:b w:val="0"/>
                <w:i w:val="0"/>
                <w:color w:val="182230"/>
                <w:sz w:val="18"/>
              </w:rPr>
              <w:t>Aynı dönem/şubenin seçmelisi zorunlu dersle çakışamaz.</w:t>
            </w:r>
          </w:p>
        </w:tc>
      </w:tr>
      <w:tr>
        <w:trPr>
          <w:cantSplit/>
        </w:trPr>
        <w:tc>
          <w:tcPr>
            <w:tcW w:type="dxa" w:w="3120"/>
            <w:vAlign w:val="center"/>
          </w:tcPr>
          <w:p>
            <w:pPr>
              <w:spacing w:after="0" w:line="252" w:lineRule="auto"/>
            </w:pPr>
            <w:r>
              <w:rPr>
                <w:rFonts w:ascii="Calibri" w:hAnsi="Calibri"/>
                <w:b w:val="0"/>
                <w:i w:val="0"/>
                <w:color w:val="182230"/>
                <w:sz w:val="18"/>
              </w:rPr>
              <w:t>H7</w:t>
            </w:r>
          </w:p>
        </w:tc>
        <w:tc>
          <w:tcPr>
            <w:tcW w:type="dxa" w:w="3120"/>
            <w:vAlign w:val="center"/>
          </w:tcPr>
          <w:p>
            <w:pPr>
              <w:spacing w:after="0" w:line="252" w:lineRule="auto"/>
            </w:pPr>
            <w:r>
              <w:rPr>
                <w:rFonts w:ascii="Calibri" w:hAnsi="Calibri"/>
                <w:b w:val="0"/>
                <w:i w:val="0"/>
                <w:color w:val="182230"/>
                <w:sz w:val="18"/>
              </w:rPr>
              <w:t>Kilitli yerleşim</w:t>
            </w:r>
          </w:p>
        </w:tc>
        <w:tc>
          <w:tcPr>
            <w:tcW w:type="dxa" w:w="3120"/>
            <w:vAlign w:val="center"/>
          </w:tcPr>
          <w:p>
            <w:pPr>
              <w:spacing w:after="0" w:line="252" w:lineRule="auto"/>
            </w:pPr>
            <w:r>
              <w:rPr>
                <w:rFonts w:ascii="Calibri" w:hAnsi="Calibri"/>
                <w:b w:val="0"/>
                <w:i w:val="0"/>
                <w:color w:val="182230"/>
                <w:sz w:val="18"/>
              </w:rPr>
              <w:t>Önceden sabitlenen ders saati korunur.</w:t>
            </w:r>
          </w:p>
        </w:tc>
      </w:tr>
      <w:tr>
        <w:trPr>
          <w:cantSplit/>
        </w:trPr>
        <w:tc>
          <w:tcPr>
            <w:tcW w:type="dxa" w:w="3120"/>
            <w:vAlign w:val="center"/>
          </w:tcPr>
          <w:p>
            <w:pPr>
              <w:spacing w:after="0" w:line="252" w:lineRule="auto"/>
            </w:pPr>
            <w:r>
              <w:rPr>
                <w:rFonts w:ascii="Calibri" w:hAnsi="Calibri"/>
                <w:b w:val="0"/>
                <w:i w:val="0"/>
                <w:color w:val="182230"/>
                <w:sz w:val="18"/>
              </w:rPr>
              <w:t>H8</w:t>
            </w:r>
          </w:p>
        </w:tc>
        <w:tc>
          <w:tcPr>
            <w:tcW w:type="dxa" w:w="3120"/>
            <w:vAlign w:val="center"/>
          </w:tcPr>
          <w:p>
            <w:pPr>
              <w:spacing w:after="0" w:line="252" w:lineRule="auto"/>
            </w:pPr>
            <w:r>
              <w:rPr>
                <w:rFonts w:ascii="Calibri" w:hAnsi="Calibri"/>
                <w:b w:val="0"/>
                <w:i w:val="0"/>
                <w:color w:val="182230"/>
                <w:sz w:val="18"/>
              </w:rPr>
              <w:t>Derslik</w:t>
            </w:r>
          </w:p>
        </w:tc>
        <w:tc>
          <w:tcPr>
            <w:tcW w:type="dxa" w:w="3120"/>
            <w:vAlign w:val="center"/>
          </w:tcPr>
          <w:p>
            <w:pPr>
              <w:spacing w:after="0" w:line="252" w:lineRule="auto"/>
            </w:pPr>
            <w:r>
              <w:rPr>
                <w:rFonts w:ascii="Calibri" w:hAnsi="Calibri"/>
                <w:b w:val="0"/>
                <w:i w:val="0"/>
                <w:color w:val="182230"/>
                <w:sz w:val="18"/>
              </w:rPr>
              <w:t>Atama yapılmışsa aynı derslik aynı anda iki derse verilemez.</w:t>
            </w:r>
          </w:p>
        </w:tc>
      </w:tr>
    </w:tbl>
    <w:p>
      <w:pPr>
        <w:spacing w:after="20"/>
      </w:pPr>
    </w:p>
    <w:p>
      <w:pPr>
        <w:pStyle w:val="Heading2"/>
      </w:pPr>
      <w:r>
        <w:t>7.2 Veritabanından Gelen Dinamik Kurallar</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cantSplit/>
        </w:trPr>
        <w:tc>
          <w:tcPr>
            <w:tcW w:type="dxa" w:w="2880"/>
            <w:tcMar>
              <w:top w:w="80" w:type="dxa"/>
              <w:start w:w="120" w:type="dxa"/>
              <w:bottom w:w="80" w:type="dxa"/>
              <w:end w:w="120" w:type="dxa"/>
            </w:tcMar>
            <w:shd w:fill="E8EEF5"/>
            <w:vAlign w:val="center"/>
          </w:tcPr>
          <w:p>
            <w:pPr>
              <w:spacing w:after="0"/>
            </w:pPr>
            <w:r>
              <w:rPr>
                <w:rFonts w:ascii="Calibri" w:hAnsi="Calibri"/>
                <w:b/>
                <w:i w:val="0"/>
                <w:color w:val="17365D"/>
                <w:sz w:val="18"/>
              </w:rPr>
              <w:t>Alan</w:t>
            </w:r>
          </w:p>
        </w:tc>
        <w:tc>
          <w:tcPr>
            <w:tcW w:type="dxa" w:w="6480"/>
            <w:tcMar>
              <w:top w:w="80" w:type="dxa"/>
              <w:start w:w="120" w:type="dxa"/>
              <w:bottom w:w="80" w:type="dxa"/>
              <w:end w:w="120" w:type="dxa"/>
            </w:tcMar>
            <w:shd w:fill="E8EEF5"/>
            <w:vAlign w:val="center"/>
          </w:tcPr>
          <w:p>
            <w:pPr>
              <w:spacing w:after="0"/>
            </w:pPr>
            <w:r>
              <w:rPr>
                <w:rFonts w:ascii="Calibri" w:hAnsi="Calibri"/>
                <w:b/>
                <w:i w:val="0"/>
                <w:color w:val="17365D"/>
                <w:sz w:val="18"/>
              </w:rPr>
              <w:t>Çözücü etkisi</w:t>
            </w:r>
          </w:p>
        </w:tc>
      </w:tr>
      <w:tr>
        <w:trPr>
          <w:cantSplit/>
        </w:trPr>
        <w:tc>
          <w:tcPr>
            <w:tcW w:type="dxa" w:w="4680"/>
            <w:vAlign w:val="center"/>
          </w:tcPr>
          <w:p>
            <w:pPr>
              <w:spacing w:after="0" w:line="252" w:lineRule="auto"/>
            </w:pPr>
            <w:r>
              <w:rPr>
                <w:rFonts w:ascii="Calibri" w:hAnsi="Calibri"/>
                <w:b w:val="0"/>
                <w:i w:val="0"/>
                <w:color w:val="182230"/>
                <w:sz w:val="18"/>
              </w:rPr>
              <w:t>instructor_unavailable</w:t>
            </w:r>
          </w:p>
        </w:tc>
        <w:tc>
          <w:tcPr>
            <w:tcW w:type="dxa" w:w="4680"/>
            <w:vAlign w:val="center"/>
          </w:tcPr>
          <w:p>
            <w:pPr>
              <w:spacing w:after="0" w:line="252" w:lineRule="auto"/>
            </w:pPr>
            <w:r>
              <w:rPr>
                <w:rFonts w:ascii="Calibri" w:hAnsi="Calibri"/>
                <w:b w:val="0"/>
                <w:i w:val="0"/>
                <w:color w:val="182230"/>
                <w:sz w:val="18"/>
              </w:rPr>
              <w:t>Belirli öğretim üyesi için gün/saat yasaklanır.</w:t>
            </w:r>
          </w:p>
        </w:tc>
      </w:tr>
      <w:tr>
        <w:trPr>
          <w:cantSplit/>
        </w:trPr>
        <w:tc>
          <w:tcPr>
            <w:tcW w:type="dxa" w:w="4680"/>
            <w:vAlign w:val="center"/>
          </w:tcPr>
          <w:p>
            <w:pPr>
              <w:spacing w:after="0" w:line="252" w:lineRule="auto"/>
            </w:pPr>
            <w:r>
              <w:rPr>
                <w:rFonts w:ascii="Calibri" w:hAnsi="Calibri"/>
                <w:b w:val="0"/>
                <w:i w:val="0"/>
                <w:color w:val="182230"/>
                <w:sz w:val="18"/>
              </w:rPr>
              <w:t>course_fixed</w:t>
            </w:r>
          </w:p>
        </w:tc>
        <w:tc>
          <w:tcPr>
            <w:tcW w:type="dxa" w:w="4680"/>
            <w:vAlign w:val="center"/>
          </w:tcPr>
          <w:p>
            <w:pPr>
              <w:spacing w:after="0" w:line="252" w:lineRule="auto"/>
            </w:pPr>
            <w:r>
              <w:rPr>
                <w:rFonts w:ascii="Calibri" w:hAnsi="Calibri"/>
                <w:b w:val="0"/>
                <w:i w:val="0"/>
                <w:color w:val="182230"/>
                <w:sz w:val="18"/>
              </w:rPr>
              <w:t>Belirli ders gün/saatte zorunlu tutulur.</w:t>
            </w:r>
          </w:p>
        </w:tc>
      </w:tr>
      <w:tr>
        <w:trPr>
          <w:cantSplit/>
        </w:trPr>
        <w:tc>
          <w:tcPr>
            <w:tcW w:type="dxa" w:w="4680"/>
            <w:vAlign w:val="center"/>
          </w:tcPr>
          <w:p>
            <w:pPr>
              <w:spacing w:after="0" w:line="252" w:lineRule="auto"/>
            </w:pPr>
            <w:r>
              <w:rPr>
                <w:rFonts w:ascii="Calibri" w:hAnsi="Calibri"/>
                <w:b w:val="0"/>
                <w:i w:val="0"/>
                <w:color w:val="182230"/>
                <w:sz w:val="18"/>
              </w:rPr>
              <w:t>course_blocked</w:t>
            </w:r>
          </w:p>
        </w:tc>
        <w:tc>
          <w:tcPr>
            <w:tcW w:type="dxa" w:w="4680"/>
            <w:vAlign w:val="center"/>
          </w:tcPr>
          <w:p>
            <w:pPr>
              <w:spacing w:after="0" w:line="252" w:lineRule="auto"/>
            </w:pPr>
            <w:r>
              <w:rPr>
                <w:rFonts w:ascii="Calibri" w:hAnsi="Calibri"/>
                <w:b w:val="0"/>
                <w:i w:val="0"/>
                <w:color w:val="182230"/>
                <w:sz w:val="18"/>
              </w:rPr>
              <w:t>Belirli dersin gün/saatte yerleşmesi engellenir.</w:t>
            </w:r>
          </w:p>
        </w:tc>
      </w:tr>
      <w:tr>
        <w:trPr>
          <w:cantSplit/>
        </w:trPr>
        <w:tc>
          <w:tcPr>
            <w:tcW w:type="dxa" w:w="4680"/>
            <w:vAlign w:val="center"/>
          </w:tcPr>
          <w:p>
            <w:pPr>
              <w:spacing w:after="0" w:line="252" w:lineRule="auto"/>
            </w:pPr>
            <w:r>
              <w:rPr>
                <w:rFonts w:ascii="Calibri" w:hAnsi="Calibri"/>
                <w:b w:val="0"/>
                <w:i w:val="0"/>
                <w:color w:val="182230"/>
                <w:sz w:val="18"/>
              </w:rPr>
              <w:t>linkedGroups</w:t>
            </w:r>
          </w:p>
        </w:tc>
        <w:tc>
          <w:tcPr>
            <w:tcW w:type="dxa" w:w="4680"/>
            <w:vAlign w:val="center"/>
          </w:tcPr>
          <w:p>
            <w:pPr>
              <w:spacing w:after="0" w:line="252" w:lineRule="auto"/>
            </w:pPr>
            <w:r>
              <w:rPr>
                <w:rFonts w:ascii="Calibri" w:hAnsi="Calibri"/>
                <w:b w:val="0"/>
                <w:i w:val="0"/>
                <w:color w:val="182230"/>
                <w:sz w:val="18"/>
              </w:rPr>
              <w:t>Gruba bağlı derslerin başlangıçları eşitlenir.</w:t>
            </w:r>
          </w:p>
        </w:tc>
      </w:tr>
      <w:tr>
        <w:trPr>
          <w:cantSplit/>
        </w:trPr>
        <w:tc>
          <w:tcPr>
            <w:tcW w:type="dxa" w:w="4680"/>
            <w:vAlign w:val="center"/>
          </w:tcPr>
          <w:p>
            <w:pPr>
              <w:spacing w:after="0" w:line="252" w:lineRule="auto"/>
            </w:pPr>
            <w:r>
              <w:rPr>
                <w:rFonts w:ascii="Calibri" w:hAnsi="Calibri"/>
                <w:b w:val="0"/>
                <w:i w:val="0"/>
                <w:color w:val="182230"/>
                <w:sz w:val="18"/>
              </w:rPr>
              <w:t>splits</w:t>
            </w:r>
          </w:p>
        </w:tc>
        <w:tc>
          <w:tcPr>
            <w:tcW w:type="dxa" w:w="4680"/>
            <w:vAlign w:val="center"/>
          </w:tcPr>
          <w:p>
            <w:pPr>
              <w:spacing w:after="0" w:line="252" w:lineRule="auto"/>
            </w:pPr>
            <w:r>
              <w:rPr>
                <w:rFonts w:ascii="Calibri" w:hAnsi="Calibri"/>
                <w:b w:val="0"/>
                <w:i w:val="0"/>
                <w:color w:val="182230"/>
                <w:sz w:val="18"/>
              </w:rPr>
              <w:t>Dersin toplam saati için özel bölme deseni seçilir.</w:t>
            </w:r>
          </w:p>
        </w:tc>
      </w:tr>
      <w:tr>
        <w:trPr>
          <w:cantSplit/>
        </w:trPr>
        <w:tc>
          <w:tcPr>
            <w:tcW w:type="dxa" w:w="4680"/>
            <w:vAlign w:val="center"/>
          </w:tcPr>
          <w:p>
            <w:pPr>
              <w:spacing w:after="0" w:line="252" w:lineRule="auto"/>
            </w:pPr>
            <w:r>
              <w:rPr>
                <w:rFonts w:ascii="Calibri" w:hAnsi="Calibri"/>
                <w:b w:val="0"/>
                <w:i w:val="0"/>
                <w:color w:val="182230"/>
                <w:sz w:val="18"/>
              </w:rPr>
              <w:t>systemRules</w:t>
            </w:r>
          </w:p>
        </w:tc>
        <w:tc>
          <w:tcPr>
            <w:tcW w:type="dxa" w:w="4680"/>
            <w:vAlign w:val="center"/>
          </w:tcPr>
          <w:p>
            <w:pPr>
              <w:spacing w:after="0" w:line="252" w:lineRule="auto"/>
            </w:pPr>
            <w:r>
              <w:rPr>
                <w:rFonts w:ascii="Calibri" w:hAnsi="Calibri"/>
                <w:b w:val="0"/>
                <w:i w:val="0"/>
                <w:color w:val="182230"/>
                <w:sz w:val="18"/>
              </w:rPr>
              <w:t>Hoca, dönem, ardışık saat ve haftalık saat kontrolleri açılıp kapanır.</w:t>
            </w:r>
          </w:p>
        </w:tc>
      </w:tr>
    </w:tbl>
    <w:p>
      <w:pPr>
        <w:spacing w:after="20"/>
      </w:pPr>
    </w:p>
    <w:p>
      <w:r>
        <w:br w:type="page"/>
      </w:r>
    </w:p>
    <w:p>
      <w:pPr>
        <w:pStyle w:val="Heading2"/>
      </w:pPr>
      <w:r>
        <w:t>7.3 Yumuşak Hedefler</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cantSplit/>
        </w:trPr>
        <w:tc>
          <w:tcPr>
            <w:tcW w:type="dxa" w:w="3024"/>
            <w:tcMar>
              <w:top w:w="80" w:type="dxa"/>
              <w:start w:w="120" w:type="dxa"/>
              <w:bottom w:w="80" w:type="dxa"/>
              <w:end w:w="120" w:type="dxa"/>
            </w:tcMar>
            <w:shd w:fill="E8EEF5"/>
            <w:vAlign w:val="center"/>
          </w:tcPr>
          <w:p>
            <w:pPr>
              <w:spacing w:after="0"/>
            </w:pPr>
            <w:r>
              <w:rPr>
                <w:rFonts w:ascii="Calibri" w:hAnsi="Calibri"/>
                <w:b/>
                <w:i w:val="0"/>
                <w:color w:val="17365D"/>
                <w:sz w:val="18"/>
              </w:rPr>
              <w:t>Hedef</w:t>
            </w:r>
          </w:p>
        </w:tc>
        <w:tc>
          <w:tcPr>
            <w:tcW w:type="dxa" w:w="1800"/>
            <w:tcMar>
              <w:top w:w="80" w:type="dxa"/>
              <w:start w:w="120" w:type="dxa"/>
              <w:bottom w:w="80" w:type="dxa"/>
              <w:end w:w="120" w:type="dxa"/>
            </w:tcMar>
            <w:shd w:fill="E8EEF5"/>
            <w:vAlign w:val="center"/>
          </w:tcPr>
          <w:p>
            <w:pPr>
              <w:spacing w:after="0"/>
            </w:pPr>
            <w:r>
              <w:rPr>
                <w:rFonts w:ascii="Calibri" w:hAnsi="Calibri"/>
                <w:b/>
                <w:i w:val="0"/>
                <w:color w:val="17365D"/>
                <w:sz w:val="18"/>
              </w:rPr>
              <w:t>Varsayılan ağırlık</w:t>
            </w:r>
          </w:p>
        </w:tc>
        <w:tc>
          <w:tcPr>
            <w:tcW w:type="dxa" w:w="4536"/>
            <w:tcMar>
              <w:top w:w="80" w:type="dxa"/>
              <w:start w:w="120" w:type="dxa"/>
              <w:bottom w:w="80" w:type="dxa"/>
              <w:end w:w="120" w:type="dxa"/>
            </w:tcMar>
            <w:shd w:fill="E8EEF5"/>
            <w:vAlign w:val="center"/>
          </w:tcPr>
          <w:p>
            <w:pPr>
              <w:spacing w:after="0"/>
            </w:pPr>
            <w:r>
              <w:rPr>
                <w:rFonts w:ascii="Calibri" w:hAnsi="Calibri"/>
                <w:b/>
                <w:i w:val="0"/>
                <w:color w:val="17365D"/>
                <w:sz w:val="18"/>
              </w:rPr>
              <w:t>Amaç</w:t>
            </w:r>
          </w:p>
        </w:tc>
      </w:tr>
      <w:tr>
        <w:trPr>
          <w:cantSplit/>
        </w:trPr>
        <w:tc>
          <w:tcPr>
            <w:tcW w:type="dxa" w:w="3120"/>
            <w:vAlign w:val="center"/>
          </w:tcPr>
          <w:p>
            <w:pPr>
              <w:spacing w:after="0" w:line="252" w:lineRule="auto"/>
            </w:pPr>
            <w:r>
              <w:rPr>
                <w:rFonts w:ascii="Calibri" w:hAnsi="Calibri"/>
                <w:b w:val="0"/>
                <w:i w:val="0"/>
                <w:color w:val="182230"/>
                <w:sz w:val="18"/>
              </w:rPr>
              <w:t>Yakın dönem çakışması</w:t>
            </w:r>
          </w:p>
        </w:tc>
        <w:tc>
          <w:tcPr>
            <w:tcW w:type="dxa" w:w="3120"/>
            <w:vAlign w:val="center"/>
          </w:tcPr>
          <w:p>
            <w:pPr>
              <w:spacing w:after="0" w:line="252" w:lineRule="auto"/>
            </w:pPr>
            <w:r>
              <w:rPr>
                <w:rFonts w:ascii="Calibri" w:hAnsi="Calibri"/>
                <w:b w:val="0"/>
                <w:i w:val="0"/>
                <w:color w:val="182230"/>
                <w:sz w:val="18"/>
              </w:rPr>
              <w:t>8</w:t>
            </w:r>
          </w:p>
        </w:tc>
        <w:tc>
          <w:tcPr>
            <w:tcW w:type="dxa" w:w="3120"/>
            <w:vAlign w:val="center"/>
          </w:tcPr>
          <w:p>
            <w:pPr>
              <w:spacing w:after="0" w:line="252" w:lineRule="auto"/>
            </w:pPr>
            <w:r>
              <w:rPr>
                <w:rFonts w:ascii="Calibri" w:hAnsi="Calibri"/>
                <w:b w:val="0"/>
                <w:i w:val="0"/>
                <w:color w:val="182230"/>
                <w:sz w:val="18"/>
              </w:rPr>
              <w:t>1-3, 2-4 gibi dönemlerin zorunlu ders çakışmasını azaltmak</w:t>
            </w:r>
          </w:p>
        </w:tc>
      </w:tr>
      <w:tr>
        <w:trPr>
          <w:cantSplit/>
        </w:trPr>
        <w:tc>
          <w:tcPr>
            <w:tcW w:type="dxa" w:w="3120"/>
            <w:vAlign w:val="center"/>
          </w:tcPr>
          <w:p>
            <w:pPr>
              <w:spacing w:after="0" w:line="252" w:lineRule="auto"/>
            </w:pPr>
            <w:r>
              <w:rPr>
                <w:rFonts w:ascii="Calibri" w:hAnsi="Calibri"/>
                <w:b w:val="0"/>
                <w:i w:val="0"/>
                <w:color w:val="182230"/>
                <w:sz w:val="18"/>
              </w:rPr>
              <w:t>Öğrenci boşluğu</w:t>
            </w:r>
          </w:p>
        </w:tc>
        <w:tc>
          <w:tcPr>
            <w:tcW w:type="dxa" w:w="3120"/>
            <w:vAlign w:val="center"/>
          </w:tcPr>
          <w:p>
            <w:pPr>
              <w:spacing w:after="0" w:line="252" w:lineRule="auto"/>
            </w:pPr>
            <w:r>
              <w:rPr>
                <w:rFonts w:ascii="Calibri" w:hAnsi="Calibri"/>
                <w:b w:val="0"/>
                <w:i w:val="0"/>
                <w:color w:val="182230"/>
                <w:sz w:val="18"/>
              </w:rPr>
              <w:t>0</w:t>
            </w:r>
          </w:p>
        </w:tc>
        <w:tc>
          <w:tcPr>
            <w:tcW w:type="dxa" w:w="3120"/>
            <w:vAlign w:val="center"/>
          </w:tcPr>
          <w:p>
            <w:pPr>
              <w:spacing w:after="0" w:line="252" w:lineRule="auto"/>
            </w:pPr>
            <w:r>
              <w:rPr>
                <w:rFonts w:ascii="Calibri" w:hAnsi="Calibri"/>
                <w:b w:val="0"/>
                <w:i w:val="0"/>
                <w:color w:val="182230"/>
                <w:sz w:val="18"/>
              </w:rPr>
              <w:t>Gün içindeki ders aralarını azaltmak; maliyetli olduğu için varsayılan kapalı</w:t>
            </w:r>
          </w:p>
        </w:tc>
      </w:tr>
      <w:tr>
        <w:trPr>
          <w:cantSplit/>
        </w:trPr>
        <w:tc>
          <w:tcPr>
            <w:tcW w:type="dxa" w:w="3120"/>
            <w:vAlign w:val="center"/>
          </w:tcPr>
          <w:p>
            <w:pPr>
              <w:spacing w:after="0" w:line="252" w:lineRule="auto"/>
            </w:pPr>
            <w:r>
              <w:rPr>
                <w:rFonts w:ascii="Calibri" w:hAnsi="Calibri"/>
                <w:b w:val="0"/>
                <w:i w:val="0"/>
                <w:color w:val="182230"/>
                <w:sz w:val="18"/>
              </w:rPr>
              <w:t>Öğle saati</w:t>
            </w:r>
          </w:p>
        </w:tc>
        <w:tc>
          <w:tcPr>
            <w:tcW w:type="dxa" w:w="3120"/>
            <w:vAlign w:val="center"/>
          </w:tcPr>
          <w:p>
            <w:pPr>
              <w:spacing w:after="0" w:line="252" w:lineRule="auto"/>
            </w:pPr>
            <w:r>
              <w:rPr>
                <w:rFonts w:ascii="Calibri" w:hAnsi="Calibri"/>
                <w:b w:val="0"/>
                <w:i w:val="0"/>
                <w:color w:val="182230"/>
                <w:sz w:val="18"/>
              </w:rPr>
              <w:t>2</w:t>
            </w:r>
          </w:p>
        </w:tc>
        <w:tc>
          <w:tcPr>
            <w:tcW w:type="dxa" w:w="3120"/>
            <w:vAlign w:val="center"/>
          </w:tcPr>
          <w:p>
            <w:pPr>
              <w:spacing w:after="0" w:line="252" w:lineRule="auto"/>
            </w:pPr>
            <w:r>
              <w:rPr>
                <w:rFonts w:ascii="Calibri" w:hAnsi="Calibri"/>
                <w:b w:val="0"/>
                <w:i w:val="0"/>
                <w:color w:val="182230"/>
                <w:sz w:val="18"/>
              </w:rPr>
              <w:t>12:00-13:00 kullanımını azaltmak</w:t>
            </w:r>
          </w:p>
        </w:tc>
      </w:tr>
      <w:tr>
        <w:trPr>
          <w:cantSplit/>
        </w:trPr>
        <w:tc>
          <w:tcPr>
            <w:tcW w:type="dxa" w:w="3120"/>
            <w:vAlign w:val="center"/>
          </w:tcPr>
          <w:p>
            <w:pPr>
              <w:spacing w:after="0" w:line="252" w:lineRule="auto"/>
            </w:pPr>
            <w:r>
              <w:rPr>
                <w:rFonts w:ascii="Calibri" w:hAnsi="Calibri"/>
                <w:b w:val="0"/>
                <w:i w:val="0"/>
                <w:color w:val="182230"/>
                <w:sz w:val="18"/>
              </w:rPr>
              <w:t>Hoca yük dengesi</w:t>
            </w:r>
          </w:p>
        </w:tc>
        <w:tc>
          <w:tcPr>
            <w:tcW w:type="dxa" w:w="3120"/>
            <w:vAlign w:val="center"/>
          </w:tcPr>
          <w:p>
            <w:pPr>
              <w:spacing w:after="0" w:line="252" w:lineRule="auto"/>
            </w:pPr>
            <w:r>
              <w:rPr>
                <w:rFonts w:ascii="Calibri" w:hAnsi="Calibri"/>
                <w:b w:val="0"/>
                <w:i w:val="0"/>
                <w:color w:val="182230"/>
                <w:sz w:val="18"/>
              </w:rPr>
              <w:t>1</w:t>
            </w:r>
          </w:p>
        </w:tc>
        <w:tc>
          <w:tcPr>
            <w:tcW w:type="dxa" w:w="3120"/>
            <w:vAlign w:val="center"/>
          </w:tcPr>
          <w:p>
            <w:pPr>
              <w:spacing w:after="0" w:line="252" w:lineRule="auto"/>
            </w:pPr>
            <w:r>
              <w:rPr>
                <w:rFonts w:ascii="Calibri" w:hAnsi="Calibri"/>
                <w:b w:val="0"/>
                <w:i w:val="0"/>
                <w:color w:val="182230"/>
                <w:sz w:val="18"/>
              </w:rPr>
              <w:t>Öğretim saatlerini günlere daha dengeli yaymak</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pPr>
              <w:spacing w:after="60"/>
            </w:pPr>
            <w:r>
              <w:rPr>
                <w:rFonts w:ascii="Calibri" w:hAnsi="Calibri"/>
                <w:b/>
                <w:i w:val="0"/>
                <w:color w:val="17365D"/>
                <w:sz w:val="22"/>
              </w:rPr>
              <w:t>Neden CP-SAT?</w:t>
            </w:r>
          </w:p>
          <w:p>
            <w:pPr>
              <w:spacing w:after="0" w:line="276" w:lineRule="auto"/>
            </w:pPr>
            <w:r>
              <w:rPr>
                <w:rFonts w:ascii="Calibri" w:hAnsi="Calibri"/>
                <w:b w:val="0"/>
                <w:i w:val="0"/>
                <w:color w:val="182230"/>
                <w:sz w:val="21"/>
              </w:rPr>
              <w:t>Problem; çakışmama, ardışıklık, sabitleme ve birlikte başlama gibi çok sayıda ayrık kararı aynı anda içerir. CP-SAT bu tür Boolean/tamsayılı kısıt problemleri için uygundur ve süre sınırı içinde optimal ya da uygulanabilir çözüm döndürebilir.</w:t>
            </w:r>
          </w:p>
        </w:tc>
      </w:tr>
    </w:tbl>
    <w:p>
      <w:pPr>
        <w:spacing w:after="20"/>
      </w:pPr>
    </w:p>
    <w:p>
      <w:pPr>
        <w:pStyle w:val="Heading1"/>
      </w:pPr>
      <w:r>
        <w:t>8. Bağımsız Doğrulama Katmanı</w:t>
      </w:r>
    </w:p>
    <w:p>
      <w:pPr>
        <w:spacing w:before="0" w:after="120" w:line="300" w:lineRule="auto"/>
      </w:pPr>
      <w:r>
        <w:rPr>
          <w:rFonts w:ascii="Calibri" w:hAnsi="Calibri"/>
          <w:b w:val="0"/>
          <w:i w:val="0"/>
          <w:color w:val="182230"/>
          <w:sz w:val="22"/>
        </w:rPr>
        <w:t>Çözücünün sonuç üretmesi tek başına yeterli kabul edilmez. `validator.py`, CP-SAT modeline bakmadan somut gün/saat yerleşimlerini H1-H8 kurallarına göre yeniden kontrol eder. Bu yaklaşım modelleme veya son işleme hatalarını yakalamak için ikinci bir güvenlik katmanıdır.</w:t>
      </w:r>
    </w:p>
    <w:p>
      <w:pPr>
        <w:pStyle w:val="ListBullet"/>
        <w:spacing w:after="80" w:line="300" w:lineRule="auto"/>
        <w:ind w:left="540" w:hanging="271"/>
      </w:pPr>
      <w:r>
        <w:rPr>
          <w:rFonts w:ascii="Calibri" w:hAnsi="Calibri"/>
          <w:b w:val="0"/>
          <w:i w:val="0"/>
          <w:color w:val="182230"/>
          <w:sz w:val="22"/>
        </w:rPr>
        <w:t>Tek bölüm doğrulaması: saat, ardışıklık, split, hoca, dönem/şube ve kilit kontrolü.</w:t>
      </w:r>
    </w:p>
    <w:p>
      <w:pPr>
        <w:pStyle w:val="ListBullet"/>
        <w:spacing w:after="80" w:line="300" w:lineRule="auto"/>
        <w:ind w:left="540" w:hanging="271"/>
      </w:pPr>
      <w:r>
        <w:rPr>
          <w:rFonts w:ascii="Calibri" w:hAnsi="Calibri"/>
          <w:b w:val="0"/>
          <w:i w:val="0"/>
          <w:color w:val="182230"/>
          <w:sz w:val="22"/>
        </w:rPr>
        <w:t>Fakülte doğrulaması: bütün bölüm çıktıları birleştirilerek öğretim üyesi çakışması aranır.</w:t>
      </w:r>
    </w:p>
    <w:p>
      <w:pPr>
        <w:pStyle w:val="ListBullet"/>
        <w:spacing w:after="80" w:line="300" w:lineRule="auto"/>
        <w:ind w:left="540" w:hanging="271"/>
      </w:pPr>
      <w:r>
        <w:rPr>
          <w:rFonts w:ascii="Calibri" w:hAnsi="Calibri"/>
          <w:b w:val="0"/>
          <w:i w:val="0"/>
          <w:color w:val="182230"/>
          <w:sz w:val="22"/>
        </w:rPr>
        <w:t>Uyarılar `ScheduleStats.warnings` alanıyla frontend'e döner.</w:t>
      </w:r>
    </w:p>
    <w:p>
      <w:pPr>
        <w:pStyle w:val="ListBullet"/>
        <w:spacing w:after="80" w:line="300" w:lineRule="auto"/>
        <w:ind w:left="540" w:hanging="271"/>
      </w:pPr>
      <w:r>
        <w:rPr>
          <w:rFonts w:ascii="Calibri" w:hAnsi="Calibri"/>
          <w:b w:val="0"/>
          <w:i w:val="0"/>
          <w:color w:val="182230"/>
          <w:sz w:val="22"/>
        </w:rPr>
        <w:t>Çözücü boş sonuç döndürürse `solver-infeasible`, ortak aşama boşsa `common-infeasible` hatası üretilir.</w:t>
      </w:r>
    </w:p>
    <w:p>
      <w:r>
        <w:br w:type="page"/>
      </w:r>
    </w:p>
    <w:p>
      <w:pPr>
        <w:pStyle w:val="Heading1"/>
      </w:pPr>
      <w:r>
        <w:t>9. Kimlik Doğrulama ve Yetki</w:t>
      </w:r>
    </w:p>
    <w:p>
      <w:pPr>
        <w:spacing w:before="0" w:after="120" w:line="300" w:lineRule="auto"/>
      </w:pPr>
      <w:r>
        <w:rPr>
          <w:rFonts w:ascii="Calibri" w:hAnsi="Calibri"/>
          <w:b w:val="0"/>
          <w:i w:val="0"/>
          <w:color w:val="182230"/>
          <w:sz w:val="22"/>
        </w:rPr>
        <w:t>Kullanıcı adıyla bulunan veritabanı kaydındaki `password_hash`, girilen parolanın SHA-256 özetiyle sabit zamanlı karşılaştırılır. Başarılı girişte kullanıcı kimliği ve son kullanma zamanı içeren Base64 payload, `APP_SECRET` ile HMAC-SHA256 imzalanır.</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cantSplit/>
        </w:trPr>
        <w:tc>
          <w:tcPr>
            <w:tcW w:type="dxa" w:w="1440"/>
            <w:tcMar>
              <w:top w:w="80" w:type="dxa"/>
              <w:start w:w="120" w:type="dxa"/>
              <w:bottom w:w="80" w:type="dxa"/>
              <w:end w:w="120" w:type="dxa"/>
            </w:tcMar>
            <w:shd w:fill="E8EEF5"/>
            <w:vAlign w:val="center"/>
          </w:tcPr>
          <w:p>
            <w:pPr>
              <w:spacing w:after="0"/>
            </w:pPr>
            <w:r>
              <w:rPr>
                <w:rFonts w:ascii="Calibri" w:hAnsi="Calibri"/>
                <w:b/>
                <w:i w:val="0"/>
                <w:color w:val="17365D"/>
                <w:sz w:val="17"/>
              </w:rPr>
              <w:t>Konu</w:t>
            </w:r>
          </w:p>
        </w:tc>
        <w:tc>
          <w:tcPr>
            <w:tcW w:type="dxa" w:w="3888"/>
            <w:tcMar>
              <w:top w:w="80" w:type="dxa"/>
              <w:start w:w="120" w:type="dxa"/>
              <w:bottom w:w="80" w:type="dxa"/>
              <w:end w:w="120" w:type="dxa"/>
            </w:tcMar>
            <w:shd w:fill="E8EEF5"/>
            <w:vAlign w:val="center"/>
          </w:tcPr>
          <w:p>
            <w:pPr>
              <w:spacing w:after="0"/>
            </w:pPr>
            <w:r>
              <w:rPr>
                <w:rFonts w:ascii="Calibri" w:hAnsi="Calibri"/>
                <w:b/>
                <w:i w:val="0"/>
                <w:color w:val="17365D"/>
                <w:sz w:val="17"/>
              </w:rPr>
              <w:t>Mevcut uygulama</w:t>
            </w:r>
          </w:p>
        </w:tc>
        <w:tc>
          <w:tcPr>
            <w:tcW w:type="dxa" w:w="4032"/>
            <w:tcMar>
              <w:top w:w="80" w:type="dxa"/>
              <w:start w:w="120" w:type="dxa"/>
              <w:bottom w:w="80" w:type="dxa"/>
              <w:end w:w="120" w:type="dxa"/>
            </w:tcMar>
            <w:shd w:fill="E8EEF5"/>
            <w:vAlign w:val="center"/>
          </w:tcPr>
          <w:p>
            <w:pPr>
              <w:spacing w:after="0"/>
            </w:pPr>
            <w:r>
              <w:rPr>
                <w:rFonts w:ascii="Calibri" w:hAnsi="Calibri"/>
                <w:b/>
                <w:i w:val="0"/>
                <w:color w:val="17365D"/>
                <w:sz w:val="17"/>
              </w:rPr>
              <w:t>Değerlendirme</w:t>
            </w:r>
          </w:p>
        </w:tc>
      </w:tr>
      <w:tr>
        <w:trPr>
          <w:cantSplit/>
        </w:trPr>
        <w:tc>
          <w:tcPr>
            <w:tcW w:type="dxa" w:w="3120"/>
            <w:vAlign w:val="center"/>
          </w:tcPr>
          <w:p>
            <w:pPr>
              <w:spacing w:after="0" w:line="252" w:lineRule="auto"/>
            </w:pPr>
            <w:r>
              <w:rPr>
                <w:rFonts w:ascii="Calibri" w:hAnsi="Calibri"/>
                <w:b w:val="0"/>
                <w:i w:val="0"/>
                <w:color w:val="182230"/>
                <w:sz w:val="17"/>
              </w:rPr>
              <w:t>Token</w:t>
            </w:r>
          </w:p>
        </w:tc>
        <w:tc>
          <w:tcPr>
            <w:tcW w:type="dxa" w:w="3120"/>
            <w:vAlign w:val="center"/>
          </w:tcPr>
          <w:p>
            <w:pPr>
              <w:spacing w:after="0" w:line="252" w:lineRule="auto"/>
            </w:pPr>
            <w:r>
              <w:rPr>
                <w:rFonts w:ascii="Calibri" w:hAnsi="Calibri"/>
                <w:b w:val="0"/>
                <w:i w:val="0"/>
                <w:color w:val="182230"/>
                <w:sz w:val="17"/>
              </w:rPr>
              <w:t>Özel HMAC imzalı bearer token</w:t>
            </w:r>
          </w:p>
        </w:tc>
        <w:tc>
          <w:tcPr>
            <w:tcW w:type="dxa" w:w="3120"/>
            <w:vAlign w:val="center"/>
          </w:tcPr>
          <w:p>
            <w:pPr>
              <w:spacing w:after="0" w:line="252" w:lineRule="auto"/>
            </w:pPr>
            <w:r>
              <w:rPr>
                <w:rFonts w:ascii="Calibri" w:hAnsi="Calibri"/>
                <w:b w:val="0"/>
                <w:i w:val="0"/>
                <w:color w:val="182230"/>
                <w:sz w:val="17"/>
              </w:rPr>
              <w:t>JWT kütüphanesi kullanılmıyor; sunucu tarafı oturum kaydı yok</w:t>
            </w:r>
          </w:p>
        </w:tc>
      </w:tr>
      <w:tr>
        <w:trPr>
          <w:cantSplit/>
        </w:trPr>
        <w:tc>
          <w:tcPr>
            <w:tcW w:type="dxa" w:w="3120"/>
            <w:vAlign w:val="center"/>
          </w:tcPr>
          <w:p>
            <w:pPr>
              <w:spacing w:after="0" w:line="252" w:lineRule="auto"/>
            </w:pPr>
            <w:r>
              <w:rPr>
                <w:rFonts w:ascii="Calibri" w:hAnsi="Calibri"/>
                <w:b w:val="0"/>
                <w:i w:val="0"/>
                <w:color w:val="182230"/>
                <w:sz w:val="17"/>
              </w:rPr>
              <w:t>Süre</w:t>
            </w:r>
          </w:p>
        </w:tc>
        <w:tc>
          <w:tcPr>
            <w:tcW w:type="dxa" w:w="3120"/>
            <w:vAlign w:val="center"/>
          </w:tcPr>
          <w:p>
            <w:pPr>
              <w:spacing w:after="0" w:line="252" w:lineRule="auto"/>
            </w:pPr>
            <w:r>
              <w:rPr>
                <w:rFonts w:ascii="Calibri" w:hAnsi="Calibri"/>
                <w:b w:val="0"/>
                <w:i w:val="0"/>
                <w:color w:val="182230"/>
                <w:sz w:val="17"/>
              </w:rPr>
              <w:t>Varsayılan 28.800 saniye (8 saat)</w:t>
            </w:r>
          </w:p>
        </w:tc>
        <w:tc>
          <w:tcPr>
            <w:tcW w:type="dxa" w:w="3120"/>
            <w:vAlign w:val="center"/>
          </w:tcPr>
          <w:p>
            <w:pPr>
              <w:spacing w:after="0" w:line="252" w:lineRule="auto"/>
            </w:pPr>
            <w:r>
              <w:rPr>
                <w:rFonts w:ascii="Calibri" w:hAnsi="Calibri"/>
                <w:b w:val="0"/>
                <w:i w:val="0"/>
                <w:color w:val="182230"/>
                <w:sz w:val="17"/>
              </w:rPr>
              <w:t>`TOKEN_TTL_SECONDS` ile değiştirilebilir</w:t>
            </w:r>
          </w:p>
        </w:tc>
      </w:tr>
      <w:tr>
        <w:trPr>
          <w:cantSplit/>
        </w:trPr>
        <w:tc>
          <w:tcPr>
            <w:tcW w:type="dxa" w:w="3120"/>
            <w:vAlign w:val="center"/>
          </w:tcPr>
          <w:p>
            <w:pPr>
              <w:spacing w:after="0" w:line="252" w:lineRule="auto"/>
            </w:pPr>
            <w:r>
              <w:rPr>
                <w:rFonts w:ascii="Calibri" w:hAnsi="Calibri"/>
                <w:b w:val="0"/>
                <w:i w:val="0"/>
                <w:color w:val="182230"/>
                <w:sz w:val="17"/>
              </w:rPr>
              <w:t>Parola</w:t>
            </w:r>
          </w:p>
        </w:tc>
        <w:tc>
          <w:tcPr>
            <w:tcW w:type="dxa" w:w="3120"/>
            <w:vAlign w:val="center"/>
          </w:tcPr>
          <w:p>
            <w:pPr>
              <w:spacing w:after="0" w:line="252" w:lineRule="auto"/>
            </w:pPr>
            <w:r>
              <w:rPr>
                <w:rFonts w:ascii="Calibri" w:hAnsi="Calibri"/>
                <w:b w:val="0"/>
                <w:i w:val="0"/>
                <w:color w:val="182230"/>
                <w:sz w:val="17"/>
              </w:rPr>
              <w:t>SHA-256 hash karşılaştırması</w:t>
            </w:r>
          </w:p>
        </w:tc>
        <w:tc>
          <w:tcPr>
            <w:tcW w:type="dxa" w:w="3120"/>
            <w:vAlign w:val="center"/>
          </w:tcPr>
          <w:p>
            <w:pPr>
              <w:spacing w:after="0" w:line="252" w:lineRule="auto"/>
            </w:pPr>
            <w:r>
              <w:rPr>
                <w:rFonts w:ascii="Calibri" w:hAnsi="Calibri"/>
                <w:b w:val="0"/>
                <w:i w:val="0"/>
                <w:color w:val="182230"/>
                <w:sz w:val="17"/>
              </w:rPr>
              <w:t>Üretimde Argon2/bcrypt + salt tercih edilmelidir</w:t>
            </w:r>
          </w:p>
        </w:tc>
      </w:tr>
      <w:tr>
        <w:trPr>
          <w:cantSplit/>
        </w:trPr>
        <w:tc>
          <w:tcPr>
            <w:tcW w:type="dxa" w:w="3120"/>
            <w:vAlign w:val="center"/>
          </w:tcPr>
          <w:p>
            <w:pPr>
              <w:spacing w:after="0" w:line="252" w:lineRule="auto"/>
            </w:pPr>
            <w:r>
              <w:rPr>
                <w:rFonts w:ascii="Calibri" w:hAnsi="Calibri"/>
                <w:b w:val="0"/>
                <w:i w:val="0"/>
                <w:color w:val="182230"/>
                <w:sz w:val="17"/>
              </w:rPr>
              <w:t>Çıkış</w:t>
            </w:r>
          </w:p>
        </w:tc>
        <w:tc>
          <w:tcPr>
            <w:tcW w:type="dxa" w:w="3120"/>
            <w:vAlign w:val="center"/>
          </w:tcPr>
          <w:p>
            <w:pPr>
              <w:spacing w:after="0" w:line="252" w:lineRule="auto"/>
            </w:pPr>
            <w:r>
              <w:rPr>
                <w:rFonts w:ascii="Calibri" w:hAnsi="Calibri"/>
                <w:b w:val="0"/>
                <w:i w:val="0"/>
                <w:color w:val="182230"/>
                <w:sz w:val="17"/>
              </w:rPr>
              <w:t>204 No Content</w:t>
            </w:r>
          </w:p>
        </w:tc>
        <w:tc>
          <w:tcPr>
            <w:tcW w:type="dxa" w:w="3120"/>
            <w:vAlign w:val="center"/>
          </w:tcPr>
          <w:p>
            <w:pPr>
              <w:spacing w:after="0" w:line="252" w:lineRule="auto"/>
            </w:pPr>
            <w:r>
              <w:rPr>
                <w:rFonts w:ascii="Calibri" w:hAnsi="Calibri"/>
                <w:b w:val="0"/>
                <w:i w:val="0"/>
                <w:color w:val="182230"/>
                <w:sz w:val="17"/>
              </w:rPr>
              <w:t>Stateless token iptal listesi olmadığı için istemci tokenı siler</w:t>
            </w:r>
          </w:p>
        </w:tc>
      </w:tr>
      <w:tr>
        <w:trPr>
          <w:cantSplit/>
        </w:trPr>
        <w:tc>
          <w:tcPr>
            <w:tcW w:type="dxa" w:w="3120"/>
            <w:vAlign w:val="center"/>
          </w:tcPr>
          <w:p>
            <w:pPr>
              <w:spacing w:after="0" w:line="252" w:lineRule="auto"/>
            </w:pPr>
            <w:r>
              <w:rPr>
                <w:rFonts w:ascii="Calibri" w:hAnsi="Calibri"/>
                <w:b w:val="0"/>
                <w:i w:val="0"/>
                <w:color w:val="182230"/>
                <w:sz w:val="17"/>
              </w:rPr>
              <w:t>Roller</w:t>
            </w:r>
          </w:p>
        </w:tc>
        <w:tc>
          <w:tcPr>
            <w:tcW w:type="dxa" w:w="3120"/>
            <w:vAlign w:val="center"/>
          </w:tcPr>
          <w:p>
            <w:pPr>
              <w:spacing w:after="0" w:line="252" w:lineRule="auto"/>
            </w:pPr>
            <w:r>
              <w:rPr>
                <w:rFonts w:ascii="Calibri" w:hAnsi="Calibri"/>
                <w:b w:val="0"/>
                <w:i w:val="0"/>
                <w:color w:val="182230"/>
                <w:sz w:val="17"/>
              </w:rPr>
              <w:t>admin, dept_chair, coordinator, instructor, secretary, viewer</w:t>
            </w:r>
          </w:p>
        </w:tc>
        <w:tc>
          <w:tcPr>
            <w:tcW w:type="dxa" w:w="3120"/>
            <w:vAlign w:val="center"/>
          </w:tcPr>
          <w:p>
            <w:pPr>
              <w:spacing w:after="0" w:line="252" w:lineRule="auto"/>
            </w:pPr>
            <w:r>
              <w:rPr>
                <w:rFonts w:ascii="Calibri" w:hAnsi="Calibri"/>
                <w:b w:val="0"/>
                <w:i w:val="0"/>
                <w:color w:val="182230"/>
                <w:sz w:val="17"/>
              </w:rPr>
              <w:t>Silme işleminde rol kontrolü var; tüm endpointlerde tam RBAC yok</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DECEC"/>
          </w:tcPr>
          <w:p>
            <w:pPr>
              <w:spacing w:after="60"/>
            </w:pPr>
            <w:r>
              <w:rPr>
                <w:rFonts w:ascii="Calibri" w:hAnsi="Calibri"/>
                <w:b/>
                <w:i w:val="0"/>
                <w:color w:val="9B1C1C"/>
                <w:sz w:val="22"/>
              </w:rPr>
              <w:t>Üretim güvenliği</w:t>
            </w:r>
          </w:p>
          <w:p>
            <w:pPr>
              <w:spacing w:after="0" w:line="276" w:lineRule="auto"/>
            </w:pPr>
            <w:r>
              <w:rPr>
                <w:rFonts w:ascii="Calibri" w:hAnsi="Calibri"/>
                <w:b w:val="0"/>
                <w:i w:val="0"/>
                <w:color w:val="182230"/>
                <w:sz w:val="21"/>
              </w:rPr>
              <w:t>Varsayılan geliştirme secret'ı kullanılmamalı; uzun ve rastgele `APP_SECRET` tanımlanmalı. Constraint bundle ve scheduler çalıştırma endpointlerinin bir kısmı şu an kimlik doğrulama istemediği için üretim öncesinde rol bazlı koruma eklenmelidir.</w:t>
            </w:r>
          </w:p>
        </w:tc>
      </w:tr>
    </w:tbl>
    <w:p>
      <w:pPr>
        <w:spacing w:after="20"/>
      </w:pPr>
    </w:p>
    <w:p>
      <w:pPr>
        <w:pStyle w:val="Heading1"/>
      </w:pPr>
      <w:r>
        <w:t>10. Rezervasyon Sistemi</w:t>
      </w:r>
    </w:p>
    <w:p>
      <w:pPr>
        <w:pStyle w:val="ListBullet"/>
        <w:spacing w:after="80" w:line="300" w:lineRule="auto"/>
        <w:ind w:left="540" w:hanging="271"/>
      </w:pPr>
      <w:r>
        <w:rPr>
          <w:rFonts w:ascii="Calibri" w:hAnsi="Calibri"/>
          <w:b w:val="0"/>
          <w:i w:val="0"/>
          <w:color w:val="182230"/>
          <w:sz w:val="22"/>
        </w:rPr>
        <w:t>Derslikler kapasite ve tür bilgisiyle filtrelenir.</w:t>
      </w:r>
    </w:p>
    <w:p>
      <w:pPr>
        <w:pStyle w:val="ListBullet"/>
        <w:spacing w:after="80" w:line="300" w:lineRule="auto"/>
        <w:ind w:left="540" w:hanging="271"/>
      </w:pPr>
      <w:r>
        <w:rPr>
          <w:rFonts w:ascii="Calibri" w:hAnsi="Calibri"/>
          <w:b w:val="0"/>
          <w:i w:val="0"/>
          <w:color w:val="182230"/>
          <w:sz w:val="22"/>
        </w:rPr>
        <w:t>Seçilen tarih ve saatler, hem manuel rezervasyonlarla hem yayınlanmış ders programıyla karşılaştırılır.</w:t>
      </w:r>
    </w:p>
    <w:p>
      <w:pPr>
        <w:pStyle w:val="ListBullet"/>
        <w:spacing w:after="80" w:line="300" w:lineRule="auto"/>
        <w:ind w:left="540" w:hanging="271"/>
      </w:pPr>
      <w:r>
        <w:rPr>
          <w:rFonts w:ascii="Calibri" w:hAnsi="Calibri"/>
          <w:b w:val="0"/>
          <w:i w:val="0"/>
          <w:color w:val="182230"/>
          <w:sz w:val="22"/>
        </w:rPr>
        <w:t>PostgreSQL `text[]` çakışma operatörü (`&amp;&amp;`) aynı saatlerden en az birinin dolu olup olmadığını kontrol eder.</w:t>
      </w:r>
    </w:p>
    <w:p>
      <w:pPr>
        <w:pStyle w:val="ListBullet"/>
        <w:spacing w:after="80" w:line="300" w:lineRule="auto"/>
        <w:ind w:left="540" w:hanging="271"/>
      </w:pPr>
      <w:r>
        <w:rPr>
          <w:rFonts w:ascii="Calibri" w:hAnsi="Calibri"/>
          <w:b w:val="0"/>
          <w:i w:val="0"/>
          <w:color w:val="182230"/>
          <w:sz w:val="22"/>
        </w:rPr>
        <w:t>Aynı derslik+tarih için transaction seviyesinde advisory lock alınır; eşzamanlı çift rezervasyon yarışı engellenir.</w:t>
      </w:r>
    </w:p>
    <w:p>
      <w:pPr>
        <w:pStyle w:val="ListBullet"/>
        <w:spacing w:after="80" w:line="300" w:lineRule="auto"/>
        <w:ind w:left="540" w:hanging="271"/>
      </w:pPr>
      <w:r>
        <w:rPr>
          <w:rFonts w:ascii="Calibri" w:hAnsi="Calibri"/>
          <w:b w:val="0"/>
          <w:i w:val="0"/>
          <w:color w:val="182230"/>
          <w:sz w:val="22"/>
        </w:rPr>
        <w:t>Çakışmada HTTP 409, bulunmayan derslikte HTTP 404 döner.</w:t>
      </w:r>
    </w:p>
    <w:p>
      <w:pPr>
        <w:pStyle w:val="ListBullet"/>
        <w:spacing w:after="80" w:line="300" w:lineRule="auto"/>
        <w:ind w:left="540" w:hanging="271"/>
      </w:pPr>
      <w:r>
        <w:rPr>
          <w:rFonts w:ascii="Calibri" w:hAnsi="Calibri"/>
          <w:b w:val="0"/>
          <w:i w:val="0"/>
          <w:color w:val="182230"/>
          <w:sz w:val="22"/>
        </w:rPr>
        <w:t>Admin ve bölüm başkanı her rezervasyonu; diğer roller yalnızca kendi rezervasyonunu silebilir.</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8E8"/>
          </w:tcPr>
          <w:p>
            <w:pPr>
              <w:spacing w:after="60"/>
            </w:pPr>
            <w:r>
              <w:rPr>
                <w:rFonts w:ascii="Calibri" w:hAnsi="Calibri"/>
                <w:b/>
                <w:i w:val="0"/>
                <w:color w:val="9A6700"/>
                <w:sz w:val="22"/>
              </w:rPr>
              <w:t>Dönem eşleme ayrıntısı</w:t>
            </w:r>
          </w:p>
          <w:p>
            <w:pPr>
              <w:spacing w:after="0" w:line="276" w:lineRule="auto"/>
            </w:pPr>
            <w:r>
              <w:rPr>
                <w:rFonts w:ascii="Calibri" w:hAnsi="Calibri"/>
                <w:b w:val="0"/>
                <w:i w:val="0"/>
                <w:color w:val="182230"/>
                <w:sz w:val="21"/>
              </w:rPr>
              <w:t>Rezervasyon uygunluğu, tarihin ayına göre `spring` veya `fall` seçer ve yayınlanmış programı `0000-0000` yıl etiketi altında arar. Bu geçici yıl anahtarı ileride gerçek akademik yıl modeliyle değiştirilmelidir.</w:t>
            </w:r>
          </w:p>
        </w:tc>
      </w:tr>
    </w:tbl>
    <w:p>
      <w:pPr>
        <w:spacing w:after="20"/>
      </w:pPr>
    </w:p>
    <w:p>
      <w:pPr>
        <w:pStyle w:val="Heading1"/>
      </w:pPr>
      <w:r>
        <w:t>11. Sınıf Atama Durumu</w:t>
      </w:r>
    </w:p>
    <w:p>
      <w:pPr>
        <w:spacing w:before="0" w:after="120" w:line="300" w:lineRule="auto"/>
      </w:pPr>
      <w:r>
        <w:rPr>
          <w:rFonts w:ascii="Calibri" w:hAnsi="Calibri"/>
          <w:b w:val="0"/>
          <w:i w:val="0"/>
          <w:color w:val="182230"/>
          <w:sz w:val="22"/>
        </w:rPr>
        <w:t>`RoomAllocator`, kapasitesi yeterli en küçük uygun dersliği seçebilen ve aynı zaman diliminde derslik çakışmasını engelleyen bir bileşendir. Ancak mevcut web backend akışı bu bileşeni çağırmamaktadır. Sonuç DataFrame'inde `Sinif` alanı oluşmadığı için frontend modelinde oda varsayılan olarak `TBA` kalabilir.</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cantSplit/>
        </w:trPr>
        <w:tc>
          <w:tcPr>
            <w:tcW w:type="dxa" w:w="2880"/>
            <w:tcMar>
              <w:top w:w="80" w:type="dxa"/>
              <w:start w:w="120" w:type="dxa"/>
              <w:bottom w:w="80" w:type="dxa"/>
              <w:end w:w="120" w:type="dxa"/>
            </w:tcMar>
            <w:shd w:fill="E8EEF5"/>
            <w:vAlign w:val="center"/>
          </w:tcPr>
          <w:p>
            <w:pPr>
              <w:spacing w:after="0"/>
            </w:pPr>
            <w:r>
              <w:rPr>
                <w:rFonts w:ascii="Calibri" w:hAnsi="Calibri"/>
                <w:b/>
                <w:i w:val="0"/>
                <w:color w:val="17365D"/>
                <w:sz w:val="18"/>
              </w:rPr>
              <w:t>Durum</w:t>
            </w:r>
          </w:p>
        </w:tc>
        <w:tc>
          <w:tcPr>
            <w:tcW w:type="dxa" w:w="6480"/>
            <w:tcMar>
              <w:top w:w="80" w:type="dxa"/>
              <w:start w:w="120" w:type="dxa"/>
              <w:bottom w:w="80" w:type="dxa"/>
              <w:end w:w="120" w:type="dxa"/>
            </w:tcMar>
            <w:shd w:fill="E8EEF5"/>
            <w:vAlign w:val="center"/>
          </w:tcPr>
          <w:p>
            <w:pPr>
              <w:spacing w:after="0"/>
            </w:pPr>
            <w:r>
              <w:rPr>
                <w:rFonts w:ascii="Calibri" w:hAnsi="Calibri"/>
                <w:b/>
                <w:i w:val="0"/>
                <w:color w:val="17365D"/>
                <w:sz w:val="18"/>
              </w:rPr>
              <w:t>Sonuç</w:t>
            </w:r>
          </w:p>
        </w:tc>
      </w:tr>
      <w:tr>
        <w:trPr>
          <w:cantSplit/>
        </w:trPr>
        <w:tc>
          <w:tcPr>
            <w:tcW w:type="dxa" w:w="4680"/>
            <w:vAlign w:val="center"/>
          </w:tcPr>
          <w:p>
            <w:pPr>
              <w:spacing w:after="0" w:line="252" w:lineRule="auto"/>
            </w:pPr>
            <w:r>
              <w:rPr>
                <w:rFonts w:ascii="Calibri" w:hAnsi="Calibri"/>
                <w:b w:val="0"/>
                <w:i w:val="0"/>
                <w:color w:val="182230"/>
                <w:sz w:val="18"/>
              </w:rPr>
              <w:t>Algoritma sınıf ataması çağrılmıyor</w:t>
            </w:r>
          </w:p>
        </w:tc>
        <w:tc>
          <w:tcPr>
            <w:tcW w:type="dxa" w:w="4680"/>
            <w:vAlign w:val="center"/>
          </w:tcPr>
          <w:p>
            <w:pPr>
              <w:spacing w:after="0" w:line="252" w:lineRule="auto"/>
            </w:pPr>
            <w:r>
              <w:rPr>
                <w:rFonts w:ascii="Calibri" w:hAnsi="Calibri"/>
                <w:b w:val="0"/>
                <w:i w:val="0"/>
                <w:color w:val="182230"/>
                <w:sz w:val="18"/>
              </w:rPr>
              <w:t>Program zamanı üretilir; fiziksel derslik garanti edilmez.</w:t>
            </w:r>
          </w:p>
        </w:tc>
      </w:tr>
      <w:tr>
        <w:trPr>
          <w:cantSplit/>
        </w:trPr>
        <w:tc>
          <w:tcPr>
            <w:tcW w:type="dxa" w:w="4680"/>
            <w:vAlign w:val="center"/>
          </w:tcPr>
          <w:p>
            <w:pPr>
              <w:spacing w:after="0" w:line="252" w:lineRule="auto"/>
            </w:pPr>
            <w:r>
              <w:rPr>
                <w:rFonts w:ascii="Calibri" w:hAnsi="Calibri"/>
                <w:b w:val="0"/>
                <w:i w:val="0"/>
                <w:color w:val="182230"/>
                <w:sz w:val="18"/>
              </w:rPr>
              <w:t>`TBA`</w:t>
            </w:r>
          </w:p>
        </w:tc>
        <w:tc>
          <w:tcPr>
            <w:tcW w:type="dxa" w:w="4680"/>
            <w:vAlign w:val="center"/>
          </w:tcPr>
          <w:p>
            <w:pPr>
              <w:spacing w:after="0" w:line="252" w:lineRule="auto"/>
            </w:pPr>
            <w:r>
              <w:rPr>
                <w:rFonts w:ascii="Calibri" w:hAnsi="Calibri"/>
                <w:b w:val="0"/>
                <w:i w:val="0"/>
                <w:color w:val="182230"/>
                <w:sz w:val="18"/>
              </w:rPr>
              <w:t>To Be Announced: sınıf henüz belirlenmedi anlamındadır.</w:t>
            </w:r>
          </w:p>
        </w:tc>
      </w:tr>
      <w:tr>
        <w:trPr>
          <w:cantSplit/>
        </w:trPr>
        <w:tc>
          <w:tcPr>
            <w:tcW w:type="dxa" w:w="4680"/>
            <w:vAlign w:val="center"/>
          </w:tcPr>
          <w:p>
            <w:pPr>
              <w:spacing w:after="0" w:line="252" w:lineRule="auto"/>
            </w:pPr>
            <w:r>
              <w:rPr>
                <w:rFonts w:ascii="Calibri" w:hAnsi="Calibri"/>
                <w:b w:val="0"/>
                <w:i w:val="0"/>
                <w:color w:val="182230"/>
                <w:sz w:val="18"/>
              </w:rPr>
              <w:t>Rezervasyon kontrolü</w:t>
            </w:r>
          </w:p>
        </w:tc>
        <w:tc>
          <w:tcPr>
            <w:tcW w:type="dxa" w:w="4680"/>
            <w:vAlign w:val="center"/>
          </w:tcPr>
          <w:p>
            <w:pPr>
              <w:spacing w:after="0" w:line="252" w:lineRule="auto"/>
            </w:pPr>
            <w:r>
              <w:rPr>
                <w:rFonts w:ascii="Calibri" w:hAnsi="Calibri"/>
                <w:b w:val="0"/>
                <w:i w:val="0"/>
                <w:color w:val="182230"/>
                <w:sz w:val="18"/>
              </w:rPr>
              <w:t>Yalnızca program satırında gerçek oda varsa doluluğu görebilir; `TBA` satırları yok sayılır.</w:t>
            </w:r>
          </w:p>
        </w:tc>
      </w:tr>
      <w:tr>
        <w:trPr>
          <w:cantSplit/>
        </w:trPr>
        <w:tc>
          <w:tcPr>
            <w:tcW w:type="dxa" w:w="4680"/>
            <w:vAlign w:val="center"/>
          </w:tcPr>
          <w:p>
            <w:pPr>
              <w:spacing w:after="0" w:line="252" w:lineRule="auto"/>
            </w:pPr>
            <w:r>
              <w:rPr>
                <w:rFonts w:ascii="Calibri" w:hAnsi="Calibri"/>
                <w:b w:val="0"/>
                <w:i w:val="0"/>
                <w:color w:val="182230"/>
                <w:sz w:val="18"/>
              </w:rPr>
              <w:t>Tam entegrasyon için</w:t>
            </w:r>
          </w:p>
        </w:tc>
        <w:tc>
          <w:tcPr>
            <w:tcW w:type="dxa" w:w="4680"/>
            <w:vAlign w:val="center"/>
          </w:tcPr>
          <w:p>
            <w:pPr>
              <w:spacing w:after="0" w:line="252" w:lineRule="auto"/>
            </w:pPr>
            <w:r>
              <w:rPr>
                <w:rFonts w:ascii="Calibri" w:hAnsi="Calibri"/>
                <w:b w:val="0"/>
                <w:i w:val="0"/>
                <w:color w:val="182230"/>
                <w:sz w:val="18"/>
              </w:rPr>
              <w:t>Derslik DataFrame'i DB'den okunmalı, blok sıkıştırmadan sonra `RoomAllocator.allocate` çağrılmalı ve H8 doğrulanmalıdır.</w:t>
            </w:r>
          </w:p>
        </w:tc>
      </w:tr>
    </w:tbl>
    <w:p>
      <w:pPr>
        <w:spacing w:after="20"/>
      </w:pPr>
    </w:p>
    <w:p>
      <w:r>
        <w:br w:type="page"/>
      </w:r>
    </w:p>
    <w:p>
      <w:pPr>
        <w:pStyle w:val="Heading1"/>
      </w:pPr>
      <w:r>
        <w:t>12. Hata Yönetimi ve Kalıcılık</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cantSplit/>
        </w:trPr>
        <w:tc>
          <w:tcPr>
            <w:tcW w:type="dxa" w:w="2088"/>
            <w:tcMar>
              <w:top w:w="80" w:type="dxa"/>
              <w:start w:w="120" w:type="dxa"/>
              <w:bottom w:w="80" w:type="dxa"/>
              <w:end w:w="120" w:type="dxa"/>
            </w:tcMar>
            <w:shd w:fill="E8EEF5"/>
            <w:vAlign w:val="center"/>
          </w:tcPr>
          <w:p>
            <w:pPr>
              <w:spacing w:after="0"/>
            </w:pPr>
            <w:r>
              <w:rPr>
                <w:rFonts w:ascii="Calibri" w:hAnsi="Calibri"/>
                <w:b/>
                <w:i w:val="0"/>
                <w:color w:val="17365D"/>
                <w:sz w:val="18"/>
              </w:rPr>
              <w:t>Katman</w:t>
            </w:r>
          </w:p>
        </w:tc>
        <w:tc>
          <w:tcPr>
            <w:tcW w:type="dxa" w:w="7272"/>
            <w:tcMar>
              <w:top w:w="80" w:type="dxa"/>
              <w:start w:w="120" w:type="dxa"/>
              <w:bottom w:w="80" w:type="dxa"/>
              <w:end w:w="120" w:type="dxa"/>
            </w:tcMar>
            <w:shd w:fill="E8EEF5"/>
            <w:vAlign w:val="center"/>
          </w:tcPr>
          <w:p>
            <w:pPr>
              <w:spacing w:after="0"/>
            </w:pPr>
            <w:r>
              <w:rPr>
                <w:rFonts w:ascii="Calibri" w:hAnsi="Calibri"/>
                <w:b/>
                <w:i w:val="0"/>
                <w:color w:val="17365D"/>
                <w:sz w:val="18"/>
              </w:rPr>
              <w:t>Davranış</w:t>
            </w:r>
          </w:p>
        </w:tc>
      </w:tr>
      <w:tr>
        <w:trPr>
          <w:cantSplit/>
        </w:trPr>
        <w:tc>
          <w:tcPr>
            <w:tcW w:type="dxa" w:w="4680"/>
            <w:vAlign w:val="center"/>
          </w:tcPr>
          <w:p>
            <w:pPr>
              <w:spacing w:after="0" w:line="252" w:lineRule="auto"/>
            </w:pPr>
            <w:r>
              <w:rPr>
                <w:rFonts w:ascii="Calibri" w:hAnsi="Calibri"/>
                <w:b w:val="0"/>
                <w:i w:val="0"/>
                <w:color w:val="182230"/>
                <w:sz w:val="18"/>
              </w:rPr>
              <w:t>DB bağlantısı</w:t>
            </w:r>
          </w:p>
        </w:tc>
        <w:tc>
          <w:tcPr>
            <w:tcW w:type="dxa" w:w="4680"/>
            <w:vAlign w:val="center"/>
          </w:tcPr>
          <w:p>
            <w:pPr>
              <w:spacing w:after="0" w:line="252" w:lineRule="auto"/>
            </w:pPr>
            <w:r>
              <w:rPr>
                <w:rFonts w:ascii="Calibri" w:hAnsi="Calibri"/>
                <w:b w:val="0"/>
                <w:i w:val="0"/>
                <w:color w:val="182230"/>
                <w:sz w:val="18"/>
              </w:rPr>
              <w:t>Context manager başarılı işlemde commit, hatada rollback, her durumda close yapar.</w:t>
            </w:r>
          </w:p>
        </w:tc>
      </w:tr>
      <w:tr>
        <w:trPr>
          <w:cantSplit/>
        </w:trPr>
        <w:tc>
          <w:tcPr>
            <w:tcW w:type="dxa" w:w="4680"/>
            <w:vAlign w:val="center"/>
          </w:tcPr>
          <w:p>
            <w:pPr>
              <w:spacing w:after="0" w:line="252" w:lineRule="auto"/>
            </w:pPr>
            <w:r>
              <w:rPr>
                <w:rFonts w:ascii="Calibri" w:hAnsi="Calibri"/>
                <w:b w:val="0"/>
                <w:i w:val="0"/>
                <w:color w:val="182230"/>
                <w:sz w:val="18"/>
              </w:rPr>
              <w:t>DB genel hatası</w:t>
            </w:r>
          </w:p>
        </w:tc>
        <w:tc>
          <w:tcPr>
            <w:tcW w:type="dxa" w:w="4680"/>
            <w:vAlign w:val="center"/>
          </w:tcPr>
          <w:p>
            <w:pPr>
              <w:spacing w:after="0" w:line="252" w:lineRule="auto"/>
            </w:pPr>
            <w:r>
              <w:rPr>
                <w:rFonts w:ascii="Calibri" w:hAnsi="Calibri"/>
                <w:b w:val="0"/>
                <w:i w:val="0"/>
                <w:color w:val="182230"/>
                <w:sz w:val="18"/>
              </w:rPr>
              <w:t>FastAPI exception handler HTTP 503 ve hata mesajı döndürür.</w:t>
            </w:r>
          </w:p>
        </w:tc>
      </w:tr>
      <w:tr>
        <w:trPr>
          <w:cantSplit/>
        </w:trPr>
        <w:tc>
          <w:tcPr>
            <w:tcW w:type="dxa" w:w="4680"/>
            <w:vAlign w:val="center"/>
          </w:tcPr>
          <w:p>
            <w:pPr>
              <w:spacing w:after="0" w:line="252" w:lineRule="auto"/>
            </w:pPr>
            <w:r>
              <w:rPr>
                <w:rFonts w:ascii="Calibri" w:hAnsi="Calibri"/>
                <w:b w:val="0"/>
                <w:i w:val="0"/>
                <w:color w:val="182230"/>
                <w:sz w:val="18"/>
              </w:rPr>
              <w:t>Model doğrulama</w:t>
            </w:r>
          </w:p>
        </w:tc>
        <w:tc>
          <w:tcPr>
            <w:tcW w:type="dxa" w:w="4680"/>
            <w:vAlign w:val="center"/>
          </w:tcPr>
          <w:p>
            <w:pPr>
              <w:spacing w:after="0" w:line="252" w:lineRule="auto"/>
            </w:pPr>
            <w:r>
              <w:rPr>
                <w:rFonts w:ascii="Calibri" w:hAnsi="Calibri"/>
                <w:b w:val="0"/>
                <w:i w:val="0"/>
                <w:color w:val="182230"/>
                <w:sz w:val="18"/>
              </w:rPr>
              <w:t>Pydantic geçersiz dönem, saat, rol ve alanları 422 ile reddeder.</w:t>
            </w:r>
          </w:p>
        </w:tc>
      </w:tr>
      <w:tr>
        <w:trPr>
          <w:cantSplit/>
        </w:trPr>
        <w:tc>
          <w:tcPr>
            <w:tcW w:type="dxa" w:w="4680"/>
            <w:vAlign w:val="center"/>
          </w:tcPr>
          <w:p>
            <w:pPr>
              <w:spacing w:after="0" w:line="252" w:lineRule="auto"/>
            </w:pPr>
            <w:r>
              <w:rPr>
                <w:rFonts w:ascii="Calibri" w:hAnsi="Calibri"/>
                <w:b w:val="0"/>
                <w:i w:val="0"/>
                <w:color w:val="182230"/>
                <w:sz w:val="18"/>
              </w:rPr>
              <w:t>Program kaydı</w:t>
            </w:r>
          </w:p>
        </w:tc>
        <w:tc>
          <w:tcPr>
            <w:tcW w:type="dxa" w:w="4680"/>
            <w:vAlign w:val="center"/>
          </w:tcPr>
          <w:p>
            <w:pPr>
              <w:spacing w:after="0" w:line="252" w:lineRule="auto"/>
            </w:pPr>
            <w:r>
              <w:rPr>
                <w:rFonts w:ascii="Calibri" w:hAnsi="Calibri"/>
                <w:b w:val="0"/>
                <w:i w:val="0"/>
                <w:color w:val="182230"/>
                <w:sz w:val="18"/>
              </w:rPr>
              <w:t>Period+bölüm çakışmasında JSONB belge upsert edilir; updated_at yenilenir.</w:t>
            </w:r>
          </w:p>
        </w:tc>
      </w:tr>
      <w:tr>
        <w:trPr>
          <w:cantSplit/>
        </w:trPr>
        <w:tc>
          <w:tcPr>
            <w:tcW w:type="dxa" w:w="4680"/>
            <w:vAlign w:val="center"/>
          </w:tcPr>
          <w:p>
            <w:pPr>
              <w:spacing w:after="0" w:line="252" w:lineRule="auto"/>
            </w:pPr>
            <w:r>
              <w:rPr>
                <w:rFonts w:ascii="Calibri" w:hAnsi="Calibri"/>
                <w:b w:val="0"/>
                <w:i w:val="0"/>
                <w:color w:val="182230"/>
                <w:sz w:val="18"/>
              </w:rPr>
              <w:t>Bitirme projesi filtresi</w:t>
            </w:r>
          </w:p>
        </w:tc>
        <w:tc>
          <w:tcPr>
            <w:tcW w:type="dxa" w:w="4680"/>
            <w:vAlign w:val="center"/>
          </w:tcPr>
          <w:p>
            <w:pPr>
              <w:spacing w:after="0" w:line="252" w:lineRule="auto"/>
            </w:pPr>
            <w:r>
              <w:rPr>
                <w:rFonts w:ascii="Calibri" w:hAnsi="Calibri"/>
                <w:b w:val="0"/>
                <w:i w:val="0"/>
                <w:color w:val="182230"/>
                <w:sz w:val="18"/>
              </w:rPr>
              <w:t>Hem kaydetmeden önce hem okurken tekrar uygulanır.</w:t>
            </w:r>
          </w:p>
        </w:tc>
      </w:tr>
      <w:tr>
        <w:trPr>
          <w:cantSplit/>
        </w:trPr>
        <w:tc>
          <w:tcPr>
            <w:tcW w:type="dxa" w:w="4680"/>
            <w:vAlign w:val="center"/>
          </w:tcPr>
          <w:p>
            <w:pPr>
              <w:spacing w:after="0" w:line="252" w:lineRule="auto"/>
            </w:pPr>
            <w:r>
              <w:rPr>
                <w:rFonts w:ascii="Calibri" w:hAnsi="Calibri"/>
                <w:b w:val="0"/>
                <w:i w:val="0"/>
                <w:color w:val="182230"/>
                <w:sz w:val="18"/>
              </w:rPr>
              <w:t>Constraint kaydı</w:t>
            </w:r>
          </w:p>
        </w:tc>
        <w:tc>
          <w:tcPr>
            <w:tcW w:type="dxa" w:w="4680"/>
            <w:vAlign w:val="center"/>
          </w:tcPr>
          <w:p>
            <w:pPr>
              <w:spacing w:after="0" w:line="252" w:lineRule="auto"/>
            </w:pPr>
            <w:r>
              <w:rPr>
                <w:rFonts w:ascii="Calibri" w:hAnsi="Calibri"/>
                <w:b w:val="0"/>
                <w:i w:val="0"/>
                <w:color w:val="182230"/>
                <w:sz w:val="18"/>
              </w:rPr>
              <w:t>Paket bütün olarak değiştirilir; alt zaman/split/rule kayıtları transaction içinde yeniden yazılır.</w:t>
            </w:r>
          </w:p>
        </w:tc>
      </w:tr>
    </w:tbl>
    <w:p>
      <w:pPr>
        <w:spacing w:after="20"/>
      </w:pPr>
    </w:p>
    <w:p>
      <w:pPr>
        <w:pStyle w:val="Heading2"/>
      </w:pPr>
      <w:r>
        <w:t>12.1 Migration Stratejisi</w:t>
      </w:r>
    </w:p>
    <w:p>
      <w:pPr>
        <w:spacing w:before="0" w:after="120" w:line="300" w:lineRule="auto"/>
      </w:pPr>
      <w:r>
        <w:rPr>
          <w:rFonts w:ascii="Calibri" w:hAnsi="Calibri"/>
          <w:b w:val="0"/>
          <w:i w:val="0"/>
          <w:color w:val="182230"/>
          <w:sz w:val="22"/>
        </w:rPr>
        <w:t>Migrationlar eklemeli ve mümkün olduğunca idempotent tasarlanmıştır. `003_scheduler_schema_compatibility.sql`, aynı adlı eski tablolar farklı kolona sahipse onları `_legacy` adına taşıyıp güncel şemayı kurar. Bu, eski veriyi silmeden isim çakışmasını çözmeyi amaçlar.</w:t>
      </w:r>
    </w:p>
    <w:p>
      <w:pPr>
        <w:pStyle w:val="Heading1"/>
      </w:pPr>
      <w:r>
        <w:t>13. Testler ve Mevcut Doğrulama</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cantSplit/>
        </w:trPr>
        <w:tc>
          <w:tcPr>
            <w:tcW w:type="dxa" w:w="3096"/>
            <w:tcMar>
              <w:top w:w="80" w:type="dxa"/>
              <w:start w:w="120" w:type="dxa"/>
              <w:bottom w:w="80" w:type="dxa"/>
              <w:end w:w="120" w:type="dxa"/>
            </w:tcMar>
            <w:shd w:fill="E8EEF5"/>
            <w:vAlign w:val="center"/>
          </w:tcPr>
          <w:p>
            <w:pPr>
              <w:spacing w:after="0"/>
            </w:pPr>
            <w:r>
              <w:rPr>
                <w:rFonts w:ascii="Calibri" w:hAnsi="Calibri"/>
                <w:b/>
                <w:i w:val="0"/>
                <w:color w:val="17365D"/>
                <w:sz w:val="18"/>
              </w:rPr>
              <w:t>Test grubu</w:t>
            </w:r>
          </w:p>
        </w:tc>
        <w:tc>
          <w:tcPr>
            <w:tcW w:type="dxa" w:w="6264"/>
            <w:tcMar>
              <w:top w:w="80" w:type="dxa"/>
              <w:start w:w="120" w:type="dxa"/>
              <w:bottom w:w="80" w:type="dxa"/>
              <w:end w:w="120" w:type="dxa"/>
            </w:tcMar>
            <w:shd w:fill="E8EEF5"/>
            <w:vAlign w:val="center"/>
          </w:tcPr>
          <w:p>
            <w:pPr>
              <w:spacing w:after="0"/>
            </w:pPr>
            <w:r>
              <w:rPr>
                <w:rFonts w:ascii="Calibri" w:hAnsi="Calibri"/>
                <w:b/>
                <w:i w:val="0"/>
                <w:color w:val="17365D"/>
                <w:sz w:val="18"/>
              </w:rPr>
              <w:t>Kapsam</w:t>
            </w:r>
          </w:p>
        </w:tc>
      </w:tr>
      <w:tr>
        <w:trPr>
          <w:cantSplit/>
        </w:trPr>
        <w:tc>
          <w:tcPr>
            <w:tcW w:type="dxa" w:w="4680"/>
            <w:vAlign w:val="center"/>
          </w:tcPr>
          <w:p>
            <w:pPr>
              <w:spacing w:after="0" w:line="252" w:lineRule="auto"/>
            </w:pPr>
            <w:r>
              <w:rPr>
                <w:rFonts w:ascii="Calibri" w:hAnsi="Calibri"/>
                <w:b w:val="0"/>
                <w:i w:val="0"/>
                <w:color w:val="182230"/>
                <w:sz w:val="18"/>
              </w:rPr>
              <w:t>test_scheduler_adapter.py</w:t>
            </w:r>
          </w:p>
        </w:tc>
        <w:tc>
          <w:tcPr>
            <w:tcW w:type="dxa" w:w="4680"/>
            <w:vAlign w:val="center"/>
          </w:tcPr>
          <w:p>
            <w:pPr>
              <w:spacing w:after="0" w:line="252" w:lineRule="auto"/>
            </w:pPr>
            <w:r>
              <w:rPr>
                <w:rFonts w:ascii="Calibri" w:hAnsi="Calibri"/>
                <w:b w:val="0"/>
                <w:i w:val="0"/>
                <w:color w:val="182230"/>
                <w:sz w:val="18"/>
              </w:rPr>
              <w:t>Bitirme projesi filtresi, yüklenen ortak satırlar, aşırı zorunlu yük normalizasyonu</w:t>
            </w:r>
          </w:p>
        </w:tc>
      </w:tr>
      <w:tr>
        <w:trPr>
          <w:cantSplit/>
        </w:trPr>
        <w:tc>
          <w:tcPr>
            <w:tcW w:type="dxa" w:w="4680"/>
            <w:vAlign w:val="center"/>
          </w:tcPr>
          <w:p>
            <w:pPr>
              <w:spacing w:after="0" w:line="252" w:lineRule="auto"/>
            </w:pPr>
            <w:r>
              <w:rPr>
                <w:rFonts w:ascii="Calibri" w:hAnsi="Calibri"/>
                <w:b w:val="0"/>
                <w:i w:val="0"/>
                <w:color w:val="182230"/>
                <w:sz w:val="18"/>
              </w:rPr>
              <w:t>test_solver_constraints.py</w:t>
            </w:r>
          </w:p>
        </w:tc>
        <w:tc>
          <w:tcPr>
            <w:tcW w:type="dxa" w:w="4680"/>
            <w:vAlign w:val="center"/>
          </w:tcPr>
          <w:p>
            <w:pPr>
              <w:spacing w:after="0" w:line="252" w:lineRule="auto"/>
            </w:pPr>
            <w:r>
              <w:rPr>
                <w:rFonts w:ascii="Calibri" w:hAnsi="Calibri"/>
                <w:b w:val="0"/>
                <w:i w:val="0"/>
                <w:color w:val="182230"/>
                <w:sz w:val="18"/>
              </w:rPr>
              <w:t>Hoca müsait değil, sabit ders, bağlantılı ders, ortak ders öğrenci doluluğu</w:t>
            </w:r>
          </w:p>
        </w:tc>
      </w:tr>
      <w:tr>
        <w:trPr>
          <w:cantSplit/>
        </w:trPr>
        <w:tc>
          <w:tcPr>
            <w:tcW w:type="dxa" w:w="4680"/>
            <w:vAlign w:val="center"/>
          </w:tcPr>
          <w:p>
            <w:pPr>
              <w:spacing w:after="0" w:line="252" w:lineRule="auto"/>
            </w:pPr>
            <w:r>
              <w:rPr>
                <w:rFonts w:ascii="Calibri" w:hAnsi="Calibri"/>
                <w:b w:val="0"/>
                <w:i w:val="0"/>
                <w:color w:val="182230"/>
                <w:sz w:val="18"/>
              </w:rPr>
              <w:t>test_constraint_repository.py</w:t>
            </w:r>
          </w:p>
        </w:tc>
        <w:tc>
          <w:tcPr>
            <w:tcW w:type="dxa" w:w="4680"/>
            <w:vAlign w:val="center"/>
          </w:tcPr>
          <w:p>
            <w:pPr>
              <w:spacing w:after="0" w:line="252" w:lineRule="auto"/>
            </w:pPr>
            <w:r>
              <w:rPr>
                <w:rFonts w:ascii="Calibri" w:hAnsi="Calibri"/>
                <w:b w:val="0"/>
                <w:i w:val="0"/>
                <w:color w:val="182230"/>
                <w:sz w:val="18"/>
              </w:rPr>
              <w:t>Kısıt paketinin PostgreSQL'e yazılıp geri okunması; `RUN_DB_TESTS=1` ile</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5EC"/>
          </w:tcPr>
          <w:p>
            <w:pPr>
              <w:spacing w:after="60"/>
            </w:pPr>
            <w:r>
              <w:rPr>
                <w:rFonts w:ascii="Calibri" w:hAnsi="Calibri"/>
                <w:b/>
                <w:i w:val="0"/>
                <w:color w:val="217346"/>
                <w:sz w:val="22"/>
              </w:rPr>
              <w:t>Son bilinen uçtan uca doğrulama</w:t>
            </w:r>
          </w:p>
          <w:p>
            <w:pPr>
              <w:spacing w:after="0" w:line="276" w:lineRule="auto"/>
            </w:pPr>
            <w:r>
              <w:rPr>
                <w:rFonts w:ascii="Calibri" w:hAnsi="Calibri"/>
                <w:b w:val="0"/>
                <w:i w:val="0"/>
                <w:color w:val="182230"/>
                <w:sz w:val="21"/>
              </w:rPr>
              <w:t>Geliştirme sırasında fakülte akışı 137 ortak satır ve 12 bölümle çalıştırılmış; 649 program oturumu, 0 bitirme projesi ve 0 uyarı ürettiği gözlemlenmiştir. Bu sonuç çalışma anına aittir; veri veya kısıt değiştiğinde yeniden test edilmelidir.</w:t>
            </w:r>
          </w:p>
        </w:tc>
      </w:tr>
    </w:tbl>
    <w:p>
      <w:pPr>
        <w:spacing w:after="20"/>
      </w:pPr>
    </w:p>
    <w:p>
      <w:pPr>
        <w:spacing w:before="0" w:after="120" w:line="300" w:lineRule="auto"/>
      </w:pPr>
      <w:r>
        <w:rPr>
          <w:rFonts w:ascii="Calibri" w:hAnsi="Calibri"/>
          <w:b w:val="0"/>
          <w:i w:val="0"/>
          <w:color w:val="217346"/>
          <w:sz w:val="22"/>
        </w:rPr>
        <w:t>Bu doküman hazırlanırken birim testleri yeniden çalıştırılmıştır: 7 test başarılıdır. PostgreSQL round-trip entegrasyon testi, `RUN_DB_TESTS=1` verilmediği için atlanmıştır.</w:t>
      </w:r>
    </w:p>
    <w:p>
      <w:pPr>
        <w:pStyle w:val="Heading1"/>
      </w:pPr>
      <w:r>
        <w:t>14. Bilinen Sınırlar ve Teknik Borçlar</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cantSplit/>
        </w:trPr>
        <w:tc>
          <w:tcPr>
            <w:tcW w:type="dxa" w:w="936"/>
            <w:tcMar>
              <w:top w:w="80" w:type="dxa"/>
              <w:start w:w="120" w:type="dxa"/>
              <w:bottom w:w="80" w:type="dxa"/>
              <w:end w:w="120" w:type="dxa"/>
            </w:tcMar>
            <w:shd w:fill="E8EEF5"/>
            <w:vAlign w:val="center"/>
          </w:tcPr>
          <w:p>
            <w:pPr>
              <w:spacing w:after="0"/>
            </w:pPr>
            <w:r>
              <w:rPr>
                <w:rFonts w:ascii="Calibri" w:hAnsi="Calibri"/>
                <w:b/>
                <w:i w:val="0"/>
                <w:color w:val="17365D"/>
                <w:sz w:val="17"/>
              </w:rPr>
              <w:t>Öncelik</w:t>
            </w:r>
          </w:p>
        </w:tc>
        <w:tc>
          <w:tcPr>
            <w:tcW w:type="dxa" w:w="2736"/>
            <w:tcMar>
              <w:top w:w="80" w:type="dxa"/>
              <w:start w:w="120" w:type="dxa"/>
              <w:bottom w:w="80" w:type="dxa"/>
              <w:end w:w="120" w:type="dxa"/>
            </w:tcMar>
            <w:shd w:fill="E8EEF5"/>
            <w:vAlign w:val="center"/>
          </w:tcPr>
          <w:p>
            <w:pPr>
              <w:spacing w:after="0"/>
            </w:pPr>
            <w:r>
              <w:rPr>
                <w:rFonts w:ascii="Calibri" w:hAnsi="Calibri"/>
                <w:b/>
                <w:i w:val="0"/>
                <w:color w:val="17365D"/>
                <w:sz w:val="17"/>
              </w:rPr>
              <w:t>Konu</w:t>
            </w:r>
          </w:p>
        </w:tc>
        <w:tc>
          <w:tcPr>
            <w:tcW w:type="dxa" w:w="5688"/>
            <w:tcMar>
              <w:top w:w="80" w:type="dxa"/>
              <w:start w:w="120" w:type="dxa"/>
              <w:bottom w:w="80" w:type="dxa"/>
              <w:end w:w="120" w:type="dxa"/>
            </w:tcMar>
            <w:shd w:fill="E8EEF5"/>
            <w:vAlign w:val="center"/>
          </w:tcPr>
          <w:p>
            <w:pPr>
              <w:spacing w:after="0"/>
            </w:pPr>
            <w:r>
              <w:rPr>
                <w:rFonts w:ascii="Calibri" w:hAnsi="Calibri"/>
                <w:b/>
                <w:i w:val="0"/>
                <w:color w:val="17365D"/>
                <w:sz w:val="17"/>
              </w:rPr>
              <w:t>Öneri</w:t>
            </w:r>
          </w:p>
        </w:tc>
      </w:tr>
      <w:tr>
        <w:trPr>
          <w:cantSplit/>
        </w:trPr>
        <w:tc>
          <w:tcPr>
            <w:tcW w:type="dxa" w:w="3120"/>
            <w:vAlign w:val="center"/>
          </w:tcPr>
          <w:p>
            <w:pPr>
              <w:spacing w:after="0" w:line="252" w:lineRule="auto"/>
            </w:pPr>
            <w:r>
              <w:rPr>
                <w:rFonts w:ascii="Calibri" w:hAnsi="Calibri"/>
                <w:b w:val="0"/>
                <w:i w:val="0"/>
                <w:color w:val="182230"/>
                <w:sz w:val="17"/>
              </w:rPr>
              <w:t>Yüksek</w:t>
            </w:r>
          </w:p>
        </w:tc>
        <w:tc>
          <w:tcPr>
            <w:tcW w:type="dxa" w:w="3120"/>
            <w:vAlign w:val="center"/>
          </w:tcPr>
          <w:p>
            <w:pPr>
              <w:spacing w:after="0" w:line="252" w:lineRule="auto"/>
            </w:pPr>
            <w:r>
              <w:rPr>
                <w:rFonts w:ascii="Calibri" w:hAnsi="Calibri"/>
                <w:b w:val="0"/>
                <w:i w:val="0"/>
                <w:color w:val="182230"/>
                <w:sz w:val="17"/>
              </w:rPr>
              <w:t>Sınıf atama bağlı değil</w:t>
            </w:r>
          </w:p>
        </w:tc>
        <w:tc>
          <w:tcPr>
            <w:tcW w:type="dxa" w:w="3120"/>
            <w:vAlign w:val="center"/>
          </w:tcPr>
          <w:p>
            <w:pPr>
              <w:spacing w:after="0" w:line="252" w:lineRule="auto"/>
            </w:pPr>
            <w:r>
              <w:rPr>
                <w:rFonts w:ascii="Calibri" w:hAnsi="Calibri"/>
                <w:b w:val="0"/>
                <w:i w:val="0"/>
                <w:color w:val="182230"/>
                <w:sz w:val="17"/>
              </w:rPr>
              <w:t>`RoomAllocator` fakülte/web akışına entegre edilmeli; H8 gerçek çıktı üzerinde çalıştırılmalı.</w:t>
            </w:r>
          </w:p>
        </w:tc>
      </w:tr>
      <w:tr>
        <w:trPr>
          <w:cantSplit/>
        </w:trPr>
        <w:tc>
          <w:tcPr>
            <w:tcW w:type="dxa" w:w="3120"/>
            <w:vAlign w:val="center"/>
          </w:tcPr>
          <w:p>
            <w:pPr>
              <w:spacing w:after="0" w:line="252" w:lineRule="auto"/>
            </w:pPr>
            <w:r>
              <w:rPr>
                <w:rFonts w:ascii="Calibri" w:hAnsi="Calibri"/>
                <w:b w:val="0"/>
                <w:i w:val="0"/>
                <w:color w:val="182230"/>
                <w:sz w:val="17"/>
              </w:rPr>
              <w:t>Yüksek</w:t>
            </w:r>
          </w:p>
        </w:tc>
        <w:tc>
          <w:tcPr>
            <w:tcW w:type="dxa" w:w="3120"/>
            <w:vAlign w:val="center"/>
          </w:tcPr>
          <w:p>
            <w:pPr>
              <w:spacing w:after="0" w:line="252" w:lineRule="auto"/>
            </w:pPr>
            <w:r>
              <w:rPr>
                <w:rFonts w:ascii="Calibri" w:hAnsi="Calibri"/>
                <w:b w:val="0"/>
                <w:i w:val="0"/>
                <w:color w:val="182230"/>
                <w:sz w:val="17"/>
              </w:rPr>
              <w:t>Bazı yazma/çalıştırma endpointleri korumasız</w:t>
            </w:r>
          </w:p>
        </w:tc>
        <w:tc>
          <w:tcPr>
            <w:tcW w:type="dxa" w:w="3120"/>
            <w:vAlign w:val="center"/>
          </w:tcPr>
          <w:p>
            <w:pPr>
              <w:spacing w:after="0" w:line="252" w:lineRule="auto"/>
            </w:pPr>
            <w:r>
              <w:rPr>
                <w:rFonts w:ascii="Calibri" w:hAnsi="Calibri"/>
                <w:b w:val="0"/>
                <w:i w:val="0"/>
                <w:color w:val="182230"/>
                <w:sz w:val="17"/>
              </w:rPr>
              <w:t>Constraint ve scheduler endpointlerine rol bazlı yetki eklenmeli.</w:t>
            </w:r>
          </w:p>
        </w:tc>
      </w:tr>
      <w:tr>
        <w:trPr>
          <w:cantSplit/>
        </w:trPr>
        <w:tc>
          <w:tcPr>
            <w:tcW w:type="dxa" w:w="3120"/>
            <w:vAlign w:val="center"/>
          </w:tcPr>
          <w:p>
            <w:pPr>
              <w:spacing w:after="0" w:line="252" w:lineRule="auto"/>
            </w:pPr>
            <w:r>
              <w:rPr>
                <w:rFonts w:ascii="Calibri" w:hAnsi="Calibri"/>
                <w:b w:val="0"/>
                <w:i w:val="0"/>
                <w:color w:val="182230"/>
                <w:sz w:val="17"/>
              </w:rPr>
              <w:t>Orta</w:t>
            </w:r>
          </w:p>
        </w:tc>
        <w:tc>
          <w:tcPr>
            <w:tcW w:type="dxa" w:w="3120"/>
            <w:vAlign w:val="center"/>
          </w:tcPr>
          <w:p>
            <w:pPr>
              <w:spacing w:after="0" w:line="252" w:lineRule="auto"/>
            </w:pPr>
            <w:r>
              <w:rPr>
                <w:rFonts w:ascii="Calibri" w:hAnsi="Calibri"/>
                <w:b w:val="0"/>
                <w:i w:val="0"/>
                <w:color w:val="182230"/>
                <w:sz w:val="17"/>
              </w:rPr>
              <w:t>Bölüm verisi sunucu Excel'inden okunuyor</w:t>
            </w:r>
          </w:p>
        </w:tc>
        <w:tc>
          <w:tcPr>
            <w:tcW w:type="dxa" w:w="3120"/>
            <w:vAlign w:val="center"/>
          </w:tcPr>
          <w:p>
            <w:pPr>
              <w:spacing w:after="0" w:line="252" w:lineRule="auto"/>
            </w:pPr>
            <w:r>
              <w:rPr>
                <w:rFonts w:ascii="Calibri" w:hAnsi="Calibri"/>
                <w:b w:val="0"/>
                <w:i w:val="0"/>
                <w:color w:val="182230"/>
                <w:sz w:val="17"/>
              </w:rPr>
              <w:t>Frontend'den yüklenen tüm bölüm dosyaları backend'e aktarılmalı veya DB'ye import edilmelidir.</w:t>
            </w:r>
          </w:p>
        </w:tc>
      </w:tr>
      <w:tr>
        <w:trPr>
          <w:cantSplit/>
        </w:trPr>
        <w:tc>
          <w:tcPr>
            <w:tcW w:type="dxa" w:w="3120"/>
            <w:vAlign w:val="center"/>
          </w:tcPr>
          <w:p>
            <w:pPr>
              <w:spacing w:after="0" w:line="252" w:lineRule="auto"/>
            </w:pPr>
            <w:r>
              <w:rPr>
                <w:rFonts w:ascii="Calibri" w:hAnsi="Calibri"/>
                <w:b w:val="0"/>
                <w:i w:val="0"/>
                <w:color w:val="182230"/>
                <w:sz w:val="17"/>
              </w:rPr>
              <w:t>Orta</w:t>
            </w:r>
          </w:p>
        </w:tc>
        <w:tc>
          <w:tcPr>
            <w:tcW w:type="dxa" w:w="3120"/>
            <w:vAlign w:val="center"/>
          </w:tcPr>
          <w:p>
            <w:pPr>
              <w:spacing w:after="0" w:line="252" w:lineRule="auto"/>
            </w:pPr>
            <w:r>
              <w:rPr>
                <w:rFonts w:ascii="Calibri" w:hAnsi="Calibri"/>
                <w:b w:val="0"/>
                <w:i w:val="0"/>
                <w:color w:val="182230"/>
                <w:sz w:val="17"/>
              </w:rPr>
              <w:t>Geçici akademik yıl anahtarı</w:t>
            </w:r>
          </w:p>
        </w:tc>
        <w:tc>
          <w:tcPr>
            <w:tcW w:type="dxa" w:w="3120"/>
            <w:vAlign w:val="center"/>
          </w:tcPr>
          <w:p>
            <w:pPr>
              <w:spacing w:after="0" w:line="252" w:lineRule="auto"/>
            </w:pPr>
            <w:r>
              <w:rPr>
                <w:rFonts w:ascii="Calibri" w:hAnsi="Calibri"/>
                <w:b w:val="0"/>
                <w:i w:val="0"/>
                <w:color w:val="182230"/>
                <w:sz w:val="17"/>
              </w:rPr>
              <w:t>`0000-0000` yerine kullanıcı tarafından seçilen gerçek akademik dönem kullanılmalı.</w:t>
            </w:r>
          </w:p>
        </w:tc>
      </w:tr>
      <w:tr>
        <w:trPr>
          <w:cantSplit/>
        </w:trPr>
        <w:tc>
          <w:tcPr>
            <w:tcW w:type="dxa" w:w="3120"/>
            <w:vAlign w:val="center"/>
          </w:tcPr>
          <w:p>
            <w:pPr>
              <w:spacing w:after="0" w:line="252" w:lineRule="auto"/>
            </w:pPr>
            <w:r>
              <w:rPr>
                <w:rFonts w:ascii="Calibri" w:hAnsi="Calibri"/>
                <w:b w:val="0"/>
                <w:i w:val="0"/>
                <w:color w:val="182230"/>
                <w:sz w:val="17"/>
              </w:rPr>
              <w:t>Orta</w:t>
            </w:r>
          </w:p>
        </w:tc>
        <w:tc>
          <w:tcPr>
            <w:tcW w:type="dxa" w:w="3120"/>
            <w:vAlign w:val="center"/>
          </w:tcPr>
          <w:p>
            <w:pPr>
              <w:spacing w:after="0" w:line="252" w:lineRule="auto"/>
            </w:pPr>
            <w:r>
              <w:rPr>
                <w:rFonts w:ascii="Calibri" w:hAnsi="Calibri"/>
                <w:b w:val="0"/>
                <w:i w:val="0"/>
                <w:color w:val="182230"/>
                <w:sz w:val="17"/>
              </w:rPr>
              <w:t>SHA-256 parola saklama</w:t>
            </w:r>
          </w:p>
        </w:tc>
        <w:tc>
          <w:tcPr>
            <w:tcW w:type="dxa" w:w="3120"/>
            <w:vAlign w:val="center"/>
          </w:tcPr>
          <w:p>
            <w:pPr>
              <w:spacing w:after="0" w:line="252" w:lineRule="auto"/>
            </w:pPr>
            <w:r>
              <w:rPr>
                <w:rFonts w:ascii="Calibri" w:hAnsi="Calibri"/>
                <w:b w:val="0"/>
                <w:i w:val="0"/>
                <w:color w:val="182230"/>
                <w:sz w:val="17"/>
              </w:rPr>
              <w:t>Argon2id veya bcrypt, benzersiz salt ve parola yükseltme planı uygulanmalı.</w:t>
            </w:r>
          </w:p>
        </w:tc>
      </w:tr>
      <w:tr>
        <w:trPr>
          <w:cantSplit/>
        </w:trPr>
        <w:tc>
          <w:tcPr>
            <w:tcW w:type="dxa" w:w="3120"/>
            <w:vAlign w:val="center"/>
          </w:tcPr>
          <w:p>
            <w:pPr>
              <w:spacing w:after="0" w:line="252" w:lineRule="auto"/>
            </w:pPr>
            <w:r>
              <w:rPr>
                <w:rFonts w:ascii="Calibri" w:hAnsi="Calibri"/>
                <w:b w:val="0"/>
                <w:i w:val="0"/>
                <w:color w:val="182230"/>
                <w:sz w:val="17"/>
              </w:rPr>
              <w:t>Orta</w:t>
            </w:r>
          </w:p>
        </w:tc>
        <w:tc>
          <w:tcPr>
            <w:tcW w:type="dxa" w:w="3120"/>
            <w:vAlign w:val="center"/>
          </w:tcPr>
          <w:p>
            <w:pPr>
              <w:spacing w:after="0" w:line="252" w:lineRule="auto"/>
            </w:pPr>
            <w:r>
              <w:rPr>
                <w:rFonts w:ascii="Calibri" w:hAnsi="Calibri"/>
                <w:b w:val="0"/>
                <w:i w:val="0"/>
                <w:color w:val="182230"/>
                <w:sz w:val="17"/>
              </w:rPr>
              <w:t>Logout token iptal etmiyor</w:t>
            </w:r>
          </w:p>
        </w:tc>
        <w:tc>
          <w:tcPr>
            <w:tcW w:type="dxa" w:w="3120"/>
            <w:vAlign w:val="center"/>
          </w:tcPr>
          <w:p>
            <w:pPr>
              <w:spacing w:after="0" w:line="252" w:lineRule="auto"/>
            </w:pPr>
            <w:r>
              <w:rPr>
                <w:rFonts w:ascii="Calibri" w:hAnsi="Calibri"/>
                <w:b w:val="0"/>
                <w:i w:val="0"/>
                <w:color w:val="182230"/>
                <w:sz w:val="17"/>
              </w:rPr>
              <w:t>Kısa süreli access token + refresh token/denylist tasarımı değerlendirilmeli.</w:t>
            </w:r>
          </w:p>
        </w:tc>
      </w:tr>
      <w:tr>
        <w:trPr>
          <w:cantSplit/>
        </w:trPr>
        <w:tc>
          <w:tcPr>
            <w:tcW w:type="dxa" w:w="3120"/>
            <w:vAlign w:val="center"/>
          </w:tcPr>
          <w:p>
            <w:pPr>
              <w:spacing w:after="0" w:line="252" w:lineRule="auto"/>
            </w:pPr>
            <w:r>
              <w:rPr>
                <w:rFonts w:ascii="Calibri" w:hAnsi="Calibri"/>
                <w:b w:val="0"/>
                <w:i w:val="0"/>
                <w:color w:val="182230"/>
                <w:sz w:val="17"/>
              </w:rPr>
              <w:t>Düşük</w:t>
            </w:r>
          </w:p>
        </w:tc>
        <w:tc>
          <w:tcPr>
            <w:tcW w:type="dxa" w:w="3120"/>
            <w:vAlign w:val="center"/>
          </w:tcPr>
          <w:p>
            <w:pPr>
              <w:spacing w:after="0" w:line="252" w:lineRule="auto"/>
            </w:pPr>
            <w:r>
              <w:rPr>
                <w:rFonts w:ascii="Calibri" w:hAnsi="Calibri"/>
                <w:b w:val="0"/>
                <w:i w:val="0"/>
                <w:color w:val="182230"/>
                <w:sz w:val="17"/>
              </w:rPr>
              <w:t>Test kapsamı sınırlı</w:t>
            </w:r>
          </w:p>
        </w:tc>
        <w:tc>
          <w:tcPr>
            <w:tcW w:type="dxa" w:w="3120"/>
            <w:vAlign w:val="center"/>
          </w:tcPr>
          <w:p>
            <w:pPr>
              <w:spacing w:after="0" w:line="252" w:lineRule="auto"/>
            </w:pPr>
            <w:r>
              <w:rPr>
                <w:rFonts w:ascii="Calibri" w:hAnsi="Calibri"/>
                <w:b w:val="0"/>
                <w:i w:val="0"/>
                <w:color w:val="182230"/>
                <w:sz w:val="17"/>
              </w:rPr>
              <w:t>API integration, rezervasyon concurrency ve tüm fakülte regresyon testleri eklenmeli.</w:t>
            </w:r>
          </w:p>
        </w:tc>
      </w:tr>
      <w:tr>
        <w:trPr>
          <w:cantSplit/>
        </w:trPr>
        <w:tc>
          <w:tcPr>
            <w:tcW w:type="dxa" w:w="3120"/>
            <w:vAlign w:val="center"/>
          </w:tcPr>
          <w:p>
            <w:pPr>
              <w:spacing w:after="0" w:line="252" w:lineRule="auto"/>
            </w:pPr>
            <w:r>
              <w:rPr>
                <w:rFonts w:ascii="Calibri" w:hAnsi="Calibri"/>
                <w:b w:val="0"/>
                <w:i w:val="0"/>
                <w:color w:val="182230"/>
                <w:sz w:val="17"/>
              </w:rPr>
              <w:t>Düşük</w:t>
            </w:r>
          </w:p>
        </w:tc>
        <w:tc>
          <w:tcPr>
            <w:tcW w:type="dxa" w:w="3120"/>
            <w:vAlign w:val="center"/>
          </w:tcPr>
          <w:p>
            <w:pPr>
              <w:spacing w:after="0" w:line="252" w:lineRule="auto"/>
            </w:pPr>
            <w:r>
              <w:rPr>
                <w:rFonts w:ascii="Calibri" w:hAnsi="Calibri"/>
                <w:b w:val="0"/>
                <w:i w:val="0"/>
                <w:color w:val="182230"/>
                <w:sz w:val="17"/>
              </w:rPr>
              <w:t>503 yanıtında ham DB mesajı</w:t>
            </w:r>
          </w:p>
        </w:tc>
        <w:tc>
          <w:tcPr>
            <w:tcW w:type="dxa" w:w="3120"/>
            <w:vAlign w:val="center"/>
          </w:tcPr>
          <w:p>
            <w:pPr>
              <w:spacing w:after="0" w:line="252" w:lineRule="auto"/>
            </w:pPr>
            <w:r>
              <w:rPr>
                <w:rFonts w:ascii="Calibri" w:hAnsi="Calibri"/>
                <w:b w:val="0"/>
                <w:i w:val="0"/>
                <w:color w:val="182230"/>
                <w:sz w:val="17"/>
              </w:rPr>
              <w:t>İstemciye genel hata, log sistemine ayrıntı gönderilmeli.</w:t>
            </w:r>
          </w:p>
        </w:tc>
      </w:tr>
    </w:tbl>
    <w:p>
      <w:pPr>
        <w:spacing w:after="20"/>
      </w:pPr>
    </w:p>
    <w:p>
      <w:r>
        <w:br w:type="page"/>
      </w:r>
    </w:p>
    <w:p>
      <w:pPr>
        <w:pStyle w:val="Heading1"/>
      </w:pPr>
      <w:r>
        <w:t>15. Kurulum ve Çalıştırma</w:t>
      </w:r>
    </w:p>
    <w:p>
      <w:pPr>
        <w:pStyle w:val="Heading2"/>
      </w:pPr>
      <w:r>
        <w:t>15.1 Ortam Değişkenleri</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cantSplit/>
        </w:trPr>
        <w:tc>
          <w:tcPr>
            <w:tcW w:type="dxa" w:w="2232"/>
            <w:tcMar>
              <w:top w:w="80" w:type="dxa"/>
              <w:start w:w="120" w:type="dxa"/>
              <w:bottom w:w="80" w:type="dxa"/>
              <w:end w:w="120" w:type="dxa"/>
            </w:tcMar>
            <w:shd w:fill="E8EEF5"/>
            <w:vAlign w:val="center"/>
          </w:tcPr>
          <w:p>
            <w:pPr>
              <w:spacing w:after="0"/>
            </w:pPr>
            <w:r>
              <w:rPr>
                <w:rFonts w:ascii="Calibri" w:hAnsi="Calibri"/>
                <w:b/>
                <w:i w:val="0"/>
                <w:color w:val="17365D"/>
                <w:sz w:val="17"/>
              </w:rPr>
              <w:t>Değişken</w:t>
            </w:r>
          </w:p>
        </w:tc>
        <w:tc>
          <w:tcPr>
            <w:tcW w:type="dxa" w:w="4320"/>
            <w:tcMar>
              <w:top w:w="80" w:type="dxa"/>
              <w:start w:w="120" w:type="dxa"/>
              <w:bottom w:w="80" w:type="dxa"/>
              <w:end w:w="120" w:type="dxa"/>
            </w:tcMar>
            <w:shd w:fill="E8EEF5"/>
            <w:vAlign w:val="center"/>
          </w:tcPr>
          <w:p>
            <w:pPr>
              <w:spacing w:after="0"/>
            </w:pPr>
            <w:r>
              <w:rPr>
                <w:rFonts w:ascii="Calibri" w:hAnsi="Calibri"/>
                <w:b/>
                <w:i w:val="0"/>
                <w:color w:val="17365D"/>
                <w:sz w:val="17"/>
              </w:rPr>
              <w:t>Örnek</w:t>
            </w:r>
          </w:p>
        </w:tc>
        <w:tc>
          <w:tcPr>
            <w:tcW w:type="dxa" w:w="2808"/>
            <w:tcMar>
              <w:top w:w="80" w:type="dxa"/>
              <w:start w:w="120" w:type="dxa"/>
              <w:bottom w:w="80" w:type="dxa"/>
              <w:end w:w="120" w:type="dxa"/>
            </w:tcMar>
            <w:shd w:fill="E8EEF5"/>
            <w:vAlign w:val="center"/>
          </w:tcPr>
          <w:p>
            <w:pPr>
              <w:spacing w:after="0"/>
            </w:pPr>
            <w:r>
              <w:rPr>
                <w:rFonts w:ascii="Calibri" w:hAnsi="Calibri"/>
                <w:b/>
                <w:i w:val="0"/>
                <w:color w:val="17365D"/>
                <w:sz w:val="17"/>
              </w:rPr>
              <w:t>Amaç</w:t>
            </w:r>
          </w:p>
        </w:tc>
      </w:tr>
      <w:tr>
        <w:trPr>
          <w:cantSplit/>
        </w:trPr>
        <w:tc>
          <w:tcPr>
            <w:tcW w:type="dxa" w:w="3120"/>
            <w:vAlign w:val="center"/>
          </w:tcPr>
          <w:p>
            <w:pPr>
              <w:spacing w:after="0" w:line="252" w:lineRule="auto"/>
            </w:pPr>
            <w:r>
              <w:rPr>
                <w:rFonts w:ascii="Calibri" w:hAnsi="Calibri"/>
                <w:b w:val="0"/>
                <w:i w:val="0"/>
                <w:color w:val="182230"/>
                <w:sz w:val="17"/>
              </w:rPr>
              <w:t>DATABASE_URL</w:t>
            </w:r>
          </w:p>
        </w:tc>
        <w:tc>
          <w:tcPr>
            <w:tcW w:type="dxa" w:w="3120"/>
            <w:vAlign w:val="center"/>
          </w:tcPr>
          <w:p>
            <w:pPr>
              <w:spacing w:after="0" w:line="252" w:lineRule="auto"/>
            </w:pPr>
            <w:r>
              <w:rPr>
                <w:rFonts w:ascii="Calibri" w:hAnsi="Calibri"/>
                <w:b w:val="0"/>
                <w:i w:val="0"/>
                <w:color w:val="182230"/>
                <w:sz w:val="17"/>
              </w:rPr>
              <w:t>postgresql://user:pass@localhost:5432/optisched</w:t>
            </w:r>
          </w:p>
        </w:tc>
        <w:tc>
          <w:tcPr>
            <w:tcW w:type="dxa" w:w="3120"/>
            <w:vAlign w:val="center"/>
          </w:tcPr>
          <w:p>
            <w:pPr>
              <w:spacing w:after="0" w:line="252" w:lineRule="auto"/>
            </w:pPr>
            <w:r>
              <w:rPr>
                <w:rFonts w:ascii="Calibri" w:hAnsi="Calibri"/>
                <w:b w:val="0"/>
                <w:i w:val="0"/>
                <w:color w:val="182230"/>
                <w:sz w:val="17"/>
              </w:rPr>
              <w:t>PostgreSQL bağlantısı</w:t>
            </w:r>
          </w:p>
        </w:tc>
      </w:tr>
      <w:tr>
        <w:trPr>
          <w:cantSplit/>
        </w:trPr>
        <w:tc>
          <w:tcPr>
            <w:tcW w:type="dxa" w:w="3120"/>
            <w:vAlign w:val="center"/>
          </w:tcPr>
          <w:p>
            <w:pPr>
              <w:spacing w:after="0" w:line="252" w:lineRule="auto"/>
            </w:pPr>
            <w:r>
              <w:rPr>
                <w:rFonts w:ascii="Calibri" w:hAnsi="Calibri"/>
                <w:b w:val="0"/>
                <w:i w:val="0"/>
                <w:color w:val="182230"/>
                <w:sz w:val="17"/>
              </w:rPr>
              <w:t>FRONTEND_ORIGIN</w:t>
            </w:r>
          </w:p>
        </w:tc>
        <w:tc>
          <w:tcPr>
            <w:tcW w:type="dxa" w:w="3120"/>
            <w:vAlign w:val="center"/>
          </w:tcPr>
          <w:p>
            <w:pPr>
              <w:spacing w:after="0" w:line="252" w:lineRule="auto"/>
            </w:pPr>
            <w:r>
              <w:rPr>
                <w:rFonts w:ascii="Calibri" w:hAnsi="Calibri"/>
                <w:b w:val="0"/>
                <w:i w:val="0"/>
                <w:color w:val="182230"/>
                <w:sz w:val="17"/>
              </w:rPr>
              <w:t>http://127.0.0.1:5173</w:t>
            </w:r>
          </w:p>
        </w:tc>
        <w:tc>
          <w:tcPr>
            <w:tcW w:type="dxa" w:w="3120"/>
            <w:vAlign w:val="center"/>
          </w:tcPr>
          <w:p>
            <w:pPr>
              <w:spacing w:after="0" w:line="252" w:lineRule="auto"/>
            </w:pPr>
            <w:r>
              <w:rPr>
                <w:rFonts w:ascii="Calibri" w:hAnsi="Calibri"/>
                <w:b w:val="0"/>
                <w:i w:val="0"/>
                <w:color w:val="182230"/>
                <w:sz w:val="17"/>
              </w:rPr>
              <w:t>CORS izinli frontend</w:t>
            </w:r>
          </w:p>
        </w:tc>
      </w:tr>
      <w:tr>
        <w:trPr>
          <w:cantSplit/>
        </w:trPr>
        <w:tc>
          <w:tcPr>
            <w:tcW w:type="dxa" w:w="3120"/>
            <w:vAlign w:val="center"/>
          </w:tcPr>
          <w:p>
            <w:pPr>
              <w:spacing w:after="0" w:line="252" w:lineRule="auto"/>
            </w:pPr>
            <w:r>
              <w:rPr>
                <w:rFonts w:ascii="Calibri" w:hAnsi="Calibri"/>
                <w:b w:val="0"/>
                <w:i w:val="0"/>
                <w:color w:val="182230"/>
                <w:sz w:val="17"/>
              </w:rPr>
              <w:t>APP_SECRET</w:t>
            </w:r>
          </w:p>
        </w:tc>
        <w:tc>
          <w:tcPr>
            <w:tcW w:type="dxa" w:w="3120"/>
            <w:vAlign w:val="center"/>
          </w:tcPr>
          <w:p>
            <w:pPr>
              <w:spacing w:after="0" w:line="252" w:lineRule="auto"/>
            </w:pPr>
            <w:r>
              <w:rPr>
                <w:rFonts w:ascii="Calibri" w:hAnsi="Calibri"/>
                <w:b w:val="0"/>
                <w:i w:val="0"/>
                <w:color w:val="182230"/>
                <w:sz w:val="17"/>
              </w:rPr>
              <w:t>uzun-rastgele-secret</w:t>
            </w:r>
          </w:p>
        </w:tc>
        <w:tc>
          <w:tcPr>
            <w:tcW w:type="dxa" w:w="3120"/>
            <w:vAlign w:val="center"/>
          </w:tcPr>
          <w:p>
            <w:pPr>
              <w:spacing w:after="0" w:line="252" w:lineRule="auto"/>
            </w:pPr>
            <w:r>
              <w:rPr>
                <w:rFonts w:ascii="Calibri" w:hAnsi="Calibri"/>
                <w:b w:val="0"/>
                <w:i w:val="0"/>
                <w:color w:val="182230"/>
                <w:sz w:val="17"/>
              </w:rPr>
              <w:t>Token HMAC imzası</w:t>
            </w:r>
          </w:p>
        </w:tc>
      </w:tr>
      <w:tr>
        <w:trPr>
          <w:cantSplit/>
        </w:trPr>
        <w:tc>
          <w:tcPr>
            <w:tcW w:type="dxa" w:w="3120"/>
            <w:vAlign w:val="center"/>
          </w:tcPr>
          <w:p>
            <w:pPr>
              <w:spacing w:after="0" w:line="252" w:lineRule="auto"/>
            </w:pPr>
            <w:r>
              <w:rPr>
                <w:rFonts w:ascii="Calibri" w:hAnsi="Calibri"/>
                <w:b w:val="0"/>
                <w:i w:val="0"/>
                <w:color w:val="182230"/>
                <w:sz w:val="17"/>
              </w:rPr>
              <w:t>TOKEN_TTL_SECONDS</w:t>
            </w:r>
          </w:p>
        </w:tc>
        <w:tc>
          <w:tcPr>
            <w:tcW w:type="dxa" w:w="3120"/>
            <w:vAlign w:val="center"/>
          </w:tcPr>
          <w:p>
            <w:pPr>
              <w:spacing w:after="0" w:line="252" w:lineRule="auto"/>
            </w:pPr>
            <w:r>
              <w:rPr>
                <w:rFonts w:ascii="Calibri" w:hAnsi="Calibri"/>
                <w:b w:val="0"/>
                <w:i w:val="0"/>
                <w:color w:val="182230"/>
                <w:sz w:val="17"/>
              </w:rPr>
              <w:t>28800</w:t>
            </w:r>
          </w:p>
        </w:tc>
        <w:tc>
          <w:tcPr>
            <w:tcW w:type="dxa" w:w="3120"/>
            <w:vAlign w:val="center"/>
          </w:tcPr>
          <w:p>
            <w:pPr>
              <w:spacing w:after="0" w:line="252" w:lineRule="auto"/>
            </w:pPr>
            <w:r>
              <w:rPr>
                <w:rFonts w:ascii="Calibri" w:hAnsi="Calibri"/>
                <w:b w:val="0"/>
                <w:i w:val="0"/>
                <w:color w:val="182230"/>
                <w:sz w:val="17"/>
              </w:rPr>
              <w:t>Token ömrü</w:t>
            </w:r>
          </w:p>
        </w:tc>
      </w:tr>
    </w:tbl>
    <w:p>
      <w:pPr>
        <w:spacing w:after="20"/>
      </w:pPr>
    </w:p>
    <w:p>
      <w:pPr>
        <w:pStyle w:val="Heading2"/>
      </w:pPr>
      <w:r>
        <w:t>15.2 Backend</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7F8FA"/>
          </w:tcPr>
          <w:p>
            <w:pPr>
              <w:spacing w:after="0" w:line="240" w:lineRule="auto"/>
            </w:pPr>
            <w:r>
              <w:rPr>
                <w:rFonts w:ascii="Courier New" w:hAnsi="Courier New"/>
                <w:b w:val="0"/>
                <w:i w:val="0"/>
                <w:color w:val="24292F"/>
                <w:sz w:val="17"/>
              </w:rPr>
              <w:t>cd /Users/akifduran/Desktop/new_project</w:t>
            </w:r>
            <w:r>
              <w:br/>
            </w:r>
            <w:r>
              <w:rPr>
                <w:rFonts w:ascii="Courier New" w:hAnsi="Courier New"/>
                <w:b w:val="0"/>
                <w:i w:val="0"/>
                <w:color w:val="24292F"/>
                <w:sz w:val="17"/>
              </w:rPr>
              <w:t>python3 -m venv .venv</w:t>
            </w:r>
            <w:r>
              <w:br/>
            </w:r>
            <w:r>
              <w:rPr>
                <w:rFonts w:ascii="Courier New" w:hAnsi="Courier New"/>
                <w:b w:val="0"/>
                <w:i w:val="0"/>
                <w:color w:val="24292F"/>
                <w:sz w:val="17"/>
              </w:rPr>
              <w:t>source .venv/bin/activate</w:t>
            </w:r>
            <w:r>
              <w:br/>
            </w:r>
            <w:r>
              <w:rPr>
                <w:rFonts w:ascii="Courier New" w:hAnsi="Courier New"/>
                <w:b w:val="0"/>
                <w:i w:val="0"/>
                <w:color w:val="24292F"/>
                <w:sz w:val="17"/>
              </w:rPr>
              <w:t>pip install -r backend/requirements.txt</w:t>
            </w:r>
            <w:r>
              <w:br/>
            </w:r>
            <w:r>
              <w:rPr>
                <w:rFonts w:ascii="Courier New" w:hAnsi="Courier New"/>
                <w:b w:val="0"/>
                <w:i w:val="0"/>
                <w:color w:val="24292F"/>
                <w:sz w:val="17"/>
              </w:rPr>
            </w:r>
            <w:r>
              <w:br/>
            </w:r>
            <w:r>
              <w:rPr>
                <w:rFonts w:ascii="Courier New" w:hAnsi="Courier New"/>
                <w:b w:val="0"/>
                <w:i w:val="0"/>
                <w:color w:val="24292F"/>
                <w:sz w:val="17"/>
              </w:rPr>
              <w:t>export DATABASE_URL='postgresql://USER:PASSWORD@localhost:5432/optisched'</w:t>
            </w:r>
            <w:r>
              <w:br/>
            </w:r>
            <w:r>
              <w:rPr>
                <w:rFonts w:ascii="Courier New" w:hAnsi="Courier New"/>
                <w:b w:val="0"/>
                <w:i w:val="0"/>
                <w:color w:val="24292F"/>
                <w:sz w:val="17"/>
              </w:rPr>
              <w:t>for migration in database/migrations/*.sql; do</w:t>
            </w:r>
            <w:r>
              <w:br/>
            </w:r>
            <w:r>
              <w:rPr>
                <w:rFonts w:ascii="Courier New" w:hAnsi="Courier New"/>
                <w:b w:val="0"/>
                <w:i w:val="0"/>
                <w:color w:val="24292F"/>
                <w:sz w:val="17"/>
              </w:rPr>
              <w:t xml:space="preserve">  psql "$DATABASE_URL" -v ON_ERROR_STOP=1 -f "$migration"</w:t>
            </w:r>
            <w:r>
              <w:br/>
            </w:r>
            <w:r>
              <w:rPr>
                <w:rFonts w:ascii="Courier New" w:hAnsi="Courier New"/>
                <w:b w:val="0"/>
                <w:i w:val="0"/>
                <w:color w:val="24292F"/>
                <w:sz w:val="17"/>
              </w:rPr>
              <w:t>done</w:t>
            </w:r>
            <w:r>
              <w:br/>
            </w:r>
            <w:r>
              <w:rPr>
                <w:rFonts w:ascii="Courier New" w:hAnsi="Courier New"/>
                <w:b w:val="0"/>
                <w:i w:val="0"/>
                <w:color w:val="24292F"/>
                <w:sz w:val="17"/>
              </w:rPr>
            </w:r>
            <w:r>
              <w:br/>
            </w:r>
            <w:r>
              <w:rPr>
                <w:rFonts w:ascii="Courier New" w:hAnsi="Courier New"/>
                <w:b w:val="0"/>
                <w:i w:val="0"/>
                <w:color w:val="24292F"/>
                <w:sz w:val="17"/>
              </w:rPr>
              <w:t>PYTHONPATH=. uvicorn backend.app.main:app --reload --host 127.0.0.1 --port 8000</w:t>
            </w:r>
          </w:p>
        </w:tc>
      </w:tr>
    </w:tbl>
    <w:p>
      <w:pPr>
        <w:spacing w:after="20"/>
      </w:pPr>
    </w:p>
    <w:p>
      <w:pPr>
        <w:pStyle w:val="Heading2"/>
      </w:pPr>
      <w:r>
        <w:t>15.3 Frontend Bağlantısı</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7F8FA"/>
          </w:tcPr>
          <w:p>
            <w:pPr>
              <w:spacing w:after="0" w:line="240" w:lineRule="auto"/>
            </w:pPr>
            <w:r>
              <w:rPr>
                <w:rFonts w:ascii="Courier New" w:hAnsi="Courier New"/>
                <w:b w:val="0"/>
                <w:i w:val="0"/>
                <w:color w:val="24292F"/>
                <w:sz w:val="17"/>
              </w:rPr>
              <w:t>cd /Users/akifduran/Desktop/new_project/frontend-files</w:t>
            </w:r>
            <w:r>
              <w:br/>
            </w:r>
            <w:r>
              <w:rPr>
                <w:rFonts w:ascii="Courier New" w:hAnsi="Courier New"/>
                <w:b w:val="0"/>
                <w:i w:val="0"/>
                <w:color w:val="24292F"/>
                <w:sz w:val="17"/>
              </w:rPr>
              <w:t>printf 'VITE_API_BASE_URL=http://127.0.0.1:8000/api\n' &gt; .env</w:t>
            </w:r>
            <w:r>
              <w:br/>
            </w:r>
            <w:r>
              <w:rPr>
                <w:rFonts w:ascii="Courier New" w:hAnsi="Courier New"/>
                <w:b w:val="0"/>
                <w:i w:val="0"/>
                <w:color w:val="24292F"/>
                <w:sz w:val="17"/>
              </w:rPr>
              <w:t>npm install</w:t>
            </w:r>
            <w:r>
              <w:br/>
            </w:r>
            <w:r>
              <w:rPr>
                <w:rFonts w:ascii="Courier New" w:hAnsi="Courier New"/>
                <w:b w:val="0"/>
                <w:i w:val="0"/>
                <w:color w:val="24292F"/>
                <w:sz w:val="17"/>
              </w:rPr>
              <w:t>npm run dev</w:t>
            </w:r>
          </w:p>
        </w:tc>
      </w:tr>
    </w:tbl>
    <w:p>
      <w:pPr>
        <w:spacing w:after="20"/>
      </w:pPr>
    </w:p>
    <w:p>
      <w:pPr>
        <w:spacing w:before="0" w:after="120" w:line="300" w:lineRule="auto"/>
      </w:pPr>
      <w:r>
        <w:rPr>
          <w:rFonts w:ascii="Calibri" w:hAnsi="Calibri"/>
          <w:b w:val="0"/>
          <w:i w:val="0"/>
          <w:color w:val="182230"/>
          <w:sz w:val="22"/>
        </w:rPr>
        <w:t>API dokümantasyonu backend çalışırken `http://127.0.0.1:8000/docs` adresindeki Swagger UI üzerinden incelenebilir.</w:t>
      </w:r>
    </w:p>
    <w:p>
      <w:pPr>
        <w:pStyle w:val="Heading1"/>
      </w:pPr>
      <w:r>
        <w:t>16. Sunum İçin Hazır Anlatım</w:t>
      </w:r>
    </w:p>
    <w:p>
      <w:pPr>
        <w:pStyle w:val="Heading2"/>
      </w:pPr>
      <w:r>
        <w:t>16.1 90 Saniyelik Teknik Konuşma</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60"/>
            </w:pPr>
            <w:r>
              <w:rPr>
                <w:rFonts w:ascii="Calibri" w:hAnsi="Calibri"/>
                <w:b/>
                <w:i w:val="0"/>
                <w:color w:val="17365D"/>
                <w:sz w:val="22"/>
              </w:rPr>
              <w:t>Konuşma metni</w:t>
            </w:r>
          </w:p>
          <w:p>
            <w:pPr>
              <w:spacing w:after="0" w:line="276" w:lineRule="auto"/>
            </w:pPr>
            <w:r>
              <w:rPr>
                <w:rFonts w:ascii="Calibri" w:hAnsi="Calibri"/>
                <w:b w:val="0"/>
                <w:i w:val="0"/>
                <w:color w:val="182230"/>
                <w:sz w:val="21"/>
              </w:rPr>
              <w:t>Backendimizi FastAPI ve PostgreSQL ile geliştirdik. Kullanıcı, Güz veya Bahar dönemini seçip ortak ders dosyasını yüklediğinde sistem tek komutla iki aşamalı çalışıyor. İlk aşamada ortak dersler OR-Tools CP-SAT ile planlanıyor. Bu aşamada oluşan öğretim üyesi dolulukları sabitleniyor. İkinci aşamada 12 mühendislik bölümünün programı sırayla oluşturuluyor ve her çözüm sonraki bölümlere çakışma bilgisi aktarıyor. Takvim, sabit/yasak saatler, bağlantılı dersler ve split tercihleri PostgreSQL'de tutuluyor; dolayısıyla algoritma tarayıcıdaki geçici state'e değil kayıtlı kurallara göre çalışıyor. Çözümden sonra bağımsız validator saat, ardışıklık, öğretim üyesi ve dönem-şube kurallarını yeniden kontrol ediyor. Sonuçlar ortak ve bölüm bazında JSONB olarak saklanıp frontend'e gönderiliyor.</w:t>
            </w:r>
          </w:p>
        </w:tc>
      </w:tr>
    </w:tbl>
    <w:p>
      <w:pPr>
        <w:spacing w:after="20"/>
      </w:pPr>
    </w:p>
    <w:p>
      <w:pPr>
        <w:pStyle w:val="Heading2"/>
      </w:pPr>
      <w:r>
        <w:t>16.2 Olası Jüri Soruları</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cantSplit/>
        </w:trPr>
        <w:tc>
          <w:tcPr>
            <w:tcW w:type="dxa" w:w="3240"/>
            <w:tcMar>
              <w:top w:w="80" w:type="dxa"/>
              <w:start w:w="120" w:type="dxa"/>
              <w:bottom w:w="80" w:type="dxa"/>
              <w:end w:w="120" w:type="dxa"/>
            </w:tcMar>
            <w:shd w:fill="E8EEF5"/>
            <w:vAlign w:val="center"/>
          </w:tcPr>
          <w:p>
            <w:pPr>
              <w:spacing w:after="0"/>
            </w:pPr>
            <w:r>
              <w:rPr>
                <w:rFonts w:ascii="Calibri" w:hAnsi="Calibri"/>
                <w:b/>
                <w:i w:val="0"/>
                <w:color w:val="17365D"/>
                <w:sz w:val="17"/>
              </w:rPr>
              <w:t>Soru</w:t>
            </w:r>
          </w:p>
        </w:tc>
        <w:tc>
          <w:tcPr>
            <w:tcW w:type="dxa" w:w="6120"/>
            <w:tcMar>
              <w:top w:w="80" w:type="dxa"/>
              <w:start w:w="120" w:type="dxa"/>
              <w:bottom w:w="80" w:type="dxa"/>
              <w:end w:w="120" w:type="dxa"/>
            </w:tcMar>
            <w:shd w:fill="E8EEF5"/>
            <w:vAlign w:val="center"/>
          </w:tcPr>
          <w:p>
            <w:pPr>
              <w:spacing w:after="0"/>
            </w:pPr>
            <w:r>
              <w:rPr>
                <w:rFonts w:ascii="Calibri" w:hAnsi="Calibri"/>
                <w:b/>
                <w:i w:val="0"/>
                <w:color w:val="17365D"/>
                <w:sz w:val="17"/>
              </w:rPr>
              <w:t>Kısa cevap</w:t>
            </w:r>
          </w:p>
        </w:tc>
      </w:tr>
      <w:tr>
        <w:trPr>
          <w:cantSplit/>
        </w:trPr>
        <w:tc>
          <w:tcPr>
            <w:tcW w:type="dxa" w:w="4680"/>
            <w:vAlign w:val="center"/>
          </w:tcPr>
          <w:p>
            <w:pPr>
              <w:spacing w:after="0" w:line="252" w:lineRule="auto"/>
            </w:pPr>
            <w:r>
              <w:rPr>
                <w:rFonts w:ascii="Calibri" w:hAnsi="Calibri"/>
                <w:b w:val="0"/>
                <w:i w:val="0"/>
                <w:color w:val="182230"/>
                <w:sz w:val="17"/>
              </w:rPr>
              <w:t>Neden iki aşama?</w:t>
            </w:r>
          </w:p>
        </w:tc>
        <w:tc>
          <w:tcPr>
            <w:tcW w:type="dxa" w:w="4680"/>
            <w:vAlign w:val="center"/>
          </w:tcPr>
          <w:p>
            <w:pPr>
              <w:spacing w:after="0" w:line="252" w:lineRule="auto"/>
            </w:pPr>
            <w:r>
              <w:rPr>
                <w:rFonts w:ascii="Calibri" w:hAnsi="Calibri"/>
                <w:b w:val="0"/>
                <w:i w:val="0"/>
                <w:color w:val="182230"/>
                <w:sz w:val="17"/>
              </w:rPr>
              <w:t>Ortak dersler tüm bölümleri etkilediği için önce tek kez yerleştirilir; dolulukları bölüm çözümlerine aktarılır.</w:t>
            </w:r>
          </w:p>
        </w:tc>
      </w:tr>
      <w:tr>
        <w:trPr>
          <w:cantSplit/>
        </w:trPr>
        <w:tc>
          <w:tcPr>
            <w:tcW w:type="dxa" w:w="4680"/>
            <w:vAlign w:val="center"/>
          </w:tcPr>
          <w:p>
            <w:pPr>
              <w:spacing w:after="0" w:line="252" w:lineRule="auto"/>
            </w:pPr>
            <w:r>
              <w:rPr>
                <w:rFonts w:ascii="Calibri" w:hAnsi="Calibri"/>
                <w:b w:val="0"/>
                <w:i w:val="0"/>
                <w:color w:val="182230"/>
                <w:sz w:val="17"/>
              </w:rPr>
              <w:t>Neden OR-Tools?</w:t>
            </w:r>
          </w:p>
        </w:tc>
        <w:tc>
          <w:tcPr>
            <w:tcW w:type="dxa" w:w="4680"/>
            <w:vAlign w:val="center"/>
          </w:tcPr>
          <w:p>
            <w:pPr>
              <w:spacing w:after="0" w:line="252" w:lineRule="auto"/>
            </w:pPr>
            <w:r>
              <w:rPr>
                <w:rFonts w:ascii="Calibri" w:hAnsi="Calibri"/>
                <w:b w:val="0"/>
                <w:i w:val="0"/>
                <w:color w:val="182230"/>
                <w:sz w:val="17"/>
              </w:rPr>
              <w:t>Problem çok sayıda ayrık karar ve çakışmama kuralı içerir; CP-SAT uygulanabilir çözümü sistematik arar.</w:t>
            </w:r>
          </w:p>
        </w:tc>
      </w:tr>
      <w:tr>
        <w:trPr>
          <w:cantSplit/>
        </w:trPr>
        <w:tc>
          <w:tcPr>
            <w:tcW w:type="dxa" w:w="4680"/>
            <w:vAlign w:val="center"/>
          </w:tcPr>
          <w:p>
            <w:pPr>
              <w:spacing w:after="0" w:line="252" w:lineRule="auto"/>
            </w:pPr>
            <w:r>
              <w:rPr>
                <w:rFonts w:ascii="Calibri" w:hAnsi="Calibri"/>
                <w:b w:val="0"/>
                <w:i w:val="0"/>
                <w:color w:val="182230"/>
                <w:sz w:val="17"/>
              </w:rPr>
              <w:t>Kurallar nerede?</w:t>
            </w:r>
          </w:p>
        </w:tc>
        <w:tc>
          <w:tcPr>
            <w:tcW w:type="dxa" w:w="4680"/>
            <w:vAlign w:val="center"/>
          </w:tcPr>
          <w:p>
            <w:pPr>
              <w:spacing w:after="0" w:line="252" w:lineRule="auto"/>
            </w:pPr>
            <w:r>
              <w:rPr>
                <w:rFonts w:ascii="Calibri" w:hAnsi="Calibri"/>
                <w:b w:val="0"/>
                <w:i w:val="0"/>
                <w:color w:val="182230"/>
                <w:sz w:val="17"/>
              </w:rPr>
              <w:t>Takvim, rule switch, zaman kısıtı, split ve linked group değerleri PostgreSQL'dedir.</w:t>
            </w:r>
          </w:p>
        </w:tc>
      </w:tr>
      <w:tr>
        <w:trPr>
          <w:cantSplit/>
        </w:trPr>
        <w:tc>
          <w:tcPr>
            <w:tcW w:type="dxa" w:w="4680"/>
            <w:vAlign w:val="center"/>
          </w:tcPr>
          <w:p>
            <w:pPr>
              <w:spacing w:after="0" w:line="252" w:lineRule="auto"/>
            </w:pPr>
            <w:r>
              <w:rPr>
                <w:rFonts w:ascii="Calibri" w:hAnsi="Calibri"/>
                <w:b w:val="0"/>
                <w:i w:val="0"/>
                <w:color w:val="182230"/>
                <w:sz w:val="17"/>
              </w:rPr>
              <w:t>Çözümün doğru olduğunu nasıl biliyorsunuz?</w:t>
            </w:r>
          </w:p>
        </w:tc>
        <w:tc>
          <w:tcPr>
            <w:tcW w:type="dxa" w:w="4680"/>
            <w:vAlign w:val="center"/>
          </w:tcPr>
          <w:p>
            <w:pPr>
              <w:spacing w:after="0" w:line="252" w:lineRule="auto"/>
            </w:pPr>
            <w:r>
              <w:rPr>
                <w:rFonts w:ascii="Calibri" w:hAnsi="Calibri"/>
                <w:b w:val="0"/>
                <w:i w:val="0"/>
                <w:color w:val="182230"/>
                <w:sz w:val="17"/>
              </w:rPr>
              <w:t>CP-SAT modelinden bağımsız validator H1-H8 kontrollerini somut çıktı üzerinde tekrar yapar.</w:t>
            </w:r>
          </w:p>
        </w:tc>
      </w:tr>
      <w:tr>
        <w:trPr>
          <w:cantSplit/>
        </w:trPr>
        <w:tc>
          <w:tcPr>
            <w:tcW w:type="dxa" w:w="4680"/>
            <w:vAlign w:val="center"/>
          </w:tcPr>
          <w:p>
            <w:pPr>
              <w:spacing w:after="0" w:line="252" w:lineRule="auto"/>
            </w:pPr>
            <w:r>
              <w:rPr>
                <w:rFonts w:ascii="Calibri" w:hAnsi="Calibri"/>
                <w:b w:val="0"/>
                <w:i w:val="0"/>
                <w:color w:val="182230"/>
                <w:sz w:val="17"/>
              </w:rPr>
              <w:t>Excel yüklemek neden gerekli?</w:t>
            </w:r>
          </w:p>
        </w:tc>
        <w:tc>
          <w:tcPr>
            <w:tcW w:type="dxa" w:w="4680"/>
            <w:vAlign w:val="center"/>
          </w:tcPr>
          <w:p>
            <w:pPr>
              <w:spacing w:after="0" w:line="252" w:lineRule="auto"/>
            </w:pPr>
            <w:r>
              <w:rPr>
                <w:rFonts w:ascii="Calibri" w:hAnsi="Calibri"/>
                <w:b w:val="0"/>
                <w:i w:val="0"/>
                <w:color w:val="182230"/>
                <w:sz w:val="17"/>
              </w:rPr>
              <w:t>Ortak ders satırları istekte gelir; bölüm satırları mevcut sürümde seçilen dönem klasöründeki sunucu Excel'lerinden okunur.</w:t>
            </w:r>
          </w:p>
        </w:tc>
      </w:tr>
      <w:tr>
        <w:trPr>
          <w:cantSplit/>
        </w:trPr>
        <w:tc>
          <w:tcPr>
            <w:tcW w:type="dxa" w:w="4680"/>
            <w:vAlign w:val="center"/>
          </w:tcPr>
          <w:p>
            <w:pPr>
              <w:spacing w:after="0" w:line="252" w:lineRule="auto"/>
            </w:pPr>
            <w:r>
              <w:rPr>
                <w:rFonts w:ascii="Calibri" w:hAnsi="Calibri"/>
                <w:b w:val="0"/>
                <w:i w:val="0"/>
                <w:color w:val="182230"/>
                <w:sz w:val="17"/>
              </w:rPr>
              <w:t>TBA nedir?</w:t>
            </w:r>
          </w:p>
        </w:tc>
        <w:tc>
          <w:tcPr>
            <w:tcW w:type="dxa" w:w="4680"/>
            <w:vAlign w:val="center"/>
          </w:tcPr>
          <w:p>
            <w:pPr>
              <w:spacing w:after="0" w:line="252" w:lineRule="auto"/>
            </w:pPr>
            <w:r>
              <w:rPr>
                <w:rFonts w:ascii="Calibri" w:hAnsi="Calibri"/>
                <w:b w:val="0"/>
                <w:i w:val="0"/>
                <w:color w:val="182230"/>
                <w:sz w:val="17"/>
              </w:rPr>
              <w:t>Ders saati oluşmuş ancak fiziksel sınıf atama bileşeni bu akışa bağlanmamış demektir.</w:t>
            </w:r>
          </w:p>
        </w:tc>
      </w:tr>
      <w:tr>
        <w:trPr>
          <w:cantSplit/>
        </w:trPr>
        <w:tc>
          <w:tcPr>
            <w:tcW w:type="dxa" w:w="4680"/>
            <w:vAlign w:val="center"/>
          </w:tcPr>
          <w:p>
            <w:pPr>
              <w:spacing w:after="0" w:line="252" w:lineRule="auto"/>
            </w:pPr>
            <w:r>
              <w:rPr>
                <w:rFonts w:ascii="Calibri" w:hAnsi="Calibri"/>
                <w:b w:val="0"/>
                <w:i w:val="0"/>
                <w:color w:val="182230"/>
                <w:sz w:val="17"/>
              </w:rPr>
              <w:t>Programlar nerede saklanıyor?</w:t>
            </w:r>
          </w:p>
        </w:tc>
        <w:tc>
          <w:tcPr>
            <w:tcW w:type="dxa" w:w="4680"/>
            <w:vAlign w:val="center"/>
          </w:tcPr>
          <w:p>
            <w:pPr>
              <w:spacing w:after="0" w:line="252" w:lineRule="auto"/>
            </w:pPr>
            <w:r>
              <w:rPr>
                <w:rFonts w:ascii="Calibri" w:hAnsi="Calibri"/>
                <w:b w:val="0"/>
                <w:i w:val="0"/>
                <w:color w:val="182230"/>
                <w:sz w:val="17"/>
              </w:rPr>
              <w:t>`published_schedule_documents.courses` JSONB alanında dönem ve bölüm bazında.</w:t>
            </w:r>
          </w:p>
        </w:tc>
      </w:tr>
      <w:tr>
        <w:trPr>
          <w:cantSplit/>
        </w:trPr>
        <w:tc>
          <w:tcPr>
            <w:tcW w:type="dxa" w:w="4680"/>
            <w:vAlign w:val="center"/>
          </w:tcPr>
          <w:p>
            <w:pPr>
              <w:spacing w:after="0" w:line="252" w:lineRule="auto"/>
            </w:pPr>
            <w:r>
              <w:rPr>
                <w:rFonts w:ascii="Calibri" w:hAnsi="Calibri"/>
                <w:b w:val="0"/>
                <w:i w:val="0"/>
                <w:color w:val="182230"/>
                <w:sz w:val="17"/>
              </w:rPr>
              <w:t>Aynı hoca iki bölümde çakışır mı?</w:t>
            </w:r>
          </w:p>
        </w:tc>
        <w:tc>
          <w:tcPr>
            <w:tcW w:type="dxa" w:w="4680"/>
            <w:vAlign w:val="center"/>
          </w:tcPr>
          <w:p>
            <w:pPr>
              <w:spacing w:after="0" w:line="252" w:lineRule="auto"/>
            </w:pPr>
            <w:r>
              <w:rPr>
                <w:rFonts w:ascii="Calibri" w:hAnsi="Calibri"/>
                <w:b w:val="0"/>
                <w:i w:val="0"/>
                <w:color w:val="182230"/>
                <w:sz w:val="17"/>
              </w:rPr>
              <w:t>Bölümler sırayla çözülürken hoca doluluğu aktarılır; ayrıca birleşik sonuçta global kontrol yapılır.</w:t>
            </w:r>
          </w:p>
        </w:tc>
      </w:tr>
    </w:tbl>
    <w:p>
      <w:pPr>
        <w:spacing w:after="20"/>
      </w:pPr>
    </w:p>
    <w:p>
      <w:pPr>
        <w:pStyle w:val="Heading1"/>
      </w:pPr>
      <w:r>
        <w:t>17. Sonuç</w:t>
      </w:r>
    </w:p>
    <w:p>
      <w:pPr>
        <w:spacing w:before="0" w:after="120" w:line="300" w:lineRule="auto"/>
      </w:pPr>
      <w:r>
        <w:rPr>
          <w:rFonts w:ascii="Calibri" w:hAnsi="Calibri"/>
          <w:b w:val="0"/>
          <w:i w:val="0"/>
          <w:color w:val="182230"/>
          <w:sz w:val="22"/>
        </w:rPr>
        <w:t>OptiSched backend; HTTP servisleri, PostgreSQL tabanlı kural yönetimi ve CP-SAT çizelgeleme çekirdeğini çalışan bir bütün halinde birleştirir. Mimarinin güçlü tarafı, kısıtların kalıcı olması, ortak/bölüm programlarının tek çalıştırmada üretilmesi ve sonucun bağımsız doğrulamadan geçirilmesidir. Üretim seviyesine geçişte öncelikli konular sınıf atama entegrasyonu, bütün kritik endpointlerde rol tabanlı yetkilendirme ve yüklenen bölüm dosyalarının backend veri akışına tam bağlanmasıdır.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 xml:space="preserve">Mehmet Akif Duran  |  Haziran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OPTISCHED  |  BACKEND TEKNİK REFERANSI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