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65" w:rsidRDefault="00D76765" w:rsidP="00D76765">
      <w:pPr>
        <w:pStyle w:val="Title"/>
      </w:pPr>
      <w:proofErr w:type="spellStart"/>
      <w:r>
        <w:t>SAML</w:t>
      </w:r>
      <w:proofErr w:type="spellEnd"/>
      <w:r w:rsidR="00464F4B">
        <w:t xml:space="preserve"> Installation and</w:t>
      </w:r>
      <w:r>
        <w:t xml:space="preserve"> Integration</w:t>
      </w:r>
      <w:r w:rsidR="004860DF">
        <w:t xml:space="preserve"> Best Practices</w:t>
      </w:r>
    </w:p>
    <w:p w:rsidR="00D06575" w:rsidRPr="00D06575" w:rsidRDefault="00BC093A" w:rsidP="00D06575">
      <w:r>
        <w:t xml:space="preserve">Updated: </w:t>
      </w:r>
      <w:r w:rsidR="00F15376">
        <w:t>1/4/2016</w:t>
      </w:r>
      <w:r w:rsidR="00E668D9">
        <w:t xml:space="preserve"> – </w:t>
      </w:r>
      <w:r w:rsidR="00E668D9" w:rsidRPr="00E668D9">
        <w:rPr>
          <w:highlight w:val="yellow"/>
        </w:rPr>
        <w:t>DRAFT – HIGHLIGHTED SECTIONS REQUIRE CHANGES – DO NOT DISTRIBUTE EXTERNALLY</w:t>
      </w:r>
      <w:r w:rsidR="004D54DF">
        <w:br/>
        <w:t>Author</w:t>
      </w:r>
      <w:r>
        <w:t xml:space="preserve">s: Jonathan Jarvis, </w:t>
      </w:r>
      <w:r w:rsidR="004D54DF">
        <w:t>Pedro Teixeira</w:t>
      </w:r>
      <w:r>
        <w:t>,</w:t>
      </w:r>
      <w:r w:rsidR="004D54DF">
        <w:t xml:space="preserve"> and </w:t>
      </w:r>
      <w:r w:rsidR="004D54DF" w:rsidRPr="004D54DF">
        <w:t>João Pereira</w:t>
      </w:r>
      <w:bookmarkStart w:id="0" w:name="_GoBack"/>
      <w:bookmarkEnd w:id="0"/>
    </w:p>
    <w:sdt>
      <w:sdtPr>
        <w:rPr>
          <w:rFonts w:asciiTheme="minorHAnsi" w:eastAsiaTheme="minorHAnsi" w:hAnsiTheme="minorHAnsi" w:cstheme="minorBidi"/>
          <w:color w:val="auto"/>
          <w:sz w:val="22"/>
          <w:szCs w:val="22"/>
        </w:rPr>
        <w:id w:val="872428039"/>
        <w:docPartObj>
          <w:docPartGallery w:val="Table of Contents"/>
          <w:docPartUnique/>
        </w:docPartObj>
      </w:sdtPr>
      <w:sdtEndPr>
        <w:rPr>
          <w:b/>
          <w:bCs/>
          <w:noProof/>
        </w:rPr>
      </w:sdtEndPr>
      <w:sdtContent>
        <w:p w:rsidR="00D76765" w:rsidRDefault="00D76765">
          <w:pPr>
            <w:pStyle w:val="TOCHeading"/>
          </w:pPr>
          <w:r>
            <w:t>Contents</w:t>
          </w:r>
        </w:p>
        <w:p w:rsidR="003C3CA4" w:rsidRDefault="00D76765">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9686591" w:history="1">
            <w:r w:rsidR="003C3CA4" w:rsidRPr="00D1450D">
              <w:rPr>
                <w:rStyle w:val="Hyperlink"/>
                <w:noProof/>
              </w:rPr>
              <w:t>Introduction</w:t>
            </w:r>
            <w:r w:rsidR="003C3CA4">
              <w:rPr>
                <w:noProof/>
                <w:webHidden/>
              </w:rPr>
              <w:tab/>
            </w:r>
            <w:r w:rsidR="003C3CA4">
              <w:rPr>
                <w:noProof/>
                <w:webHidden/>
              </w:rPr>
              <w:fldChar w:fldCharType="begin"/>
            </w:r>
            <w:r w:rsidR="003C3CA4">
              <w:rPr>
                <w:noProof/>
                <w:webHidden/>
              </w:rPr>
              <w:instrText xml:space="preserve"> PAGEREF _Toc439686591 \h </w:instrText>
            </w:r>
            <w:r w:rsidR="003C3CA4">
              <w:rPr>
                <w:noProof/>
                <w:webHidden/>
              </w:rPr>
            </w:r>
            <w:r w:rsidR="003C3CA4">
              <w:rPr>
                <w:noProof/>
                <w:webHidden/>
              </w:rPr>
              <w:fldChar w:fldCharType="separate"/>
            </w:r>
            <w:r w:rsidR="003C3CA4">
              <w:rPr>
                <w:noProof/>
                <w:webHidden/>
              </w:rPr>
              <w:t>2</w:t>
            </w:r>
            <w:r w:rsidR="003C3CA4">
              <w:rPr>
                <w:noProof/>
                <w:webHidden/>
              </w:rPr>
              <w:fldChar w:fldCharType="end"/>
            </w:r>
          </w:hyperlink>
        </w:p>
        <w:p w:rsidR="003C3CA4" w:rsidRDefault="003C3CA4">
          <w:pPr>
            <w:pStyle w:val="TOC1"/>
            <w:tabs>
              <w:tab w:val="right" w:leader="dot" w:pos="10790"/>
            </w:tabs>
            <w:rPr>
              <w:rFonts w:eastAsiaTheme="minorEastAsia"/>
              <w:noProof/>
            </w:rPr>
          </w:pPr>
          <w:hyperlink w:anchor="_Toc439686592" w:history="1">
            <w:r w:rsidRPr="00D1450D">
              <w:rPr>
                <w:rStyle w:val="Hyperlink"/>
                <w:noProof/>
              </w:rPr>
              <w:t>Getting Started</w:t>
            </w:r>
            <w:r>
              <w:rPr>
                <w:noProof/>
                <w:webHidden/>
              </w:rPr>
              <w:tab/>
            </w:r>
            <w:r>
              <w:rPr>
                <w:noProof/>
                <w:webHidden/>
              </w:rPr>
              <w:fldChar w:fldCharType="begin"/>
            </w:r>
            <w:r>
              <w:rPr>
                <w:noProof/>
                <w:webHidden/>
              </w:rPr>
              <w:instrText xml:space="preserve"> PAGEREF _Toc439686592 \h </w:instrText>
            </w:r>
            <w:r>
              <w:rPr>
                <w:noProof/>
                <w:webHidden/>
              </w:rPr>
            </w:r>
            <w:r>
              <w:rPr>
                <w:noProof/>
                <w:webHidden/>
              </w:rPr>
              <w:fldChar w:fldCharType="separate"/>
            </w:r>
            <w:r>
              <w:rPr>
                <w:noProof/>
                <w:webHidden/>
              </w:rPr>
              <w:t>2</w:t>
            </w:r>
            <w:r>
              <w:rPr>
                <w:noProof/>
                <w:webHidden/>
              </w:rPr>
              <w:fldChar w:fldCharType="end"/>
            </w:r>
          </w:hyperlink>
        </w:p>
        <w:p w:rsidR="003C3CA4" w:rsidRDefault="003C3CA4">
          <w:pPr>
            <w:pStyle w:val="TOC1"/>
            <w:tabs>
              <w:tab w:val="right" w:leader="dot" w:pos="10790"/>
            </w:tabs>
            <w:rPr>
              <w:rFonts w:eastAsiaTheme="minorEastAsia"/>
              <w:noProof/>
            </w:rPr>
          </w:pPr>
          <w:hyperlink w:anchor="_Toc439686593" w:history="1">
            <w:r w:rsidRPr="00D1450D">
              <w:rPr>
                <w:rStyle w:val="Hyperlink"/>
                <w:noProof/>
              </w:rPr>
              <w:t>Configuring the BA Server for SAML Authentication</w:t>
            </w:r>
            <w:r>
              <w:rPr>
                <w:noProof/>
                <w:webHidden/>
              </w:rPr>
              <w:tab/>
            </w:r>
            <w:r>
              <w:rPr>
                <w:noProof/>
                <w:webHidden/>
              </w:rPr>
              <w:fldChar w:fldCharType="begin"/>
            </w:r>
            <w:r>
              <w:rPr>
                <w:noProof/>
                <w:webHidden/>
              </w:rPr>
              <w:instrText xml:space="preserve"> PAGEREF _Toc439686593 \h </w:instrText>
            </w:r>
            <w:r>
              <w:rPr>
                <w:noProof/>
                <w:webHidden/>
              </w:rPr>
            </w:r>
            <w:r>
              <w:rPr>
                <w:noProof/>
                <w:webHidden/>
              </w:rPr>
              <w:fldChar w:fldCharType="separate"/>
            </w:r>
            <w:r>
              <w:rPr>
                <w:noProof/>
                <w:webHidden/>
              </w:rPr>
              <w:t>3</w:t>
            </w:r>
            <w:r>
              <w:rPr>
                <w:noProof/>
                <w:webHidden/>
              </w:rPr>
              <w:fldChar w:fldCharType="end"/>
            </w:r>
          </w:hyperlink>
        </w:p>
        <w:p w:rsidR="003C3CA4" w:rsidRDefault="003C3CA4">
          <w:pPr>
            <w:pStyle w:val="TOC2"/>
            <w:tabs>
              <w:tab w:val="right" w:leader="dot" w:pos="10790"/>
            </w:tabs>
            <w:rPr>
              <w:rFonts w:eastAsiaTheme="minorEastAsia"/>
              <w:noProof/>
            </w:rPr>
          </w:pPr>
          <w:hyperlink w:anchor="_Toc439686594" w:history="1">
            <w:r w:rsidRPr="00D1450D">
              <w:rPr>
                <w:rStyle w:val="Hyperlink"/>
                <w:noProof/>
              </w:rPr>
              <w:t>Installing the SAML Plugin and Required Files</w:t>
            </w:r>
            <w:r>
              <w:rPr>
                <w:noProof/>
                <w:webHidden/>
              </w:rPr>
              <w:tab/>
            </w:r>
            <w:r>
              <w:rPr>
                <w:noProof/>
                <w:webHidden/>
              </w:rPr>
              <w:fldChar w:fldCharType="begin"/>
            </w:r>
            <w:r>
              <w:rPr>
                <w:noProof/>
                <w:webHidden/>
              </w:rPr>
              <w:instrText xml:space="preserve"> PAGEREF _Toc439686594 \h </w:instrText>
            </w:r>
            <w:r>
              <w:rPr>
                <w:noProof/>
                <w:webHidden/>
              </w:rPr>
            </w:r>
            <w:r>
              <w:rPr>
                <w:noProof/>
                <w:webHidden/>
              </w:rPr>
              <w:fldChar w:fldCharType="separate"/>
            </w:r>
            <w:r>
              <w:rPr>
                <w:noProof/>
                <w:webHidden/>
              </w:rPr>
              <w:t>3</w:t>
            </w:r>
            <w:r>
              <w:rPr>
                <w:noProof/>
                <w:webHidden/>
              </w:rPr>
              <w:fldChar w:fldCharType="end"/>
            </w:r>
          </w:hyperlink>
        </w:p>
        <w:p w:rsidR="003C3CA4" w:rsidRDefault="003C3CA4">
          <w:pPr>
            <w:pStyle w:val="TOC2"/>
            <w:tabs>
              <w:tab w:val="right" w:leader="dot" w:pos="10790"/>
            </w:tabs>
            <w:rPr>
              <w:rFonts w:eastAsiaTheme="minorEastAsia"/>
              <w:noProof/>
            </w:rPr>
          </w:pPr>
          <w:hyperlink w:anchor="_Toc439686595" w:history="1">
            <w:r w:rsidRPr="00D1450D">
              <w:rPr>
                <w:rStyle w:val="Hyperlink"/>
                <w:noProof/>
              </w:rPr>
              <w:t>Create a SAML Assertion Signing (and Encryption) Certificate and Keystore</w:t>
            </w:r>
            <w:r>
              <w:rPr>
                <w:noProof/>
                <w:webHidden/>
              </w:rPr>
              <w:tab/>
            </w:r>
            <w:r>
              <w:rPr>
                <w:noProof/>
                <w:webHidden/>
              </w:rPr>
              <w:fldChar w:fldCharType="begin"/>
            </w:r>
            <w:r>
              <w:rPr>
                <w:noProof/>
                <w:webHidden/>
              </w:rPr>
              <w:instrText xml:space="preserve"> PAGEREF _Toc439686595 \h </w:instrText>
            </w:r>
            <w:r>
              <w:rPr>
                <w:noProof/>
                <w:webHidden/>
              </w:rPr>
            </w:r>
            <w:r>
              <w:rPr>
                <w:noProof/>
                <w:webHidden/>
              </w:rPr>
              <w:fldChar w:fldCharType="separate"/>
            </w:r>
            <w:r>
              <w:rPr>
                <w:noProof/>
                <w:webHidden/>
              </w:rPr>
              <w:t>3</w:t>
            </w:r>
            <w:r>
              <w:rPr>
                <w:noProof/>
                <w:webHidden/>
              </w:rPr>
              <w:fldChar w:fldCharType="end"/>
            </w:r>
          </w:hyperlink>
        </w:p>
        <w:p w:rsidR="003C3CA4" w:rsidRDefault="003C3CA4">
          <w:pPr>
            <w:pStyle w:val="TOC2"/>
            <w:tabs>
              <w:tab w:val="right" w:leader="dot" w:pos="10790"/>
            </w:tabs>
            <w:rPr>
              <w:rFonts w:eastAsiaTheme="minorEastAsia"/>
              <w:noProof/>
            </w:rPr>
          </w:pPr>
          <w:hyperlink w:anchor="_Toc439686596" w:history="1">
            <w:r w:rsidRPr="00D1450D">
              <w:rPr>
                <w:rStyle w:val="Hyperlink"/>
                <w:noProof/>
              </w:rPr>
              <w:t>Prepare the Pentaho Service Provider Metadata XML File</w:t>
            </w:r>
            <w:r>
              <w:rPr>
                <w:noProof/>
                <w:webHidden/>
              </w:rPr>
              <w:tab/>
            </w:r>
            <w:r>
              <w:rPr>
                <w:noProof/>
                <w:webHidden/>
              </w:rPr>
              <w:fldChar w:fldCharType="begin"/>
            </w:r>
            <w:r>
              <w:rPr>
                <w:noProof/>
                <w:webHidden/>
              </w:rPr>
              <w:instrText xml:space="preserve"> PAGEREF _Toc439686596 \h </w:instrText>
            </w:r>
            <w:r>
              <w:rPr>
                <w:noProof/>
                <w:webHidden/>
              </w:rPr>
            </w:r>
            <w:r>
              <w:rPr>
                <w:noProof/>
                <w:webHidden/>
              </w:rPr>
              <w:fldChar w:fldCharType="separate"/>
            </w:r>
            <w:r>
              <w:rPr>
                <w:noProof/>
                <w:webHidden/>
              </w:rPr>
              <w:t>4</w:t>
            </w:r>
            <w:r>
              <w:rPr>
                <w:noProof/>
                <w:webHidden/>
              </w:rPr>
              <w:fldChar w:fldCharType="end"/>
            </w:r>
          </w:hyperlink>
        </w:p>
        <w:p w:rsidR="003C3CA4" w:rsidRDefault="003C3CA4">
          <w:pPr>
            <w:pStyle w:val="TOC2"/>
            <w:tabs>
              <w:tab w:val="right" w:leader="dot" w:pos="10790"/>
            </w:tabs>
            <w:rPr>
              <w:rFonts w:eastAsiaTheme="minorEastAsia"/>
              <w:noProof/>
            </w:rPr>
          </w:pPr>
          <w:hyperlink w:anchor="_Toc439686597" w:history="1">
            <w:r w:rsidRPr="00D1450D">
              <w:rPr>
                <w:rStyle w:val="Hyperlink"/>
                <w:noProof/>
              </w:rPr>
              <w:t>Setup a Pentaho Application/Party Trust/Client in the IdP and Obtain the IdP Metadata XML</w:t>
            </w:r>
            <w:r>
              <w:rPr>
                <w:noProof/>
                <w:webHidden/>
              </w:rPr>
              <w:tab/>
            </w:r>
            <w:r>
              <w:rPr>
                <w:noProof/>
                <w:webHidden/>
              </w:rPr>
              <w:fldChar w:fldCharType="begin"/>
            </w:r>
            <w:r>
              <w:rPr>
                <w:noProof/>
                <w:webHidden/>
              </w:rPr>
              <w:instrText xml:space="preserve"> PAGEREF _Toc439686597 \h </w:instrText>
            </w:r>
            <w:r>
              <w:rPr>
                <w:noProof/>
                <w:webHidden/>
              </w:rPr>
            </w:r>
            <w:r>
              <w:rPr>
                <w:noProof/>
                <w:webHidden/>
              </w:rPr>
              <w:fldChar w:fldCharType="separate"/>
            </w:r>
            <w:r>
              <w:rPr>
                <w:noProof/>
                <w:webHidden/>
              </w:rPr>
              <w:t>5</w:t>
            </w:r>
            <w:r>
              <w:rPr>
                <w:noProof/>
                <w:webHidden/>
              </w:rPr>
              <w:fldChar w:fldCharType="end"/>
            </w:r>
          </w:hyperlink>
        </w:p>
        <w:p w:rsidR="003C3CA4" w:rsidRDefault="003C3CA4">
          <w:pPr>
            <w:pStyle w:val="TOC2"/>
            <w:tabs>
              <w:tab w:val="right" w:leader="dot" w:pos="10790"/>
            </w:tabs>
            <w:rPr>
              <w:rFonts w:eastAsiaTheme="minorEastAsia"/>
              <w:noProof/>
            </w:rPr>
          </w:pPr>
          <w:hyperlink w:anchor="_Toc439686598" w:history="1">
            <w:r w:rsidRPr="00D1450D">
              <w:rPr>
                <w:rStyle w:val="Hyperlink"/>
                <w:noProof/>
              </w:rPr>
              <w:t>Configure the pentaho.saml.cfg File</w:t>
            </w:r>
            <w:r>
              <w:rPr>
                <w:noProof/>
                <w:webHidden/>
              </w:rPr>
              <w:tab/>
            </w:r>
            <w:r>
              <w:rPr>
                <w:noProof/>
                <w:webHidden/>
              </w:rPr>
              <w:fldChar w:fldCharType="begin"/>
            </w:r>
            <w:r>
              <w:rPr>
                <w:noProof/>
                <w:webHidden/>
              </w:rPr>
              <w:instrText xml:space="preserve"> PAGEREF _Toc439686598 \h </w:instrText>
            </w:r>
            <w:r>
              <w:rPr>
                <w:noProof/>
                <w:webHidden/>
              </w:rPr>
            </w:r>
            <w:r>
              <w:rPr>
                <w:noProof/>
                <w:webHidden/>
              </w:rPr>
              <w:fldChar w:fldCharType="separate"/>
            </w:r>
            <w:r>
              <w:rPr>
                <w:noProof/>
                <w:webHidden/>
              </w:rPr>
              <w:t>5</w:t>
            </w:r>
            <w:r>
              <w:rPr>
                <w:noProof/>
                <w:webHidden/>
              </w:rPr>
              <w:fldChar w:fldCharType="end"/>
            </w:r>
          </w:hyperlink>
        </w:p>
        <w:p w:rsidR="003C3CA4" w:rsidRDefault="003C3CA4">
          <w:pPr>
            <w:pStyle w:val="TOC3"/>
            <w:tabs>
              <w:tab w:val="right" w:leader="dot" w:pos="10790"/>
            </w:tabs>
            <w:rPr>
              <w:rFonts w:eastAsiaTheme="minorEastAsia"/>
              <w:noProof/>
            </w:rPr>
          </w:pPr>
          <w:hyperlink w:anchor="_Toc439686599" w:history="1">
            <w:r w:rsidRPr="00D1450D">
              <w:rPr>
                <w:rStyle w:val="Hyperlink"/>
                <w:noProof/>
              </w:rPr>
              <w:t>Setting IdP Properties</w:t>
            </w:r>
            <w:r>
              <w:rPr>
                <w:noProof/>
                <w:webHidden/>
              </w:rPr>
              <w:tab/>
            </w:r>
            <w:r>
              <w:rPr>
                <w:noProof/>
                <w:webHidden/>
              </w:rPr>
              <w:fldChar w:fldCharType="begin"/>
            </w:r>
            <w:r>
              <w:rPr>
                <w:noProof/>
                <w:webHidden/>
              </w:rPr>
              <w:instrText xml:space="preserve"> PAGEREF _Toc439686599 \h </w:instrText>
            </w:r>
            <w:r>
              <w:rPr>
                <w:noProof/>
                <w:webHidden/>
              </w:rPr>
            </w:r>
            <w:r>
              <w:rPr>
                <w:noProof/>
                <w:webHidden/>
              </w:rPr>
              <w:fldChar w:fldCharType="separate"/>
            </w:r>
            <w:r>
              <w:rPr>
                <w:noProof/>
                <w:webHidden/>
              </w:rPr>
              <w:t>5</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00" w:history="1">
            <w:r w:rsidRPr="00D1450D">
              <w:rPr>
                <w:rStyle w:val="Hyperlink"/>
                <w:noProof/>
              </w:rPr>
              <w:t>Setting SP Properties</w:t>
            </w:r>
            <w:r>
              <w:rPr>
                <w:noProof/>
                <w:webHidden/>
              </w:rPr>
              <w:tab/>
            </w:r>
            <w:r>
              <w:rPr>
                <w:noProof/>
                <w:webHidden/>
              </w:rPr>
              <w:fldChar w:fldCharType="begin"/>
            </w:r>
            <w:r>
              <w:rPr>
                <w:noProof/>
                <w:webHidden/>
              </w:rPr>
              <w:instrText xml:space="preserve"> PAGEREF _Toc439686600 \h </w:instrText>
            </w:r>
            <w:r>
              <w:rPr>
                <w:noProof/>
                <w:webHidden/>
              </w:rPr>
            </w:r>
            <w:r>
              <w:rPr>
                <w:noProof/>
                <w:webHidden/>
              </w:rPr>
              <w:fldChar w:fldCharType="separate"/>
            </w:r>
            <w:r>
              <w:rPr>
                <w:noProof/>
                <w:webHidden/>
              </w:rPr>
              <w:t>6</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01" w:history="1">
            <w:r w:rsidRPr="00D1450D">
              <w:rPr>
                <w:rStyle w:val="Hyperlink"/>
                <w:noProof/>
              </w:rPr>
              <w:t>Setting the Keystore Properties</w:t>
            </w:r>
            <w:r>
              <w:rPr>
                <w:noProof/>
                <w:webHidden/>
              </w:rPr>
              <w:tab/>
            </w:r>
            <w:r>
              <w:rPr>
                <w:noProof/>
                <w:webHidden/>
              </w:rPr>
              <w:fldChar w:fldCharType="begin"/>
            </w:r>
            <w:r>
              <w:rPr>
                <w:noProof/>
                <w:webHidden/>
              </w:rPr>
              <w:instrText xml:space="preserve"> PAGEREF _Toc439686601 \h </w:instrText>
            </w:r>
            <w:r>
              <w:rPr>
                <w:noProof/>
                <w:webHidden/>
              </w:rPr>
            </w:r>
            <w:r>
              <w:rPr>
                <w:noProof/>
                <w:webHidden/>
              </w:rPr>
              <w:fldChar w:fldCharType="separate"/>
            </w:r>
            <w:r>
              <w:rPr>
                <w:noProof/>
                <w:webHidden/>
              </w:rPr>
              <w:t>6</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02" w:history="1">
            <w:r w:rsidRPr="00D1450D">
              <w:rPr>
                <w:rStyle w:val="Hyperlink"/>
                <w:noProof/>
              </w:rPr>
              <w:t>Enable the SAML Plugin</w:t>
            </w:r>
            <w:r>
              <w:rPr>
                <w:noProof/>
                <w:webHidden/>
              </w:rPr>
              <w:tab/>
            </w:r>
            <w:r>
              <w:rPr>
                <w:noProof/>
                <w:webHidden/>
              </w:rPr>
              <w:fldChar w:fldCharType="begin"/>
            </w:r>
            <w:r>
              <w:rPr>
                <w:noProof/>
                <w:webHidden/>
              </w:rPr>
              <w:instrText xml:space="preserve"> PAGEREF _Toc439686602 \h </w:instrText>
            </w:r>
            <w:r>
              <w:rPr>
                <w:noProof/>
                <w:webHidden/>
              </w:rPr>
            </w:r>
            <w:r>
              <w:rPr>
                <w:noProof/>
                <w:webHidden/>
              </w:rPr>
              <w:fldChar w:fldCharType="separate"/>
            </w:r>
            <w:r>
              <w:rPr>
                <w:noProof/>
                <w:webHidden/>
              </w:rPr>
              <w:t>7</w:t>
            </w:r>
            <w:r>
              <w:rPr>
                <w:noProof/>
                <w:webHidden/>
              </w:rPr>
              <w:fldChar w:fldCharType="end"/>
            </w:r>
          </w:hyperlink>
        </w:p>
        <w:p w:rsidR="003C3CA4" w:rsidRDefault="003C3CA4">
          <w:pPr>
            <w:pStyle w:val="TOC1"/>
            <w:tabs>
              <w:tab w:val="right" w:leader="dot" w:pos="10790"/>
            </w:tabs>
            <w:rPr>
              <w:rFonts w:eastAsiaTheme="minorEastAsia"/>
              <w:noProof/>
            </w:rPr>
          </w:pPr>
          <w:hyperlink w:anchor="_Toc439686603" w:history="1">
            <w:r w:rsidRPr="00D1450D">
              <w:rPr>
                <w:rStyle w:val="Hyperlink"/>
                <w:noProof/>
              </w:rPr>
              <w:t>Configuring the Authorization Method (User Role Assignment)</w:t>
            </w:r>
            <w:r>
              <w:rPr>
                <w:noProof/>
                <w:webHidden/>
              </w:rPr>
              <w:tab/>
            </w:r>
            <w:r>
              <w:rPr>
                <w:noProof/>
                <w:webHidden/>
              </w:rPr>
              <w:fldChar w:fldCharType="begin"/>
            </w:r>
            <w:r>
              <w:rPr>
                <w:noProof/>
                <w:webHidden/>
              </w:rPr>
              <w:instrText xml:space="preserve"> PAGEREF _Toc439686603 \h </w:instrText>
            </w:r>
            <w:r>
              <w:rPr>
                <w:noProof/>
                <w:webHidden/>
              </w:rPr>
            </w:r>
            <w:r>
              <w:rPr>
                <w:noProof/>
                <w:webHidden/>
              </w:rPr>
              <w:fldChar w:fldCharType="separate"/>
            </w:r>
            <w:r>
              <w:rPr>
                <w:noProof/>
                <w:webHidden/>
              </w:rPr>
              <w:t>8</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04" w:history="1">
            <w:r w:rsidRPr="00D1450D">
              <w:rPr>
                <w:rStyle w:val="Hyperlink"/>
                <w:noProof/>
              </w:rPr>
              <w:t>SAML Attribute for Role Assignment</w:t>
            </w:r>
            <w:r>
              <w:rPr>
                <w:noProof/>
                <w:webHidden/>
              </w:rPr>
              <w:tab/>
            </w:r>
            <w:r>
              <w:rPr>
                <w:noProof/>
                <w:webHidden/>
              </w:rPr>
              <w:fldChar w:fldCharType="begin"/>
            </w:r>
            <w:r>
              <w:rPr>
                <w:noProof/>
                <w:webHidden/>
              </w:rPr>
              <w:instrText xml:space="preserve"> PAGEREF _Toc439686604 \h </w:instrText>
            </w:r>
            <w:r>
              <w:rPr>
                <w:noProof/>
                <w:webHidden/>
              </w:rPr>
            </w:r>
            <w:r>
              <w:rPr>
                <w:noProof/>
                <w:webHidden/>
              </w:rPr>
              <w:fldChar w:fldCharType="separate"/>
            </w:r>
            <w:r>
              <w:rPr>
                <w:noProof/>
                <w:webHidden/>
              </w:rPr>
              <w:t>8</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05" w:history="1">
            <w:r w:rsidRPr="00D1450D">
              <w:rPr>
                <w:rStyle w:val="Hyperlink"/>
                <w:noProof/>
              </w:rPr>
              <w:t>Hybrid Role Assignment via JDBC</w:t>
            </w:r>
            <w:r>
              <w:rPr>
                <w:noProof/>
                <w:webHidden/>
              </w:rPr>
              <w:tab/>
            </w:r>
            <w:r>
              <w:rPr>
                <w:noProof/>
                <w:webHidden/>
              </w:rPr>
              <w:fldChar w:fldCharType="begin"/>
            </w:r>
            <w:r>
              <w:rPr>
                <w:noProof/>
                <w:webHidden/>
              </w:rPr>
              <w:instrText xml:space="preserve"> PAGEREF _Toc439686605 \h </w:instrText>
            </w:r>
            <w:r>
              <w:rPr>
                <w:noProof/>
                <w:webHidden/>
              </w:rPr>
            </w:r>
            <w:r>
              <w:rPr>
                <w:noProof/>
                <w:webHidden/>
              </w:rPr>
              <w:fldChar w:fldCharType="separate"/>
            </w:r>
            <w:r>
              <w:rPr>
                <w:noProof/>
                <w:webHidden/>
              </w:rPr>
              <w:t>8</w:t>
            </w:r>
            <w:r>
              <w:rPr>
                <w:noProof/>
                <w:webHidden/>
              </w:rPr>
              <w:fldChar w:fldCharType="end"/>
            </w:r>
          </w:hyperlink>
        </w:p>
        <w:p w:rsidR="003C3CA4" w:rsidRDefault="003C3CA4">
          <w:pPr>
            <w:pStyle w:val="TOC1"/>
            <w:tabs>
              <w:tab w:val="right" w:leader="dot" w:pos="10790"/>
            </w:tabs>
            <w:rPr>
              <w:rFonts w:eastAsiaTheme="minorEastAsia"/>
              <w:noProof/>
            </w:rPr>
          </w:pPr>
          <w:hyperlink w:anchor="_Toc439686606" w:history="1">
            <w:r w:rsidRPr="00D1450D">
              <w:rPr>
                <w:rStyle w:val="Hyperlink"/>
                <w:noProof/>
              </w:rPr>
              <w:t>Identity Provider Configuration, Metadata, and IdP Specific Client Configuration</w:t>
            </w:r>
            <w:r>
              <w:rPr>
                <w:noProof/>
                <w:webHidden/>
              </w:rPr>
              <w:tab/>
            </w:r>
            <w:r>
              <w:rPr>
                <w:noProof/>
                <w:webHidden/>
              </w:rPr>
              <w:fldChar w:fldCharType="begin"/>
            </w:r>
            <w:r>
              <w:rPr>
                <w:noProof/>
                <w:webHidden/>
              </w:rPr>
              <w:instrText xml:space="preserve"> PAGEREF _Toc439686606 \h </w:instrText>
            </w:r>
            <w:r>
              <w:rPr>
                <w:noProof/>
                <w:webHidden/>
              </w:rPr>
            </w:r>
            <w:r>
              <w:rPr>
                <w:noProof/>
                <w:webHidden/>
              </w:rPr>
              <w:fldChar w:fldCharType="separate"/>
            </w:r>
            <w:r>
              <w:rPr>
                <w:noProof/>
                <w:webHidden/>
              </w:rPr>
              <w:t>9</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07" w:history="1">
            <w:r w:rsidRPr="00D1450D">
              <w:rPr>
                <w:rStyle w:val="Hyperlink"/>
                <w:noProof/>
              </w:rPr>
              <w:t>Okta</w:t>
            </w:r>
            <w:r>
              <w:rPr>
                <w:noProof/>
                <w:webHidden/>
              </w:rPr>
              <w:tab/>
            </w:r>
            <w:r>
              <w:rPr>
                <w:noProof/>
                <w:webHidden/>
              </w:rPr>
              <w:fldChar w:fldCharType="begin"/>
            </w:r>
            <w:r>
              <w:rPr>
                <w:noProof/>
                <w:webHidden/>
              </w:rPr>
              <w:instrText xml:space="preserve"> PAGEREF _Toc439686607 \h </w:instrText>
            </w:r>
            <w:r>
              <w:rPr>
                <w:noProof/>
                <w:webHidden/>
              </w:rPr>
            </w:r>
            <w:r>
              <w:rPr>
                <w:noProof/>
                <w:webHidden/>
              </w:rPr>
              <w:fldChar w:fldCharType="separate"/>
            </w:r>
            <w:r>
              <w:rPr>
                <w:noProof/>
                <w:webHidden/>
              </w:rPr>
              <w:t>9</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08" w:history="1">
            <w:r w:rsidRPr="00D1450D">
              <w:rPr>
                <w:rStyle w:val="Hyperlink"/>
                <w:noProof/>
              </w:rPr>
              <w:t>Export the Signing Certificate</w:t>
            </w:r>
            <w:r>
              <w:rPr>
                <w:noProof/>
                <w:webHidden/>
              </w:rPr>
              <w:tab/>
            </w:r>
            <w:r>
              <w:rPr>
                <w:noProof/>
                <w:webHidden/>
              </w:rPr>
              <w:fldChar w:fldCharType="begin"/>
            </w:r>
            <w:r>
              <w:rPr>
                <w:noProof/>
                <w:webHidden/>
              </w:rPr>
              <w:instrText xml:space="preserve"> PAGEREF _Toc439686608 \h </w:instrText>
            </w:r>
            <w:r>
              <w:rPr>
                <w:noProof/>
                <w:webHidden/>
              </w:rPr>
            </w:r>
            <w:r>
              <w:rPr>
                <w:noProof/>
                <w:webHidden/>
              </w:rPr>
              <w:fldChar w:fldCharType="separate"/>
            </w:r>
            <w:r>
              <w:rPr>
                <w:noProof/>
                <w:webHidden/>
              </w:rPr>
              <w:t>9</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09" w:history="1">
            <w:r w:rsidRPr="00D1450D">
              <w:rPr>
                <w:rStyle w:val="Hyperlink"/>
                <w:noProof/>
              </w:rPr>
              <w:t>Identity Provider Configuration</w:t>
            </w:r>
            <w:r>
              <w:rPr>
                <w:noProof/>
                <w:webHidden/>
              </w:rPr>
              <w:tab/>
            </w:r>
            <w:r>
              <w:rPr>
                <w:noProof/>
                <w:webHidden/>
              </w:rPr>
              <w:fldChar w:fldCharType="begin"/>
            </w:r>
            <w:r>
              <w:rPr>
                <w:noProof/>
                <w:webHidden/>
              </w:rPr>
              <w:instrText xml:space="preserve"> PAGEREF _Toc439686609 \h </w:instrText>
            </w:r>
            <w:r>
              <w:rPr>
                <w:noProof/>
                <w:webHidden/>
              </w:rPr>
            </w:r>
            <w:r>
              <w:rPr>
                <w:noProof/>
                <w:webHidden/>
              </w:rPr>
              <w:fldChar w:fldCharType="separate"/>
            </w:r>
            <w:r>
              <w:rPr>
                <w:noProof/>
                <w:webHidden/>
              </w:rPr>
              <w:t>9</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0" w:history="1">
            <w:r w:rsidRPr="00D1450D">
              <w:rPr>
                <w:rStyle w:val="Hyperlink"/>
                <w:noProof/>
              </w:rPr>
              <w:t>IdP Specific Configuration in pentaho.saml.cfg</w:t>
            </w:r>
            <w:r>
              <w:rPr>
                <w:noProof/>
                <w:webHidden/>
              </w:rPr>
              <w:tab/>
            </w:r>
            <w:r>
              <w:rPr>
                <w:noProof/>
                <w:webHidden/>
              </w:rPr>
              <w:fldChar w:fldCharType="begin"/>
            </w:r>
            <w:r>
              <w:rPr>
                <w:noProof/>
                <w:webHidden/>
              </w:rPr>
              <w:instrText xml:space="preserve"> PAGEREF _Toc439686610 \h </w:instrText>
            </w:r>
            <w:r>
              <w:rPr>
                <w:noProof/>
                <w:webHidden/>
              </w:rPr>
            </w:r>
            <w:r>
              <w:rPr>
                <w:noProof/>
                <w:webHidden/>
              </w:rPr>
              <w:fldChar w:fldCharType="separate"/>
            </w:r>
            <w:r>
              <w:rPr>
                <w:noProof/>
                <w:webHidden/>
              </w:rPr>
              <w:t>11</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11" w:history="1">
            <w:r w:rsidRPr="00D1450D">
              <w:rPr>
                <w:rStyle w:val="Hyperlink"/>
                <w:noProof/>
              </w:rPr>
              <w:t>AD FS (Active Directory Federation Services) 2.0, 3.0</w:t>
            </w:r>
            <w:r>
              <w:rPr>
                <w:noProof/>
                <w:webHidden/>
              </w:rPr>
              <w:tab/>
            </w:r>
            <w:r>
              <w:rPr>
                <w:noProof/>
                <w:webHidden/>
              </w:rPr>
              <w:fldChar w:fldCharType="begin"/>
            </w:r>
            <w:r>
              <w:rPr>
                <w:noProof/>
                <w:webHidden/>
              </w:rPr>
              <w:instrText xml:space="preserve"> PAGEREF _Toc439686611 \h </w:instrText>
            </w:r>
            <w:r>
              <w:rPr>
                <w:noProof/>
                <w:webHidden/>
              </w:rPr>
            </w:r>
            <w:r>
              <w:rPr>
                <w:noProof/>
                <w:webHidden/>
              </w:rPr>
              <w:fldChar w:fldCharType="separate"/>
            </w:r>
            <w:r>
              <w:rPr>
                <w:noProof/>
                <w:webHidden/>
              </w:rPr>
              <w:t>12</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2" w:history="1">
            <w:r w:rsidRPr="00D1450D">
              <w:rPr>
                <w:rStyle w:val="Hyperlink"/>
                <w:noProof/>
              </w:rPr>
              <w:t>Identity Provider Configuration for Authentication</w:t>
            </w:r>
            <w:r>
              <w:rPr>
                <w:noProof/>
                <w:webHidden/>
              </w:rPr>
              <w:tab/>
            </w:r>
            <w:r>
              <w:rPr>
                <w:noProof/>
                <w:webHidden/>
              </w:rPr>
              <w:fldChar w:fldCharType="begin"/>
            </w:r>
            <w:r>
              <w:rPr>
                <w:noProof/>
                <w:webHidden/>
              </w:rPr>
              <w:instrText xml:space="preserve"> PAGEREF _Toc439686612 \h </w:instrText>
            </w:r>
            <w:r>
              <w:rPr>
                <w:noProof/>
                <w:webHidden/>
              </w:rPr>
            </w:r>
            <w:r>
              <w:rPr>
                <w:noProof/>
                <w:webHidden/>
              </w:rPr>
              <w:fldChar w:fldCharType="separate"/>
            </w:r>
            <w:r>
              <w:rPr>
                <w:noProof/>
                <w:webHidden/>
              </w:rPr>
              <w:t>12</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3" w:history="1">
            <w:r w:rsidRPr="00D1450D">
              <w:rPr>
                <w:rStyle w:val="Hyperlink"/>
                <w:noProof/>
              </w:rPr>
              <w:t>IdP Specific Configuration in pentaho.saml.cfg</w:t>
            </w:r>
            <w:r>
              <w:rPr>
                <w:noProof/>
                <w:webHidden/>
              </w:rPr>
              <w:tab/>
            </w:r>
            <w:r>
              <w:rPr>
                <w:noProof/>
                <w:webHidden/>
              </w:rPr>
              <w:fldChar w:fldCharType="begin"/>
            </w:r>
            <w:r>
              <w:rPr>
                <w:noProof/>
                <w:webHidden/>
              </w:rPr>
              <w:instrText xml:space="preserve"> PAGEREF _Toc439686613 \h </w:instrText>
            </w:r>
            <w:r>
              <w:rPr>
                <w:noProof/>
                <w:webHidden/>
              </w:rPr>
            </w:r>
            <w:r>
              <w:rPr>
                <w:noProof/>
                <w:webHidden/>
              </w:rPr>
              <w:fldChar w:fldCharType="separate"/>
            </w:r>
            <w:r>
              <w:rPr>
                <w:noProof/>
                <w:webHidden/>
              </w:rPr>
              <w:t>14</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4" w:history="1">
            <w:r w:rsidRPr="00D1450D">
              <w:rPr>
                <w:rStyle w:val="Hyperlink"/>
                <w:noProof/>
              </w:rPr>
              <w:t>Attribute Setup for Principal Role Assignment (Authorization)</w:t>
            </w:r>
            <w:r>
              <w:rPr>
                <w:noProof/>
                <w:webHidden/>
              </w:rPr>
              <w:tab/>
            </w:r>
            <w:r>
              <w:rPr>
                <w:noProof/>
                <w:webHidden/>
              </w:rPr>
              <w:fldChar w:fldCharType="begin"/>
            </w:r>
            <w:r>
              <w:rPr>
                <w:noProof/>
                <w:webHidden/>
              </w:rPr>
              <w:instrText xml:space="preserve"> PAGEREF _Toc439686614 \h </w:instrText>
            </w:r>
            <w:r>
              <w:rPr>
                <w:noProof/>
                <w:webHidden/>
              </w:rPr>
            </w:r>
            <w:r>
              <w:rPr>
                <w:noProof/>
                <w:webHidden/>
              </w:rPr>
              <w:fldChar w:fldCharType="separate"/>
            </w:r>
            <w:r>
              <w:rPr>
                <w:noProof/>
                <w:webHidden/>
              </w:rPr>
              <w:t>14</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5" w:history="1">
            <w:r w:rsidRPr="00D1450D">
              <w:rPr>
                <w:rStyle w:val="Hyperlink"/>
                <w:noProof/>
              </w:rPr>
              <w:t>Addendum for AD FS 2.0</w:t>
            </w:r>
            <w:r>
              <w:rPr>
                <w:noProof/>
                <w:webHidden/>
              </w:rPr>
              <w:tab/>
            </w:r>
            <w:r>
              <w:rPr>
                <w:noProof/>
                <w:webHidden/>
              </w:rPr>
              <w:fldChar w:fldCharType="begin"/>
            </w:r>
            <w:r>
              <w:rPr>
                <w:noProof/>
                <w:webHidden/>
              </w:rPr>
              <w:instrText xml:space="preserve"> PAGEREF _Toc439686615 \h </w:instrText>
            </w:r>
            <w:r>
              <w:rPr>
                <w:noProof/>
                <w:webHidden/>
              </w:rPr>
            </w:r>
            <w:r>
              <w:rPr>
                <w:noProof/>
                <w:webHidden/>
              </w:rPr>
              <w:fldChar w:fldCharType="separate"/>
            </w:r>
            <w:r>
              <w:rPr>
                <w:noProof/>
                <w:webHidden/>
              </w:rPr>
              <w:t>15</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6" w:history="1">
            <w:r w:rsidRPr="00D1450D">
              <w:rPr>
                <w:rStyle w:val="Hyperlink"/>
                <w:noProof/>
              </w:rPr>
              <w:t>Restart AD FS Services – Recommended After Changes</w:t>
            </w:r>
            <w:r>
              <w:rPr>
                <w:noProof/>
                <w:webHidden/>
              </w:rPr>
              <w:tab/>
            </w:r>
            <w:r>
              <w:rPr>
                <w:noProof/>
                <w:webHidden/>
              </w:rPr>
              <w:fldChar w:fldCharType="begin"/>
            </w:r>
            <w:r>
              <w:rPr>
                <w:noProof/>
                <w:webHidden/>
              </w:rPr>
              <w:instrText xml:space="preserve"> PAGEREF _Toc439686616 \h </w:instrText>
            </w:r>
            <w:r>
              <w:rPr>
                <w:noProof/>
                <w:webHidden/>
              </w:rPr>
            </w:r>
            <w:r>
              <w:rPr>
                <w:noProof/>
                <w:webHidden/>
              </w:rPr>
              <w:fldChar w:fldCharType="separate"/>
            </w:r>
            <w:r>
              <w:rPr>
                <w:noProof/>
                <w:webHidden/>
              </w:rPr>
              <w:t>16</w:t>
            </w:r>
            <w:r>
              <w:rPr>
                <w:noProof/>
                <w:webHidden/>
              </w:rPr>
              <w:fldChar w:fldCharType="end"/>
            </w:r>
          </w:hyperlink>
        </w:p>
        <w:p w:rsidR="003C3CA4" w:rsidRDefault="003C3CA4">
          <w:pPr>
            <w:pStyle w:val="TOC2"/>
            <w:tabs>
              <w:tab w:val="right" w:leader="dot" w:pos="10790"/>
            </w:tabs>
            <w:rPr>
              <w:rFonts w:eastAsiaTheme="minorEastAsia"/>
              <w:noProof/>
            </w:rPr>
          </w:pPr>
          <w:hyperlink w:anchor="_Toc439686617" w:history="1">
            <w:r w:rsidRPr="00D1450D">
              <w:rPr>
                <w:rStyle w:val="Hyperlink"/>
                <w:noProof/>
              </w:rPr>
              <w:t>Keycloak</w:t>
            </w:r>
            <w:r>
              <w:rPr>
                <w:noProof/>
                <w:webHidden/>
              </w:rPr>
              <w:tab/>
            </w:r>
            <w:r>
              <w:rPr>
                <w:noProof/>
                <w:webHidden/>
              </w:rPr>
              <w:fldChar w:fldCharType="begin"/>
            </w:r>
            <w:r>
              <w:rPr>
                <w:noProof/>
                <w:webHidden/>
              </w:rPr>
              <w:instrText xml:space="preserve"> PAGEREF _Toc439686617 \h </w:instrText>
            </w:r>
            <w:r>
              <w:rPr>
                <w:noProof/>
                <w:webHidden/>
              </w:rPr>
            </w:r>
            <w:r>
              <w:rPr>
                <w:noProof/>
                <w:webHidden/>
              </w:rPr>
              <w:fldChar w:fldCharType="separate"/>
            </w:r>
            <w:r>
              <w:rPr>
                <w:noProof/>
                <w:webHidden/>
              </w:rPr>
              <w:t>16</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8" w:history="1">
            <w:r w:rsidRPr="00D1450D">
              <w:rPr>
                <w:rStyle w:val="Hyperlink"/>
                <w:noProof/>
              </w:rPr>
              <w:t>Identity Provider Configuration</w:t>
            </w:r>
            <w:r>
              <w:rPr>
                <w:noProof/>
                <w:webHidden/>
              </w:rPr>
              <w:tab/>
            </w:r>
            <w:r>
              <w:rPr>
                <w:noProof/>
                <w:webHidden/>
              </w:rPr>
              <w:fldChar w:fldCharType="begin"/>
            </w:r>
            <w:r>
              <w:rPr>
                <w:noProof/>
                <w:webHidden/>
              </w:rPr>
              <w:instrText xml:space="preserve"> PAGEREF _Toc439686618 \h </w:instrText>
            </w:r>
            <w:r>
              <w:rPr>
                <w:noProof/>
                <w:webHidden/>
              </w:rPr>
            </w:r>
            <w:r>
              <w:rPr>
                <w:noProof/>
                <w:webHidden/>
              </w:rPr>
              <w:fldChar w:fldCharType="separate"/>
            </w:r>
            <w:r>
              <w:rPr>
                <w:noProof/>
                <w:webHidden/>
              </w:rPr>
              <w:t>16</w:t>
            </w:r>
            <w:r>
              <w:rPr>
                <w:noProof/>
                <w:webHidden/>
              </w:rPr>
              <w:fldChar w:fldCharType="end"/>
            </w:r>
          </w:hyperlink>
        </w:p>
        <w:p w:rsidR="003C3CA4" w:rsidRDefault="003C3CA4">
          <w:pPr>
            <w:pStyle w:val="TOC3"/>
            <w:tabs>
              <w:tab w:val="right" w:leader="dot" w:pos="10790"/>
            </w:tabs>
            <w:rPr>
              <w:rFonts w:eastAsiaTheme="minorEastAsia"/>
              <w:noProof/>
            </w:rPr>
          </w:pPr>
          <w:hyperlink w:anchor="_Toc439686619" w:history="1">
            <w:r w:rsidRPr="00D1450D">
              <w:rPr>
                <w:rStyle w:val="Hyperlink"/>
                <w:noProof/>
              </w:rPr>
              <w:t>IdP Specific Configuration in pentaho.saml.cfg</w:t>
            </w:r>
            <w:r>
              <w:rPr>
                <w:noProof/>
                <w:webHidden/>
              </w:rPr>
              <w:tab/>
            </w:r>
            <w:r>
              <w:rPr>
                <w:noProof/>
                <w:webHidden/>
              </w:rPr>
              <w:fldChar w:fldCharType="begin"/>
            </w:r>
            <w:r>
              <w:rPr>
                <w:noProof/>
                <w:webHidden/>
              </w:rPr>
              <w:instrText xml:space="preserve"> PAGEREF _Toc439686619 \h </w:instrText>
            </w:r>
            <w:r>
              <w:rPr>
                <w:noProof/>
                <w:webHidden/>
              </w:rPr>
            </w:r>
            <w:r>
              <w:rPr>
                <w:noProof/>
                <w:webHidden/>
              </w:rPr>
              <w:fldChar w:fldCharType="separate"/>
            </w:r>
            <w:r>
              <w:rPr>
                <w:noProof/>
                <w:webHidden/>
              </w:rPr>
              <w:t>17</w:t>
            </w:r>
            <w:r>
              <w:rPr>
                <w:noProof/>
                <w:webHidden/>
              </w:rPr>
              <w:fldChar w:fldCharType="end"/>
            </w:r>
          </w:hyperlink>
        </w:p>
        <w:p w:rsidR="003C3CA4" w:rsidRDefault="003C3CA4">
          <w:pPr>
            <w:pStyle w:val="TOC1"/>
            <w:tabs>
              <w:tab w:val="right" w:leader="dot" w:pos="10790"/>
            </w:tabs>
            <w:rPr>
              <w:rFonts w:eastAsiaTheme="minorEastAsia"/>
              <w:noProof/>
            </w:rPr>
          </w:pPr>
          <w:hyperlink w:anchor="_Toc439686620" w:history="1">
            <w:r w:rsidRPr="00D1450D">
              <w:rPr>
                <w:rStyle w:val="Hyperlink"/>
                <w:noProof/>
              </w:rPr>
              <w:t>Additional Resources</w:t>
            </w:r>
            <w:r>
              <w:rPr>
                <w:noProof/>
                <w:webHidden/>
              </w:rPr>
              <w:tab/>
            </w:r>
            <w:r>
              <w:rPr>
                <w:noProof/>
                <w:webHidden/>
              </w:rPr>
              <w:fldChar w:fldCharType="begin"/>
            </w:r>
            <w:r>
              <w:rPr>
                <w:noProof/>
                <w:webHidden/>
              </w:rPr>
              <w:instrText xml:space="preserve"> PAGEREF _Toc439686620 \h </w:instrText>
            </w:r>
            <w:r>
              <w:rPr>
                <w:noProof/>
                <w:webHidden/>
              </w:rPr>
            </w:r>
            <w:r>
              <w:rPr>
                <w:noProof/>
                <w:webHidden/>
              </w:rPr>
              <w:fldChar w:fldCharType="separate"/>
            </w:r>
            <w:r>
              <w:rPr>
                <w:noProof/>
                <w:webHidden/>
              </w:rPr>
              <w:t>17</w:t>
            </w:r>
            <w:r>
              <w:rPr>
                <w:noProof/>
                <w:webHidden/>
              </w:rPr>
              <w:fldChar w:fldCharType="end"/>
            </w:r>
          </w:hyperlink>
        </w:p>
        <w:p w:rsidR="00D76765" w:rsidRPr="001F7FBC" w:rsidRDefault="00D76765">
          <w:pPr>
            <w:rPr>
              <w:b/>
              <w:bCs/>
              <w:noProof/>
            </w:rPr>
          </w:pPr>
          <w:r>
            <w:rPr>
              <w:b/>
              <w:bCs/>
              <w:noProof/>
            </w:rPr>
            <w:fldChar w:fldCharType="end"/>
          </w:r>
        </w:p>
      </w:sdtContent>
    </w:sdt>
    <w:p w:rsidR="00D76765" w:rsidRDefault="00D76765" w:rsidP="00D76765">
      <w:pPr>
        <w:pStyle w:val="Heading1"/>
      </w:pPr>
      <w:bookmarkStart w:id="1" w:name="_Toc439686591"/>
      <w:r>
        <w:lastRenderedPageBreak/>
        <w:t>Introduction</w:t>
      </w:r>
      <w:bookmarkEnd w:id="1"/>
    </w:p>
    <w:p w:rsidR="00D76765" w:rsidRPr="00D76765" w:rsidRDefault="00D76765" w:rsidP="00D76765"/>
    <w:p w:rsidR="005E75A3" w:rsidRDefault="00D76765" w:rsidP="00D76765">
      <w:proofErr w:type="spellStart"/>
      <w:r>
        <w:t>SAML</w:t>
      </w:r>
      <w:proofErr w:type="spellEnd"/>
      <w:r>
        <w:t xml:space="preserve"> is </w:t>
      </w:r>
      <w:r w:rsidR="00851665">
        <w:t>a specification that provides a means to exchange</w:t>
      </w:r>
      <w:r>
        <w:t xml:space="preserve"> authentication and authorization</w:t>
      </w:r>
      <w:r w:rsidR="00851665">
        <w:t xml:space="preserve"> of the “principal” (user) between an Identity Provider (</w:t>
      </w:r>
      <w:proofErr w:type="spellStart"/>
      <w:proofErr w:type="gramStart"/>
      <w:r w:rsidR="00851665">
        <w:t>IdP</w:t>
      </w:r>
      <w:proofErr w:type="spellEnd"/>
      <w:proofErr w:type="gramEnd"/>
      <w:r w:rsidR="00851665">
        <w:t xml:space="preserve">) and a Service Provider (SP). </w:t>
      </w:r>
      <w:r w:rsidR="004860DF">
        <w:t>Once the plugin is installed, t</w:t>
      </w:r>
      <w:r w:rsidR="005E75A3">
        <w:t xml:space="preserve">he </w:t>
      </w:r>
      <w:r w:rsidR="00851665">
        <w:t xml:space="preserve">Pentaho </w:t>
      </w:r>
      <w:r w:rsidR="004860DF">
        <w:t xml:space="preserve">BA Server will become a </w:t>
      </w:r>
      <w:proofErr w:type="spellStart"/>
      <w:r w:rsidR="004860DF">
        <w:t>SAML</w:t>
      </w:r>
      <w:proofErr w:type="spellEnd"/>
      <w:r w:rsidR="004860DF">
        <w:t xml:space="preserve"> Service Provider, relying on the assertion to provide authentication</w:t>
      </w:r>
      <w:r w:rsidR="005E75A3">
        <w:t>, or both authentication and authorization for role assignment depending on the Identity Provider being used.</w:t>
      </w:r>
    </w:p>
    <w:p w:rsidR="00035381" w:rsidRDefault="00035381" w:rsidP="00035381">
      <w:pPr>
        <w:pStyle w:val="Heading1"/>
      </w:pPr>
      <w:bookmarkStart w:id="2" w:name="_Toc439686592"/>
      <w:r>
        <w:t>Getting Started</w:t>
      </w:r>
      <w:bookmarkEnd w:id="2"/>
    </w:p>
    <w:p w:rsidR="00035381" w:rsidRDefault="00035381" w:rsidP="00035381"/>
    <w:p w:rsidR="00035381" w:rsidRDefault="00035381" w:rsidP="00035381">
      <w:r>
        <w:t>To begin, you</w:t>
      </w:r>
      <w:r w:rsidR="002B5BEF">
        <w:t xml:space="preserve"> wi</w:t>
      </w:r>
      <w:r>
        <w:t>ll need:</w:t>
      </w:r>
      <w:r>
        <w:br/>
      </w:r>
    </w:p>
    <w:p w:rsidR="00035381" w:rsidRDefault="00025D4F" w:rsidP="00035381">
      <w:pPr>
        <w:pStyle w:val="ListParagraph"/>
        <w:numPr>
          <w:ilvl w:val="0"/>
          <w:numId w:val="1"/>
        </w:numPr>
      </w:pPr>
      <w:r>
        <w:t>To s</w:t>
      </w:r>
      <w:r w:rsidR="00035381">
        <w:t xml:space="preserve">elect an </w:t>
      </w:r>
      <w:proofErr w:type="spellStart"/>
      <w:r w:rsidR="00035381">
        <w:t>IdP</w:t>
      </w:r>
      <w:proofErr w:type="spellEnd"/>
      <w:r w:rsidR="00D06575">
        <w:t>:</w:t>
      </w:r>
    </w:p>
    <w:p w:rsidR="00035381" w:rsidRDefault="00035381" w:rsidP="00035381">
      <w:pPr>
        <w:pStyle w:val="ListParagraph"/>
      </w:pPr>
    </w:p>
    <w:p w:rsidR="00035381" w:rsidRDefault="00035381" w:rsidP="00035381">
      <w:pPr>
        <w:pStyle w:val="ListParagraph"/>
      </w:pPr>
      <w:r>
        <w:t>Each</w:t>
      </w:r>
      <w:r w:rsidR="00B66591">
        <w:t xml:space="preserve"> </w:t>
      </w:r>
      <w:proofErr w:type="spellStart"/>
      <w:proofErr w:type="gramStart"/>
      <w:r w:rsidR="00B66591">
        <w:t>IdP</w:t>
      </w:r>
      <w:proofErr w:type="spellEnd"/>
      <w:proofErr w:type="gramEnd"/>
      <w:r w:rsidR="00B66591">
        <w:t xml:space="preserve"> is different. </w:t>
      </w:r>
      <w:r w:rsidR="00A44109">
        <w:t>They may vary by</w:t>
      </w:r>
      <w:r w:rsidR="002B5BEF">
        <w:t>:</w:t>
      </w:r>
      <w:r w:rsidR="00A44109">
        <w:t xml:space="preserve"> signing key strengths, encryption requirements, secure socket layer endpoint protection, or sign out</w:t>
      </w:r>
      <w:r w:rsidR="002B5BEF">
        <w:t xml:space="preserve"> method capability.</w:t>
      </w:r>
    </w:p>
    <w:p w:rsidR="00035381" w:rsidRDefault="00035381" w:rsidP="00035381">
      <w:pPr>
        <w:pStyle w:val="ListParagraph"/>
      </w:pPr>
    </w:p>
    <w:p w:rsidR="00035381" w:rsidRDefault="00025D4F" w:rsidP="00035381">
      <w:pPr>
        <w:pStyle w:val="ListParagraph"/>
        <w:numPr>
          <w:ilvl w:val="0"/>
          <w:numId w:val="1"/>
        </w:numPr>
      </w:pPr>
      <w:r>
        <w:t>An i</w:t>
      </w:r>
      <w:r w:rsidR="00035381">
        <w:t>nstalled Pentaho 6 BA Server</w:t>
      </w:r>
    </w:p>
    <w:p w:rsidR="00035381" w:rsidRDefault="00035381" w:rsidP="00035381">
      <w:pPr>
        <w:pStyle w:val="ListParagraph"/>
      </w:pPr>
    </w:p>
    <w:p w:rsidR="002B5BEF" w:rsidRDefault="00B66591" w:rsidP="002B5BEF">
      <w:pPr>
        <w:pStyle w:val="ListParagraph"/>
      </w:pPr>
      <w:r>
        <w:t>You will</w:t>
      </w:r>
      <w:r w:rsidR="00035381">
        <w:t xml:space="preserve"> need to install </w:t>
      </w:r>
      <w:r>
        <w:t xml:space="preserve">and configure </w:t>
      </w:r>
      <w:r w:rsidR="00035381">
        <w:t xml:space="preserve">the </w:t>
      </w:r>
      <w:proofErr w:type="spellStart"/>
      <w:r w:rsidR="00035381">
        <w:t>SAML</w:t>
      </w:r>
      <w:proofErr w:type="spellEnd"/>
      <w:r w:rsidR="00035381">
        <w:t xml:space="preserve"> p</w:t>
      </w:r>
      <w:r>
        <w:t xml:space="preserve">lugin. Instructions for this can be found later in the document. </w:t>
      </w:r>
      <w:r w:rsidR="00A44109">
        <w:t xml:space="preserve">Depending on the selected </w:t>
      </w:r>
      <w:proofErr w:type="spellStart"/>
      <w:proofErr w:type="gramStart"/>
      <w:r w:rsidR="00A44109">
        <w:t>IdP</w:t>
      </w:r>
      <w:proofErr w:type="spellEnd"/>
      <w:proofErr w:type="gramEnd"/>
      <w:r w:rsidR="00A44109">
        <w:t xml:space="preserve">, </w:t>
      </w:r>
      <w:r w:rsidR="002B5BEF">
        <w:t xml:space="preserve">you might have to secure the BA Server for HTTPS communication. </w:t>
      </w:r>
    </w:p>
    <w:p w:rsidR="00D06575" w:rsidRDefault="00D06575" w:rsidP="002B5BEF">
      <w:pPr>
        <w:pStyle w:val="ListParagraph"/>
      </w:pPr>
    </w:p>
    <w:p w:rsidR="00D06575" w:rsidRDefault="00D06575" w:rsidP="00D06575">
      <w:pPr>
        <w:pStyle w:val="ListParagraph"/>
        <w:numPr>
          <w:ilvl w:val="0"/>
          <w:numId w:val="1"/>
        </w:numPr>
      </w:pPr>
      <w:r>
        <w:t>To decide on</w:t>
      </w:r>
      <w:r w:rsidR="004D54DF">
        <w:t xml:space="preserve"> an</w:t>
      </w:r>
      <w:r>
        <w:t xml:space="preserve"> authorization method for user role assignment:</w:t>
      </w:r>
    </w:p>
    <w:p w:rsidR="00D06575" w:rsidRDefault="004860DF" w:rsidP="00D06575">
      <w:pPr>
        <w:pStyle w:val="ListParagraph"/>
        <w:numPr>
          <w:ilvl w:val="1"/>
          <w:numId w:val="1"/>
        </w:numPr>
      </w:pPr>
      <w:r>
        <w:t xml:space="preserve">Role </w:t>
      </w:r>
      <w:r w:rsidR="00D06575">
        <w:t>provided</w:t>
      </w:r>
      <w:r>
        <w:t xml:space="preserve"> in </w:t>
      </w:r>
      <w:proofErr w:type="spellStart"/>
      <w:r>
        <w:t>SAML</w:t>
      </w:r>
      <w:proofErr w:type="spellEnd"/>
      <w:r>
        <w:t xml:space="preserve"> assertion attributes </w:t>
      </w:r>
      <w:r w:rsidR="00D06575">
        <w:t>– Varies based</w:t>
      </w:r>
      <w:r>
        <w:t xml:space="preserve"> on</w:t>
      </w:r>
      <w:r w:rsidR="00D06575">
        <w:t xml:space="preserve"> </w:t>
      </w:r>
      <w:proofErr w:type="spellStart"/>
      <w:r w:rsidR="00D06575">
        <w:t>IdP</w:t>
      </w:r>
      <w:proofErr w:type="spellEnd"/>
      <w:r w:rsidR="00D06575">
        <w:t xml:space="preserve"> and attributes that can be provided </w:t>
      </w:r>
    </w:p>
    <w:p w:rsidR="00D06575" w:rsidRDefault="00D06575" w:rsidP="00D06575">
      <w:pPr>
        <w:pStyle w:val="ListParagraph"/>
        <w:numPr>
          <w:ilvl w:val="1"/>
          <w:numId w:val="1"/>
        </w:numPr>
      </w:pPr>
      <w:r>
        <w:t xml:space="preserve">Hybrid method – Uses a </w:t>
      </w:r>
      <w:proofErr w:type="spellStart"/>
      <w:r>
        <w:t>JDBC</w:t>
      </w:r>
      <w:proofErr w:type="spellEnd"/>
      <w:r>
        <w:t xml:space="preserve"> compliant database to read granted authorities for an authenticated </w:t>
      </w:r>
      <w:proofErr w:type="spellStart"/>
      <w:r>
        <w:t>NameID</w:t>
      </w:r>
      <w:proofErr w:type="spellEnd"/>
      <w:r>
        <w:t xml:space="preserve"> (</w:t>
      </w:r>
      <w:proofErr w:type="spellStart"/>
      <w:r>
        <w:t>SAML</w:t>
      </w:r>
      <w:proofErr w:type="spellEnd"/>
      <w:r>
        <w:t xml:space="preserve"> provided username used in BA Server)</w:t>
      </w:r>
    </w:p>
    <w:p w:rsidR="004D54DF" w:rsidRDefault="004D54DF" w:rsidP="004D54DF">
      <w:pPr>
        <w:pStyle w:val="ListParagraph"/>
        <w:ind w:left="1440"/>
      </w:pPr>
    </w:p>
    <w:tbl>
      <w:tblPr>
        <w:tblStyle w:val="TableGrid"/>
        <w:tblW w:w="0" w:type="auto"/>
        <w:tblLayout w:type="fixed"/>
        <w:tblLook w:val="04A0" w:firstRow="1" w:lastRow="0" w:firstColumn="1" w:lastColumn="0" w:noHBand="0" w:noVBand="1"/>
      </w:tblPr>
      <w:tblGrid>
        <w:gridCol w:w="3596"/>
        <w:gridCol w:w="3597"/>
        <w:gridCol w:w="3597"/>
      </w:tblGrid>
      <w:tr w:rsidR="00644CAC" w:rsidTr="00644CAC">
        <w:tc>
          <w:tcPr>
            <w:tcW w:w="3596" w:type="dxa"/>
          </w:tcPr>
          <w:p w:rsidR="00644CAC" w:rsidRDefault="00644CAC" w:rsidP="004D54DF">
            <w:proofErr w:type="spellStart"/>
            <w:r>
              <w:t>IdP</w:t>
            </w:r>
            <w:proofErr w:type="spellEnd"/>
          </w:p>
        </w:tc>
        <w:tc>
          <w:tcPr>
            <w:tcW w:w="3597" w:type="dxa"/>
          </w:tcPr>
          <w:p w:rsidR="00644CAC" w:rsidRDefault="00644CAC" w:rsidP="004D54DF">
            <w:r>
              <w:t>Requires BA Server HTTPS (SSL)?</w:t>
            </w:r>
          </w:p>
        </w:tc>
        <w:tc>
          <w:tcPr>
            <w:tcW w:w="3597" w:type="dxa"/>
          </w:tcPr>
          <w:p w:rsidR="00644CAC" w:rsidRDefault="00644CAC" w:rsidP="004D54DF">
            <w:r>
              <w:t>Authorization Attributes Supported?</w:t>
            </w:r>
          </w:p>
        </w:tc>
      </w:tr>
      <w:tr w:rsidR="00644CAC" w:rsidTr="00644CAC">
        <w:tc>
          <w:tcPr>
            <w:tcW w:w="3596" w:type="dxa"/>
          </w:tcPr>
          <w:p w:rsidR="00644CAC" w:rsidRDefault="00644CAC" w:rsidP="004D54DF">
            <w:proofErr w:type="spellStart"/>
            <w:r>
              <w:t>Okta</w:t>
            </w:r>
            <w:proofErr w:type="spellEnd"/>
          </w:p>
        </w:tc>
        <w:tc>
          <w:tcPr>
            <w:tcW w:w="3597" w:type="dxa"/>
          </w:tcPr>
          <w:p w:rsidR="00644CAC" w:rsidRDefault="00644CAC" w:rsidP="004D54DF">
            <w:r>
              <w:t>No</w:t>
            </w:r>
          </w:p>
        </w:tc>
        <w:tc>
          <w:tcPr>
            <w:tcW w:w="3597" w:type="dxa"/>
          </w:tcPr>
          <w:p w:rsidR="00644CAC" w:rsidRDefault="00644CAC" w:rsidP="004D54DF">
            <w:r>
              <w:t>Yes</w:t>
            </w:r>
          </w:p>
        </w:tc>
      </w:tr>
      <w:tr w:rsidR="00644CAC" w:rsidTr="00644CAC">
        <w:tc>
          <w:tcPr>
            <w:tcW w:w="3596" w:type="dxa"/>
          </w:tcPr>
          <w:p w:rsidR="00644CAC" w:rsidRDefault="00644CAC" w:rsidP="004D54DF">
            <w:proofErr w:type="spellStart"/>
            <w:r>
              <w:t>SSOCircle</w:t>
            </w:r>
            <w:proofErr w:type="spellEnd"/>
          </w:p>
        </w:tc>
        <w:tc>
          <w:tcPr>
            <w:tcW w:w="3597" w:type="dxa"/>
          </w:tcPr>
          <w:p w:rsidR="00644CAC" w:rsidRDefault="00644CAC" w:rsidP="004D54DF">
            <w:r>
              <w:t>No</w:t>
            </w:r>
          </w:p>
        </w:tc>
        <w:tc>
          <w:tcPr>
            <w:tcW w:w="3597" w:type="dxa"/>
          </w:tcPr>
          <w:p w:rsidR="00644CAC" w:rsidRDefault="00644CAC" w:rsidP="004D54DF">
            <w:r>
              <w:t>No</w:t>
            </w:r>
          </w:p>
        </w:tc>
      </w:tr>
      <w:tr w:rsidR="00644CAC" w:rsidTr="00644CAC">
        <w:tc>
          <w:tcPr>
            <w:tcW w:w="3596" w:type="dxa"/>
          </w:tcPr>
          <w:p w:rsidR="00644CAC" w:rsidRDefault="00644CAC" w:rsidP="004D54DF">
            <w:r>
              <w:t>AD FS 2.0</w:t>
            </w:r>
          </w:p>
        </w:tc>
        <w:tc>
          <w:tcPr>
            <w:tcW w:w="3597" w:type="dxa"/>
          </w:tcPr>
          <w:p w:rsidR="00644CAC" w:rsidRDefault="00644CAC" w:rsidP="004D54DF">
            <w:r>
              <w:t>Yes</w:t>
            </w:r>
          </w:p>
        </w:tc>
        <w:tc>
          <w:tcPr>
            <w:tcW w:w="3597" w:type="dxa"/>
          </w:tcPr>
          <w:p w:rsidR="00644CAC" w:rsidRDefault="00644CAC" w:rsidP="004D54DF">
            <w:r>
              <w:t>Yes (with AD Schema)</w:t>
            </w:r>
          </w:p>
        </w:tc>
      </w:tr>
      <w:tr w:rsidR="00644CAC" w:rsidTr="00644CAC">
        <w:tc>
          <w:tcPr>
            <w:tcW w:w="3596" w:type="dxa"/>
          </w:tcPr>
          <w:p w:rsidR="00644CAC" w:rsidRDefault="00644CAC" w:rsidP="004D54DF">
            <w:r>
              <w:t>AD FS 3.0</w:t>
            </w:r>
          </w:p>
        </w:tc>
        <w:tc>
          <w:tcPr>
            <w:tcW w:w="3597" w:type="dxa"/>
          </w:tcPr>
          <w:p w:rsidR="00644CAC" w:rsidRDefault="00644CAC" w:rsidP="004D54DF">
            <w:r>
              <w:t>Yes</w:t>
            </w:r>
          </w:p>
        </w:tc>
        <w:tc>
          <w:tcPr>
            <w:tcW w:w="3597" w:type="dxa"/>
          </w:tcPr>
          <w:p w:rsidR="00644CAC" w:rsidRDefault="00644CAC" w:rsidP="004D54DF">
            <w:r>
              <w:t>Yes (with AD Schema)</w:t>
            </w:r>
          </w:p>
        </w:tc>
      </w:tr>
      <w:tr w:rsidR="00644CAC" w:rsidTr="00644CAC">
        <w:tc>
          <w:tcPr>
            <w:tcW w:w="3596" w:type="dxa"/>
          </w:tcPr>
          <w:p w:rsidR="00644CAC" w:rsidRDefault="00644CAC" w:rsidP="004D54DF">
            <w:proofErr w:type="spellStart"/>
            <w:r>
              <w:t>Keycloak</w:t>
            </w:r>
            <w:proofErr w:type="spellEnd"/>
          </w:p>
        </w:tc>
        <w:tc>
          <w:tcPr>
            <w:tcW w:w="3597" w:type="dxa"/>
          </w:tcPr>
          <w:p w:rsidR="00644CAC" w:rsidRPr="00644CAC" w:rsidRDefault="00644CAC" w:rsidP="004D54DF">
            <w:pPr>
              <w:rPr>
                <w:highlight w:val="yellow"/>
              </w:rPr>
            </w:pPr>
            <w:r w:rsidRPr="00644CAC">
              <w:t>No</w:t>
            </w:r>
          </w:p>
        </w:tc>
        <w:tc>
          <w:tcPr>
            <w:tcW w:w="3597" w:type="dxa"/>
          </w:tcPr>
          <w:p w:rsidR="00644CAC" w:rsidRDefault="00644CAC" w:rsidP="004D54DF">
            <w:r>
              <w:t>Yes</w:t>
            </w:r>
          </w:p>
        </w:tc>
      </w:tr>
    </w:tbl>
    <w:p w:rsidR="001851CC" w:rsidRDefault="001851CC" w:rsidP="002B5BEF">
      <w:pPr>
        <w:pStyle w:val="ListParagraph"/>
      </w:pPr>
    </w:p>
    <w:p w:rsidR="001851CC" w:rsidRDefault="001851CC" w:rsidP="001851CC">
      <w:r>
        <w:br w:type="page"/>
      </w:r>
    </w:p>
    <w:p w:rsidR="002B5BEF" w:rsidRDefault="001851CC" w:rsidP="00F905A6">
      <w:pPr>
        <w:pStyle w:val="Heading1"/>
      </w:pPr>
      <w:bookmarkStart w:id="3" w:name="_Toc439686593"/>
      <w:r>
        <w:lastRenderedPageBreak/>
        <w:t xml:space="preserve">Configuring the BA Server for </w:t>
      </w:r>
      <w:proofErr w:type="spellStart"/>
      <w:r>
        <w:t>SAML</w:t>
      </w:r>
      <w:proofErr w:type="spellEnd"/>
      <w:r w:rsidR="00875BF4">
        <w:t xml:space="preserve"> Authentication</w:t>
      </w:r>
      <w:bookmarkEnd w:id="3"/>
    </w:p>
    <w:p w:rsidR="001851CC" w:rsidRDefault="001851CC" w:rsidP="001851CC"/>
    <w:p w:rsidR="001851CC" w:rsidRDefault="001851CC" w:rsidP="001851CC">
      <w:pPr>
        <w:pStyle w:val="Heading2"/>
      </w:pPr>
      <w:bookmarkStart w:id="4" w:name="_Toc439686594"/>
      <w:r>
        <w:t xml:space="preserve">Installing the </w:t>
      </w:r>
      <w:proofErr w:type="spellStart"/>
      <w:r>
        <w:t>SAML</w:t>
      </w:r>
      <w:proofErr w:type="spellEnd"/>
      <w:r>
        <w:t xml:space="preserve"> Plugin</w:t>
      </w:r>
      <w:r w:rsidR="00E178DC">
        <w:t xml:space="preserve"> and Required Files</w:t>
      </w:r>
      <w:bookmarkEnd w:id="4"/>
    </w:p>
    <w:p w:rsidR="00BC1144" w:rsidRDefault="00BC1144" w:rsidP="00BC1144"/>
    <w:p w:rsidR="00D06575" w:rsidRPr="00BC1144" w:rsidRDefault="00BC1144" w:rsidP="00D06575">
      <w:pPr>
        <w:rPr>
          <w:color w:val="BF8F00" w:themeColor="accent4" w:themeShade="BF"/>
        </w:rPr>
      </w:pPr>
      <w:r w:rsidRPr="00BC1144">
        <w:rPr>
          <w:color w:val="BF8F00" w:themeColor="accent4" w:themeShade="BF"/>
        </w:rPr>
        <w:t xml:space="preserve">*Note: Steps 2-4 should not be needed in Pentaho 6.1, where </w:t>
      </w:r>
      <w:proofErr w:type="spellStart"/>
      <w:r w:rsidRPr="00BC1144">
        <w:rPr>
          <w:color w:val="BF8F00" w:themeColor="accent4" w:themeShade="BF"/>
        </w:rPr>
        <w:t>custom.properties</w:t>
      </w:r>
      <w:proofErr w:type="spellEnd"/>
      <w:r w:rsidRPr="00BC1144">
        <w:rPr>
          <w:color w:val="BF8F00" w:themeColor="accent4" w:themeShade="BF"/>
        </w:rPr>
        <w:t xml:space="preserve"> already has correct </w:t>
      </w:r>
      <w:proofErr w:type="spellStart"/>
      <w:r w:rsidRPr="00BC1144">
        <w:rPr>
          <w:color w:val="BF8F00" w:themeColor="accent4" w:themeShade="BF"/>
        </w:rPr>
        <w:t>dependendencies</w:t>
      </w:r>
      <w:proofErr w:type="spellEnd"/>
    </w:p>
    <w:p w:rsidR="00D06575" w:rsidRDefault="00D06575" w:rsidP="00D06575">
      <w:pPr>
        <w:pStyle w:val="ListParagraph"/>
        <w:numPr>
          <w:ilvl w:val="0"/>
          <w:numId w:val="2"/>
        </w:numPr>
      </w:pPr>
      <w:r>
        <w:t xml:space="preserve">Obtain the </w:t>
      </w:r>
      <w:proofErr w:type="spellStart"/>
      <w:r>
        <w:t>SAML</w:t>
      </w:r>
      <w:proofErr w:type="spellEnd"/>
      <w:r>
        <w:t xml:space="preserve"> Plugin </w:t>
      </w:r>
      <w:proofErr w:type="spellStart"/>
      <w:r>
        <w:t>Karaf</w:t>
      </w:r>
      <w:proofErr w:type="spellEnd"/>
      <w:r>
        <w:t xml:space="preserve"> Assembly</w:t>
      </w:r>
      <w:r w:rsidR="004D54DF">
        <w:t xml:space="preserve"> (</w:t>
      </w:r>
      <w:proofErr w:type="spellStart"/>
      <w:r w:rsidR="001851CC">
        <w:t>pentaho-saml.</w:t>
      </w:r>
      <w:r w:rsidR="004D54DF">
        <w:t>kar</w:t>
      </w:r>
      <w:proofErr w:type="spellEnd"/>
      <w:r w:rsidR="004D54DF">
        <w:t xml:space="preserve"> file)</w:t>
      </w:r>
      <w:r>
        <w:t xml:space="preserve">, </w:t>
      </w:r>
      <w:proofErr w:type="spellStart"/>
      <w:r>
        <w:t>logout.jsp</w:t>
      </w:r>
      <w:proofErr w:type="spellEnd"/>
      <w:r>
        <w:t>, and applicationContext-spring-security</w:t>
      </w:r>
      <w:r w:rsidR="004D54DF">
        <w:t>-saml.xml</w:t>
      </w:r>
    </w:p>
    <w:p w:rsidR="00305775" w:rsidRDefault="004D54DF" w:rsidP="00D06575">
      <w:pPr>
        <w:pStyle w:val="ListParagraph"/>
        <w:numPr>
          <w:ilvl w:val="0"/>
          <w:numId w:val="2"/>
        </w:numPr>
      </w:pPr>
      <w:r>
        <w:t>Shu</w:t>
      </w:r>
      <w:r w:rsidR="00305775">
        <w:t>tdown the BA Server</w:t>
      </w:r>
    </w:p>
    <w:p w:rsidR="004D54DF" w:rsidRDefault="00305775" w:rsidP="00D06575">
      <w:pPr>
        <w:pStyle w:val="ListParagraph"/>
        <w:numPr>
          <w:ilvl w:val="0"/>
          <w:numId w:val="2"/>
        </w:numPr>
      </w:pPr>
      <w:r>
        <w:t xml:space="preserve">Open </w:t>
      </w:r>
      <w:r w:rsidRPr="00195AD3">
        <w:rPr>
          <w:color w:val="385623" w:themeColor="accent6" w:themeShade="80"/>
        </w:rPr>
        <w:t>$PENTAHO_HOME/server/biserver-ee/pentaho-solutions/system/karaf/etc/custom.properties</w:t>
      </w:r>
    </w:p>
    <w:p w:rsidR="00305775" w:rsidRDefault="00305775" w:rsidP="00305775">
      <w:pPr>
        <w:pStyle w:val="ListParagraph"/>
        <w:numPr>
          <w:ilvl w:val="1"/>
          <w:numId w:val="2"/>
        </w:numPr>
      </w:pPr>
      <w:r>
        <w:t>Add a specific version to the line containing “</w:t>
      </w:r>
      <w:proofErr w:type="spellStart"/>
      <w:r>
        <w:t>org.springframework.security.context</w:t>
      </w:r>
      <w:proofErr w:type="spellEnd"/>
      <w:r>
        <w:t>, \” by changing it to:</w:t>
      </w:r>
    </w:p>
    <w:p w:rsidR="00305775" w:rsidRDefault="00305775" w:rsidP="00305775">
      <w:pPr>
        <w:pStyle w:val="ListParagraph"/>
        <w:ind w:left="1440"/>
      </w:pPr>
    </w:p>
    <w:p w:rsidR="00305775" w:rsidRDefault="00305775" w:rsidP="00305775">
      <w:pPr>
        <w:pStyle w:val="ListParagraph"/>
        <w:ind w:left="1440"/>
      </w:pPr>
      <w:proofErr w:type="spellStart"/>
      <w:r w:rsidRPr="00305775">
        <w:t>org.springframework.security.context</w:t>
      </w:r>
      <w:proofErr w:type="spellEnd"/>
      <w:r w:rsidRPr="001851CC">
        <w:rPr>
          <w:color w:val="1F4E79" w:themeColor="accent1" w:themeShade="80"/>
        </w:rPr>
        <w:t>; version\="2.0.8.RELEASE"</w:t>
      </w:r>
      <w:r w:rsidRPr="00305775">
        <w:t>, \</w:t>
      </w:r>
    </w:p>
    <w:p w:rsidR="00305775" w:rsidRDefault="00305775" w:rsidP="00305775">
      <w:pPr>
        <w:pStyle w:val="ListParagraph"/>
        <w:ind w:left="1440"/>
      </w:pPr>
    </w:p>
    <w:p w:rsidR="00305775" w:rsidRDefault="001851CC" w:rsidP="00305775">
      <w:pPr>
        <w:pStyle w:val="ListParagraph"/>
        <w:numPr>
          <w:ilvl w:val="1"/>
          <w:numId w:val="2"/>
        </w:numPr>
      </w:pPr>
      <w:r>
        <w:t>Directly below that line, add a new line containing another required dependency:</w:t>
      </w:r>
    </w:p>
    <w:p w:rsidR="001851CC" w:rsidRDefault="001851CC" w:rsidP="001851CC">
      <w:pPr>
        <w:pStyle w:val="ListParagraph"/>
        <w:ind w:left="1440"/>
      </w:pPr>
    </w:p>
    <w:p w:rsidR="001851CC" w:rsidRPr="001851CC" w:rsidRDefault="001851CC" w:rsidP="001851CC">
      <w:pPr>
        <w:pStyle w:val="ListParagraph"/>
        <w:ind w:left="1440"/>
        <w:rPr>
          <w:color w:val="1F4E79" w:themeColor="accent1" w:themeShade="80"/>
        </w:rPr>
      </w:pPr>
      <w:proofErr w:type="spellStart"/>
      <w:r w:rsidRPr="001851CC">
        <w:rPr>
          <w:color w:val="1F4E79" w:themeColor="accent1" w:themeShade="80"/>
        </w:rPr>
        <w:t>org.springframework.security.ui</w:t>
      </w:r>
      <w:proofErr w:type="spellEnd"/>
      <w:r w:rsidRPr="001851CC">
        <w:rPr>
          <w:color w:val="1F4E79" w:themeColor="accent1" w:themeShade="80"/>
        </w:rPr>
        <w:t>; version\="2.0.8.RELEASE", \</w:t>
      </w:r>
    </w:p>
    <w:p w:rsidR="001851CC" w:rsidRDefault="001851CC" w:rsidP="001851CC">
      <w:pPr>
        <w:pStyle w:val="ListParagraph"/>
      </w:pPr>
    </w:p>
    <w:p w:rsidR="001851CC" w:rsidRDefault="001851CC" w:rsidP="001851CC">
      <w:pPr>
        <w:pStyle w:val="ListParagraph"/>
        <w:numPr>
          <w:ilvl w:val="0"/>
          <w:numId w:val="2"/>
        </w:numPr>
      </w:pPr>
      <w:r>
        <w:t>Start the BA Server</w:t>
      </w:r>
    </w:p>
    <w:p w:rsidR="001851CC" w:rsidRDefault="001851CC" w:rsidP="001851CC">
      <w:pPr>
        <w:pStyle w:val="ListParagraph"/>
        <w:numPr>
          <w:ilvl w:val="0"/>
          <w:numId w:val="2"/>
        </w:numPr>
      </w:pPr>
      <w:r>
        <w:t xml:space="preserve">Wait for the server to report it has started in </w:t>
      </w:r>
      <w:r w:rsidRPr="00195AD3">
        <w:rPr>
          <w:color w:val="385623" w:themeColor="accent6" w:themeShade="80"/>
        </w:rPr>
        <w:t>$</w:t>
      </w:r>
      <w:proofErr w:type="spellStart"/>
      <w:r w:rsidRPr="00195AD3">
        <w:rPr>
          <w:color w:val="385623" w:themeColor="accent6" w:themeShade="80"/>
        </w:rPr>
        <w:t>PENTAHO_HOME</w:t>
      </w:r>
      <w:proofErr w:type="spellEnd"/>
      <w:r w:rsidRPr="00195AD3">
        <w:rPr>
          <w:color w:val="385623" w:themeColor="accent6" w:themeShade="80"/>
        </w:rPr>
        <w:t>/server/</w:t>
      </w:r>
      <w:proofErr w:type="spellStart"/>
      <w:r w:rsidRPr="00195AD3">
        <w:rPr>
          <w:color w:val="385623" w:themeColor="accent6" w:themeShade="80"/>
        </w:rPr>
        <w:t>biserver-ee</w:t>
      </w:r>
      <w:proofErr w:type="spellEnd"/>
      <w:r w:rsidRPr="00195AD3">
        <w:rPr>
          <w:color w:val="385623" w:themeColor="accent6" w:themeShade="80"/>
        </w:rPr>
        <w:t>/tomcat/logs/catalina.log</w:t>
      </w:r>
    </w:p>
    <w:p w:rsidR="001851CC" w:rsidRDefault="001851CC" w:rsidP="001851CC">
      <w:pPr>
        <w:pStyle w:val="ListParagraph"/>
        <w:numPr>
          <w:ilvl w:val="0"/>
          <w:numId w:val="2"/>
        </w:numPr>
      </w:pPr>
      <w:r>
        <w:t xml:space="preserve">Place the </w:t>
      </w:r>
      <w:proofErr w:type="spellStart"/>
      <w:r w:rsidRPr="002106DA">
        <w:rPr>
          <w:color w:val="385623" w:themeColor="accent6" w:themeShade="80"/>
        </w:rPr>
        <w:t>pentaho-saml.kar</w:t>
      </w:r>
      <w:proofErr w:type="spellEnd"/>
      <w:r>
        <w:t xml:space="preserve"> file in the </w:t>
      </w:r>
      <w:r w:rsidRPr="00195AD3">
        <w:rPr>
          <w:color w:val="385623" w:themeColor="accent6" w:themeShade="80"/>
        </w:rPr>
        <w:t>$</w:t>
      </w:r>
      <w:proofErr w:type="spellStart"/>
      <w:r w:rsidRPr="00195AD3">
        <w:rPr>
          <w:color w:val="385623" w:themeColor="accent6" w:themeShade="80"/>
        </w:rPr>
        <w:t>PENTAHO_HOME</w:t>
      </w:r>
      <w:proofErr w:type="spellEnd"/>
      <w:r w:rsidRPr="00195AD3">
        <w:rPr>
          <w:color w:val="385623" w:themeColor="accent6" w:themeShade="80"/>
        </w:rPr>
        <w:t>/server/</w:t>
      </w:r>
      <w:proofErr w:type="spellStart"/>
      <w:r w:rsidRPr="00195AD3">
        <w:rPr>
          <w:color w:val="385623" w:themeColor="accent6" w:themeShade="80"/>
        </w:rPr>
        <w:t>biserver-ee</w:t>
      </w:r>
      <w:proofErr w:type="spellEnd"/>
      <w:r w:rsidRPr="00195AD3">
        <w:rPr>
          <w:color w:val="385623" w:themeColor="accent6" w:themeShade="80"/>
        </w:rPr>
        <w:t>/system/</w:t>
      </w:r>
      <w:proofErr w:type="spellStart"/>
      <w:r w:rsidRPr="00195AD3">
        <w:rPr>
          <w:color w:val="385623" w:themeColor="accent6" w:themeShade="80"/>
        </w:rPr>
        <w:t>karaf</w:t>
      </w:r>
      <w:proofErr w:type="spellEnd"/>
      <w:r w:rsidRPr="00195AD3">
        <w:rPr>
          <w:color w:val="385623" w:themeColor="accent6" w:themeShade="80"/>
        </w:rPr>
        <w:t xml:space="preserve">/deploy/ </w:t>
      </w:r>
      <w:r>
        <w:t xml:space="preserve">folder. Once the plugin is installed, </w:t>
      </w:r>
      <w:r w:rsidR="006C38D2">
        <w:t xml:space="preserve">the </w:t>
      </w:r>
      <w:r w:rsidR="006C38D2" w:rsidRPr="00195AD3">
        <w:rPr>
          <w:color w:val="385623" w:themeColor="accent6" w:themeShade="80"/>
        </w:rPr>
        <w:t>$PENTAHO_HOME/server/biserver-ee/system/karaf/etc/pentaho.saml.cfg</w:t>
      </w:r>
      <w:r w:rsidR="00E178DC" w:rsidRPr="00195AD3">
        <w:rPr>
          <w:color w:val="385623" w:themeColor="accent6" w:themeShade="80"/>
        </w:rPr>
        <w:t xml:space="preserve"> </w:t>
      </w:r>
      <w:r w:rsidR="00E178DC">
        <w:t>configuration file will be created</w:t>
      </w:r>
    </w:p>
    <w:p w:rsidR="00E178DC" w:rsidRDefault="00E178DC" w:rsidP="001851CC">
      <w:pPr>
        <w:pStyle w:val="ListParagraph"/>
        <w:numPr>
          <w:ilvl w:val="0"/>
          <w:numId w:val="2"/>
        </w:numPr>
      </w:pPr>
      <w:r>
        <w:t>Shutdown the BA Server</w:t>
      </w:r>
    </w:p>
    <w:p w:rsidR="002106DA" w:rsidRDefault="002106DA" w:rsidP="001851CC">
      <w:pPr>
        <w:pStyle w:val="ListParagraph"/>
        <w:numPr>
          <w:ilvl w:val="0"/>
          <w:numId w:val="2"/>
        </w:numPr>
      </w:pPr>
      <w:r>
        <w:t xml:space="preserve">Copy </w:t>
      </w:r>
      <w:proofErr w:type="spellStart"/>
      <w:r w:rsidRPr="002106DA">
        <w:rPr>
          <w:color w:val="385623" w:themeColor="accent6" w:themeShade="80"/>
        </w:rPr>
        <w:t>logout.jsp</w:t>
      </w:r>
      <w:proofErr w:type="spellEnd"/>
      <w:r>
        <w:t xml:space="preserve"> into the </w:t>
      </w:r>
      <w:r w:rsidRPr="002106DA">
        <w:rPr>
          <w:color w:val="385623" w:themeColor="accent6" w:themeShade="80"/>
        </w:rPr>
        <w:t>$</w:t>
      </w:r>
      <w:proofErr w:type="spellStart"/>
      <w:r w:rsidRPr="002106DA">
        <w:rPr>
          <w:color w:val="385623" w:themeColor="accent6" w:themeShade="80"/>
        </w:rPr>
        <w:t>PENTAHO_HOME</w:t>
      </w:r>
      <w:proofErr w:type="spellEnd"/>
      <w:r w:rsidRPr="002106DA">
        <w:rPr>
          <w:color w:val="385623" w:themeColor="accent6" w:themeShade="80"/>
        </w:rPr>
        <w:t>/server/</w:t>
      </w:r>
      <w:proofErr w:type="spellStart"/>
      <w:r w:rsidRPr="002106DA">
        <w:rPr>
          <w:color w:val="385623" w:themeColor="accent6" w:themeShade="80"/>
        </w:rPr>
        <w:t>biserver-ee</w:t>
      </w:r>
      <w:proofErr w:type="spellEnd"/>
      <w:r w:rsidRPr="002106DA">
        <w:rPr>
          <w:color w:val="385623" w:themeColor="accent6" w:themeShade="80"/>
        </w:rPr>
        <w:t>/tomcat/</w:t>
      </w:r>
      <w:proofErr w:type="spellStart"/>
      <w:r w:rsidRPr="002106DA">
        <w:rPr>
          <w:color w:val="385623" w:themeColor="accent6" w:themeShade="80"/>
        </w:rPr>
        <w:t>webapps</w:t>
      </w:r>
      <w:proofErr w:type="spellEnd"/>
      <w:r w:rsidRPr="002106DA">
        <w:rPr>
          <w:color w:val="385623" w:themeColor="accent6" w:themeShade="80"/>
        </w:rPr>
        <w:t>/</w:t>
      </w:r>
      <w:proofErr w:type="spellStart"/>
      <w:r w:rsidRPr="002106DA">
        <w:rPr>
          <w:color w:val="385623" w:themeColor="accent6" w:themeShade="80"/>
        </w:rPr>
        <w:t>pentaho</w:t>
      </w:r>
      <w:proofErr w:type="spellEnd"/>
      <w:r w:rsidRPr="002106DA">
        <w:rPr>
          <w:color w:val="385623" w:themeColor="accent6" w:themeShade="80"/>
        </w:rPr>
        <w:t>/</w:t>
      </w:r>
      <w:r>
        <w:t xml:space="preserve"> folder</w:t>
      </w:r>
    </w:p>
    <w:p w:rsidR="002106DA" w:rsidRDefault="002106DA" w:rsidP="001851CC">
      <w:pPr>
        <w:pStyle w:val="ListParagraph"/>
        <w:numPr>
          <w:ilvl w:val="0"/>
          <w:numId w:val="2"/>
        </w:numPr>
      </w:pPr>
      <w:r>
        <w:t xml:space="preserve">Copy </w:t>
      </w:r>
      <w:r w:rsidRPr="002106DA">
        <w:rPr>
          <w:color w:val="385623" w:themeColor="accent6" w:themeShade="80"/>
        </w:rPr>
        <w:t>applicationContext-spring-security-saml.xml</w:t>
      </w:r>
      <w:r>
        <w:t xml:space="preserve"> into the </w:t>
      </w:r>
      <w:r w:rsidRPr="002106DA">
        <w:rPr>
          <w:color w:val="385623" w:themeColor="accent6" w:themeShade="80"/>
        </w:rPr>
        <w:t>$</w:t>
      </w:r>
      <w:proofErr w:type="spellStart"/>
      <w:r w:rsidRPr="002106DA">
        <w:rPr>
          <w:color w:val="385623" w:themeColor="accent6" w:themeShade="80"/>
        </w:rPr>
        <w:t>PENTAHO_HOME</w:t>
      </w:r>
      <w:proofErr w:type="spellEnd"/>
      <w:r w:rsidRPr="002106DA">
        <w:rPr>
          <w:color w:val="385623" w:themeColor="accent6" w:themeShade="80"/>
        </w:rPr>
        <w:t>/server/</w:t>
      </w:r>
      <w:proofErr w:type="spellStart"/>
      <w:r w:rsidRPr="002106DA">
        <w:rPr>
          <w:color w:val="385623" w:themeColor="accent6" w:themeShade="80"/>
        </w:rPr>
        <w:t>biserver-ee</w:t>
      </w:r>
      <w:proofErr w:type="spellEnd"/>
      <w:r w:rsidRPr="002106DA">
        <w:rPr>
          <w:color w:val="385623" w:themeColor="accent6" w:themeShade="80"/>
        </w:rPr>
        <w:t>/</w:t>
      </w:r>
      <w:proofErr w:type="spellStart"/>
      <w:r w:rsidRPr="002106DA">
        <w:rPr>
          <w:color w:val="385623" w:themeColor="accent6" w:themeShade="80"/>
        </w:rPr>
        <w:t>pentaho</w:t>
      </w:r>
      <w:proofErr w:type="spellEnd"/>
      <w:r w:rsidRPr="002106DA">
        <w:rPr>
          <w:color w:val="385623" w:themeColor="accent6" w:themeShade="80"/>
        </w:rPr>
        <w:t>-solutions/system</w:t>
      </w:r>
      <w:r>
        <w:rPr>
          <w:color w:val="385623" w:themeColor="accent6" w:themeShade="80"/>
        </w:rPr>
        <w:t>/</w:t>
      </w:r>
      <w:r>
        <w:t xml:space="preserve"> folder</w:t>
      </w:r>
    </w:p>
    <w:p w:rsidR="00195AD3" w:rsidRDefault="00195AD3" w:rsidP="00195AD3"/>
    <w:p w:rsidR="00195AD3" w:rsidRDefault="00025D4F" w:rsidP="00195AD3">
      <w:pPr>
        <w:pStyle w:val="Heading2"/>
      </w:pPr>
      <w:bookmarkStart w:id="5" w:name="_Toc439686595"/>
      <w:r>
        <w:t xml:space="preserve">Create a </w:t>
      </w:r>
      <w:proofErr w:type="spellStart"/>
      <w:r>
        <w:t>SAML</w:t>
      </w:r>
      <w:proofErr w:type="spellEnd"/>
      <w:r>
        <w:t xml:space="preserve"> Assertion Signing</w:t>
      </w:r>
      <w:r w:rsidR="004934CC">
        <w:t xml:space="preserve"> (and Encryption)</w:t>
      </w:r>
      <w:r>
        <w:t xml:space="preserve"> Certificate</w:t>
      </w:r>
      <w:r w:rsidR="009A11F3">
        <w:t xml:space="preserve"> and </w:t>
      </w:r>
      <w:proofErr w:type="spellStart"/>
      <w:r w:rsidR="009A11F3">
        <w:t>Keystore</w:t>
      </w:r>
      <w:bookmarkEnd w:id="5"/>
      <w:proofErr w:type="spellEnd"/>
    </w:p>
    <w:p w:rsidR="004860DF" w:rsidRDefault="004860DF" w:rsidP="004860DF"/>
    <w:p w:rsidR="004860DF" w:rsidRDefault="0078659F" w:rsidP="004860DF">
      <w:pPr>
        <w:pStyle w:val="ListParagraph"/>
        <w:numPr>
          <w:ilvl w:val="0"/>
          <w:numId w:val="5"/>
        </w:numPr>
      </w:pPr>
      <w:r>
        <w:t xml:space="preserve">Create a </w:t>
      </w:r>
      <w:r w:rsidRPr="0011356A">
        <w:rPr>
          <w:color w:val="538135" w:themeColor="accent6" w:themeShade="BF"/>
        </w:rPr>
        <w:t>$</w:t>
      </w:r>
      <w:proofErr w:type="spellStart"/>
      <w:r w:rsidRPr="0011356A">
        <w:rPr>
          <w:color w:val="538135" w:themeColor="accent6" w:themeShade="BF"/>
        </w:rPr>
        <w:t>PENTAHO_HOME</w:t>
      </w:r>
      <w:proofErr w:type="spellEnd"/>
      <w:r w:rsidRPr="0011356A">
        <w:rPr>
          <w:color w:val="538135" w:themeColor="accent6" w:themeShade="BF"/>
        </w:rPr>
        <w:t>/server/</w:t>
      </w:r>
      <w:proofErr w:type="spellStart"/>
      <w:r w:rsidRPr="0011356A">
        <w:rPr>
          <w:color w:val="538135" w:themeColor="accent6" w:themeShade="BF"/>
        </w:rPr>
        <w:t>biserver-ee</w:t>
      </w:r>
      <w:proofErr w:type="spellEnd"/>
      <w:r w:rsidRPr="0011356A">
        <w:rPr>
          <w:color w:val="538135" w:themeColor="accent6" w:themeShade="BF"/>
        </w:rPr>
        <w:t>/</w:t>
      </w:r>
      <w:proofErr w:type="spellStart"/>
      <w:r w:rsidRPr="0011356A">
        <w:rPr>
          <w:color w:val="538135" w:themeColor="accent6" w:themeShade="BF"/>
        </w:rPr>
        <w:t>saml</w:t>
      </w:r>
      <w:proofErr w:type="spellEnd"/>
      <w:r w:rsidRPr="0078659F">
        <w:rPr>
          <w:color w:val="385623" w:themeColor="accent6" w:themeShade="80"/>
        </w:rPr>
        <w:t xml:space="preserve">/ </w:t>
      </w:r>
      <w:r>
        <w:t>folder</w:t>
      </w:r>
    </w:p>
    <w:p w:rsidR="0078659F" w:rsidRDefault="0078659F" w:rsidP="004860DF">
      <w:pPr>
        <w:pStyle w:val="ListParagraph"/>
        <w:numPr>
          <w:ilvl w:val="0"/>
          <w:numId w:val="5"/>
        </w:numPr>
      </w:pPr>
      <w:r>
        <w:t>Open a terminal or command prompt, and make the newly created folder your working directory:</w:t>
      </w:r>
    </w:p>
    <w:p w:rsidR="0078659F" w:rsidRDefault="0078659F" w:rsidP="0078659F">
      <w:pPr>
        <w:pStyle w:val="ListParagraph"/>
      </w:pPr>
    </w:p>
    <w:p w:rsidR="0078659F" w:rsidRPr="0078659F" w:rsidRDefault="0078659F" w:rsidP="0078659F">
      <w:pPr>
        <w:pStyle w:val="ListParagraph"/>
        <w:rPr>
          <w:i/>
        </w:rPr>
      </w:pPr>
      <w:proofErr w:type="gramStart"/>
      <w:r w:rsidRPr="0078659F">
        <w:rPr>
          <w:i/>
        </w:rPr>
        <w:t>cd</w:t>
      </w:r>
      <w:proofErr w:type="gramEnd"/>
      <w:r w:rsidRPr="0078659F">
        <w:rPr>
          <w:i/>
        </w:rPr>
        <w:t xml:space="preserve"> </w:t>
      </w:r>
      <w:r w:rsidRPr="0011356A">
        <w:rPr>
          <w:i/>
          <w:color w:val="538135" w:themeColor="accent6" w:themeShade="BF"/>
        </w:rPr>
        <w:t>$</w:t>
      </w:r>
      <w:proofErr w:type="spellStart"/>
      <w:r w:rsidRPr="0011356A">
        <w:rPr>
          <w:i/>
          <w:color w:val="538135" w:themeColor="accent6" w:themeShade="BF"/>
        </w:rPr>
        <w:t>PENTAHO_HOME</w:t>
      </w:r>
      <w:proofErr w:type="spellEnd"/>
      <w:r w:rsidRPr="0011356A">
        <w:rPr>
          <w:i/>
          <w:color w:val="538135" w:themeColor="accent6" w:themeShade="BF"/>
        </w:rPr>
        <w:t>/server/</w:t>
      </w:r>
      <w:proofErr w:type="spellStart"/>
      <w:r w:rsidRPr="0011356A">
        <w:rPr>
          <w:i/>
          <w:color w:val="538135" w:themeColor="accent6" w:themeShade="BF"/>
        </w:rPr>
        <w:t>biserver-ee</w:t>
      </w:r>
      <w:proofErr w:type="spellEnd"/>
      <w:r w:rsidRPr="0011356A">
        <w:rPr>
          <w:i/>
          <w:color w:val="538135" w:themeColor="accent6" w:themeShade="BF"/>
        </w:rPr>
        <w:t>/</w:t>
      </w:r>
      <w:proofErr w:type="spellStart"/>
      <w:r w:rsidRPr="0011356A">
        <w:rPr>
          <w:i/>
          <w:color w:val="538135" w:themeColor="accent6" w:themeShade="BF"/>
        </w:rPr>
        <w:t>saml</w:t>
      </w:r>
      <w:proofErr w:type="spellEnd"/>
    </w:p>
    <w:p w:rsidR="0078659F" w:rsidRDefault="0078659F" w:rsidP="0078659F">
      <w:pPr>
        <w:pStyle w:val="ListParagraph"/>
      </w:pPr>
    </w:p>
    <w:p w:rsidR="005F34FD" w:rsidRDefault="0078659F" w:rsidP="005F34FD">
      <w:pPr>
        <w:pStyle w:val="ListParagraph"/>
        <w:numPr>
          <w:ilvl w:val="0"/>
          <w:numId w:val="5"/>
        </w:numPr>
      </w:pPr>
      <w:r>
        <w:t xml:space="preserve">Run the </w:t>
      </w:r>
      <w:proofErr w:type="spellStart"/>
      <w:r>
        <w:t>keytool</w:t>
      </w:r>
      <w:proofErr w:type="spellEnd"/>
      <w:r>
        <w:t xml:space="preserve"> command to generate a</w:t>
      </w:r>
      <w:r w:rsidR="005F34FD">
        <w:t xml:space="preserve"> self-signed</w:t>
      </w:r>
      <w:r>
        <w:t xml:space="preserve"> certificate. </w:t>
      </w:r>
      <w:r w:rsidR="005F34FD">
        <w:t xml:space="preserve"> You may also obtain a signed certificate from a certificate authority if you wish. Ensure that the certificate uses a hash algorith</w:t>
      </w:r>
      <w:r w:rsidR="006C2369">
        <w:t xml:space="preserve">m supported by your </w:t>
      </w:r>
      <w:proofErr w:type="spellStart"/>
      <w:proofErr w:type="gramStart"/>
      <w:r w:rsidR="006C2369">
        <w:t>IdP</w:t>
      </w:r>
      <w:proofErr w:type="spellEnd"/>
      <w:proofErr w:type="gramEnd"/>
      <w:r w:rsidR="006C2369">
        <w:t xml:space="preserve"> (</w:t>
      </w:r>
      <w:r w:rsidR="005F34FD">
        <w:t>most likely SHA1 or SHA256</w:t>
      </w:r>
      <w:r w:rsidR="006C2369">
        <w:t>).</w:t>
      </w:r>
    </w:p>
    <w:p w:rsidR="005F34FD" w:rsidRDefault="005F34FD" w:rsidP="005F34FD">
      <w:pPr>
        <w:pStyle w:val="ListParagraph"/>
      </w:pPr>
    </w:p>
    <w:p w:rsidR="006C2369" w:rsidRPr="006C2369" w:rsidRDefault="0062148D" w:rsidP="005F34FD">
      <w:pPr>
        <w:pStyle w:val="ListParagraph"/>
        <w:rPr>
          <w:i/>
        </w:rPr>
      </w:pPr>
      <w:r w:rsidRPr="0062148D">
        <w:rPr>
          <w:i/>
        </w:rPr>
        <w:t>$</w:t>
      </w:r>
      <w:proofErr w:type="spellStart"/>
      <w:r w:rsidRPr="0062148D">
        <w:rPr>
          <w:i/>
        </w:rPr>
        <w:t>PENTAHO_JAVA_HOME</w:t>
      </w:r>
      <w:proofErr w:type="spellEnd"/>
      <w:r w:rsidRPr="0062148D">
        <w:rPr>
          <w:i/>
        </w:rPr>
        <w:t>/bin/</w:t>
      </w:r>
      <w:proofErr w:type="spellStart"/>
      <w:r w:rsidRPr="0062148D">
        <w:rPr>
          <w:i/>
        </w:rPr>
        <w:t>keytool</w:t>
      </w:r>
      <w:proofErr w:type="spellEnd"/>
      <w:r w:rsidRPr="0062148D">
        <w:rPr>
          <w:i/>
        </w:rPr>
        <w:t xml:space="preserve"> -</w:t>
      </w:r>
      <w:proofErr w:type="spellStart"/>
      <w:r w:rsidRPr="0062148D">
        <w:rPr>
          <w:i/>
        </w:rPr>
        <w:t>genkey</w:t>
      </w:r>
      <w:proofErr w:type="spellEnd"/>
      <w:r w:rsidRPr="0062148D">
        <w:rPr>
          <w:i/>
        </w:rPr>
        <w:t xml:space="preserve"> -alias </w:t>
      </w:r>
      <w:proofErr w:type="spellStart"/>
      <w:r w:rsidRPr="0062148D">
        <w:rPr>
          <w:i/>
        </w:rPr>
        <w:t>saml</w:t>
      </w:r>
      <w:proofErr w:type="spellEnd"/>
      <w:r w:rsidRPr="0062148D">
        <w:rPr>
          <w:i/>
        </w:rPr>
        <w:t xml:space="preserve"> -</w:t>
      </w:r>
      <w:proofErr w:type="spellStart"/>
      <w:r w:rsidRPr="0062148D">
        <w:rPr>
          <w:i/>
        </w:rPr>
        <w:t>keystore</w:t>
      </w:r>
      <w:proofErr w:type="spellEnd"/>
      <w:r w:rsidRPr="0062148D">
        <w:rPr>
          <w:i/>
        </w:rPr>
        <w:t xml:space="preserve"> </w:t>
      </w:r>
      <w:r w:rsidR="006C2369" w:rsidRPr="0011356A">
        <w:rPr>
          <w:i/>
          <w:color w:val="538135" w:themeColor="accent6" w:themeShade="BF"/>
        </w:rPr>
        <w:t>$</w:t>
      </w:r>
      <w:proofErr w:type="spellStart"/>
      <w:r w:rsidR="006C2369" w:rsidRPr="0011356A">
        <w:rPr>
          <w:i/>
          <w:color w:val="538135" w:themeColor="accent6" w:themeShade="BF"/>
        </w:rPr>
        <w:t>PENTAHO_HOME</w:t>
      </w:r>
      <w:proofErr w:type="spellEnd"/>
      <w:r w:rsidR="006C2369" w:rsidRPr="0011356A">
        <w:rPr>
          <w:i/>
          <w:color w:val="538135" w:themeColor="accent6" w:themeShade="BF"/>
        </w:rPr>
        <w:t>/server/</w:t>
      </w:r>
      <w:proofErr w:type="spellStart"/>
      <w:r w:rsidR="006C2369" w:rsidRPr="0011356A">
        <w:rPr>
          <w:i/>
          <w:color w:val="538135" w:themeColor="accent6" w:themeShade="BF"/>
        </w:rPr>
        <w:t>biserver-ee</w:t>
      </w:r>
      <w:proofErr w:type="spellEnd"/>
      <w:r w:rsidR="006C2369" w:rsidRPr="0011356A">
        <w:rPr>
          <w:i/>
          <w:color w:val="538135" w:themeColor="accent6" w:themeShade="BF"/>
        </w:rPr>
        <w:t>/</w:t>
      </w:r>
      <w:proofErr w:type="spellStart"/>
      <w:r w:rsidR="006C2369" w:rsidRPr="0011356A">
        <w:rPr>
          <w:i/>
          <w:color w:val="538135" w:themeColor="accent6" w:themeShade="BF"/>
        </w:rPr>
        <w:t>saml</w:t>
      </w:r>
      <w:proofErr w:type="spellEnd"/>
      <w:r w:rsidR="006C2369" w:rsidRPr="0011356A">
        <w:rPr>
          <w:i/>
          <w:color w:val="538135" w:themeColor="accent6" w:themeShade="BF"/>
        </w:rPr>
        <w:t>/</w:t>
      </w:r>
      <w:proofErr w:type="spellStart"/>
      <w:r w:rsidRPr="0011356A">
        <w:rPr>
          <w:i/>
          <w:color w:val="538135" w:themeColor="accent6" w:themeShade="BF"/>
        </w:rPr>
        <w:t>saml.keystore.jks</w:t>
      </w:r>
      <w:proofErr w:type="spellEnd"/>
      <w:r w:rsidRPr="0062148D">
        <w:rPr>
          <w:i/>
        </w:rPr>
        <w:t xml:space="preserve"> -</w:t>
      </w:r>
      <w:proofErr w:type="spellStart"/>
      <w:r w:rsidRPr="0062148D">
        <w:rPr>
          <w:i/>
        </w:rPr>
        <w:t>storepass</w:t>
      </w:r>
      <w:proofErr w:type="spellEnd"/>
      <w:r w:rsidRPr="0062148D">
        <w:rPr>
          <w:i/>
        </w:rPr>
        <w:t xml:space="preserve"> </w:t>
      </w:r>
      <w:proofErr w:type="spellStart"/>
      <w:r w:rsidRPr="006C2369">
        <w:rPr>
          <w:b/>
          <w:i/>
        </w:rPr>
        <w:t>changeit</w:t>
      </w:r>
      <w:proofErr w:type="spellEnd"/>
      <w:r w:rsidRPr="0062148D">
        <w:rPr>
          <w:i/>
        </w:rPr>
        <w:t xml:space="preserve"> -</w:t>
      </w:r>
      <w:proofErr w:type="spellStart"/>
      <w:r w:rsidRPr="0062148D">
        <w:rPr>
          <w:i/>
        </w:rPr>
        <w:t>keyalg</w:t>
      </w:r>
      <w:proofErr w:type="spellEnd"/>
      <w:r w:rsidRPr="0062148D">
        <w:rPr>
          <w:i/>
        </w:rPr>
        <w:t xml:space="preserve"> RSA</w:t>
      </w:r>
      <w:r w:rsidR="006C2369">
        <w:rPr>
          <w:i/>
        </w:rPr>
        <w:t xml:space="preserve"> –</w:t>
      </w:r>
      <w:proofErr w:type="spellStart"/>
      <w:r w:rsidR="006C2369">
        <w:rPr>
          <w:i/>
        </w:rPr>
        <w:t>keypass</w:t>
      </w:r>
      <w:proofErr w:type="spellEnd"/>
      <w:r w:rsidR="006C2369">
        <w:rPr>
          <w:i/>
        </w:rPr>
        <w:t xml:space="preserve"> </w:t>
      </w:r>
      <w:proofErr w:type="spellStart"/>
      <w:r w:rsidR="006C2369" w:rsidRPr="006C2369">
        <w:rPr>
          <w:b/>
          <w:i/>
        </w:rPr>
        <w:t>changeit</w:t>
      </w:r>
      <w:proofErr w:type="spellEnd"/>
    </w:p>
    <w:p w:rsidR="005F34FD" w:rsidRDefault="005F34FD" w:rsidP="005F34FD">
      <w:pPr>
        <w:pStyle w:val="ListParagraph"/>
      </w:pPr>
    </w:p>
    <w:p w:rsidR="006C2369" w:rsidRDefault="0062148D" w:rsidP="005F34FD">
      <w:pPr>
        <w:pStyle w:val="ListParagraph"/>
      </w:pPr>
      <w:r>
        <w:t>Note</w:t>
      </w:r>
      <w:r w:rsidR="006C2369">
        <w:t>s</w:t>
      </w:r>
      <w:r>
        <w:t xml:space="preserve">: </w:t>
      </w:r>
    </w:p>
    <w:p w:rsidR="00E103ED" w:rsidRDefault="00E103ED" w:rsidP="006C2369">
      <w:pPr>
        <w:pStyle w:val="ListParagraph"/>
        <w:numPr>
          <w:ilvl w:val="1"/>
          <w:numId w:val="1"/>
        </w:numPr>
      </w:pPr>
      <w:r>
        <w:t>When prompted, fill out any information relevant to your organization</w:t>
      </w:r>
    </w:p>
    <w:p w:rsidR="0062148D" w:rsidRDefault="0062148D" w:rsidP="006C2369">
      <w:pPr>
        <w:pStyle w:val="ListParagraph"/>
        <w:numPr>
          <w:ilvl w:val="1"/>
          <w:numId w:val="1"/>
        </w:numPr>
      </w:pPr>
      <w:r>
        <w:t xml:space="preserve">If you’re </w:t>
      </w:r>
      <w:proofErr w:type="spellStart"/>
      <w:r>
        <w:t>IdP</w:t>
      </w:r>
      <w:proofErr w:type="spellEnd"/>
      <w:r>
        <w:t xml:space="preserve"> only supports SHA1 signing, add “</w:t>
      </w:r>
      <w:r w:rsidRPr="0062148D">
        <w:t>-</w:t>
      </w:r>
      <w:proofErr w:type="spellStart"/>
      <w:r w:rsidRPr="0062148D">
        <w:t>sigalg</w:t>
      </w:r>
      <w:proofErr w:type="spellEnd"/>
      <w:r w:rsidRPr="0062148D">
        <w:t xml:space="preserve"> SHA1WithRSA</w:t>
      </w:r>
      <w:r>
        <w:t>” as an argument</w:t>
      </w:r>
    </w:p>
    <w:p w:rsidR="006C2369" w:rsidRDefault="006C2369" w:rsidP="006C2369">
      <w:pPr>
        <w:pStyle w:val="ListParagraph"/>
        <w:numPr>
          <w:ilvl w:val="1"/>
          <w:numId w:val="1"/>
        </w:numPr>
      </w:pPr>
      <w:r>
        <w:t>Use a password other than “</w:t>
      </w:r>
      <w:proofErr w:type="spellStart"/>
      <w:r>
        <w:t>changeit</w:t>
      </w:r>
      <w:proofErr w:type="spellEnd"/>
      <w:r>
        <w:t>” for –</w:t>
      </w:r>
      <w:proofErr w:type="spellStart"/>
      <w:r>
        <w:t>storepass</w:t>
      </w:r>
      <w:proofErr w:type="spellEnd"/>
      <w:r>
        <w:t xml:space="preserve"> and –</w:t>
      </w:r>
      <w:proofErr w:type="spellStart"/>
      <w:r>
        <w:t>keypass</w:t>
      </w:r>
      <w:proofErr w:type="spellEnd"/>
      <w:r>
        <w:t xml:space="preserve"> arguments</w:t>
      </w:r>
    </w:p>
    <w:p w:rsidR="00A7458D" w:rsidRDefault="006C2369" w:rsidP="00F905A6">
      <w:pPr>
        <w:pStyle w:val="ListParagraph"/>
        <w:numPr>
          <w:ilvl w:val="1"/>
          <w:numId w:val="1"/>
        </w:numPr>
      </w:pPr>
      <w:r>
        <w:lastRenderedPageBreak/>
        <w:t xml:space="preserve">The </w:t>
      </w:r>
      <w:proofErr w:type="spellStart"/>
      <w:r>
        <w:t>keystore</w:t>
      </w:r>
      <w:proofErr w:type="spellEnd"/>
      <w:r>
        <w:t xml:space="preserve"> password (-</w:t>
      </w:r>
      <w:proofErr w:type="spellStart"/>
      <w:r>
        <w:t>storepass</w:t>
      </w:r>
      <w:proofErr w:type="spellEnd"/>
      <w:r>
        <w:t xml:space="preserve">) and </w:t>
      </w:r>
      <w:r w:rsidR="00E103ED">
        <w:t>key password (-</w:t>
      </w:r>
      <w:proofErr w:type="spellStart"/>
      <w:r w:rsidR="00E103ED">
        <w:t>keypass</w:t>
      </w:r>
      <w:proofErr w:type="spellEnd"/>
      <w:r w:rsidR="00E103ED">
        <w:t>) do not need to be the same</w:t>
      </w:r>
    </w:p>
    <w:p w:rsidR="00A7458D" w:rsidRDefault="00822790" w:rsidP="00822790">
      <w:pPr>
        <w:pStyle w:val="Heading2"/>
      </w:pPr>
      <w:bookmarkStart w:id="6" w:name="_Toc439686596"/>
      <w:r>
        <w:t>Prepare the Pentaho Service Provider Metadata XML File</w:t>
      </w:r>
      <w:bookmarkEnd w:id="6"/>
    </w:p>
    <w:p w:rsidR="00822790" w:rsidRDefault="00822790" w:rsidP="00822790"/>
    <w:p w:rsidR="00F0200F" w:rsidRDefault="00F0200F" w:rsidP="00822790">
      <w:r>
        <w:t xml:space="preserve">Having the Service Provider metadata file can simplify the process of obtaining the required Identity Provider metadata from the different </w:t>
      </w:r>
      <w:proofErr w:type="spellStart"/>
      <w:proofErr w:type="gramStart"/>
      <w:r>
        <w:t>IdP</w:t>
      </w:r>
      <w:proofErr w:type="spellEnd"/>
      <w:proofErr w:type="gramEnd"/>
      <w:r>
        <w:t xml:space="preserve"> services. This section describes how to modify a template SP metadata file to </w:t>
      </w:r>
      <w:r w:rsidR="002B6B7D">
        <w:t xml:space="preserve">match </w:t>
      </w:r>
      <w:r>
        <w:t>your BA Server installation.</w:t>
      </w:r>
    </w:p>
    <w:p w:rsidR="00F0200F" w:rsidRDefault="00F0200F" w:rsidP="00822790"/>
    <w:p w:rsidR="00822790" w:rsidRDefault="00045502" w:rsidP="00F0200F">
      <w:pPr>
        <w:pStyle w:val="ListParagraph"/>
        <w:numPr>
          <w:ilvl w:val="0"/>
          <w:numId w:val="6"/>
        </w:numPr>
      </w:pPr>
      <w:r>
        <w:t xml:space="preserve">If you do not already have an SP metadata file, copy the </w:t>
      </w:r>
      <w:r w:rsidR="00384C96">
        <w:t>text</w:t>
      </w:r>
      <w:r>
        <w:t xml:space="preserve"> below into a </w:t>
      </w:r>
      <w:proofErr w:type="spellStart"/>
      <w:r>
        <w:t>unix</w:t>
      </w:r>
      <w:proofErr w:type="spellEnd"/>
      <w:r>
        <w:t xml:space="preserve"> formatted file</w:t>
      </w:r>
      <w:r w:rsidR="00384C96">
        <w:t xml:space="preserve"> called </w:t>
      </w:r>
      <w:r w:rsidR="00384C96" w:rsidRPr="00384C96">
        <w:rPr>
          <w:color w:val="385623" w:themeColor="accent6" w:themeShade="80"/>
        </w:rPr>
        <w:t>pentaho-sp.xml</w:t>
      </w:r>
      <w:r>
        <w:t>:</w:t>
      </w:r>
    </w:p>
    <w:p w:rsidR="00045502" w:rsidRDefault="00045502" w:rsidP="00045502">
      <w:r>
        <w:rPr>
          <w:noProof/>
        </w:rPr>
        <mc:AlternateContent>
          <mc:Choice Requires="wps">
            <w:drawing>
              <wp:inline distT="0" distB="0" distL="0" distR="0">
                <wp:extent cx="6810375" cy="1476375"/>
                <wp:effectExtent l="0" t="0" r="28575"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476375"/>
                        </a:xfrm>
                        <a:prstGeom prst="rect">
                          <a:avLst/>
                        </a:prstGeom>
                        <a:solidFill>
                          <a:srgbClr val="FFFFFF"/>
                        </a:solidFill>
                        <a:ln w="9525">
                          <a:solidFill>
                            <a:srgbClr val="000000"/>
                          </a:solidFill>
                          <a:miter lim="800000"/>
                          <a:headEnd/>
                          <a:tailEnd/>
                        </a:ln>
                      </wps:spPr>
                      <wps:txbx>
                        <w:txbxContent>
                          <w:p w:rsidR="00BB2A02" w:rsidRPr="00384C96" w:rsidRDefault="00BB2A02" w:rsidP="00384C96">
                            <w:pPr>
                              <w:spacing w:line="240" w:lineRule="auto"/>
                              <w:contextualSpacing/>
                              <w:rPr>
                                <w:sz w:val="18"/>
                              </w:rPr>
                            </w:pPr>
                            <w:proofErr w:type="gramStart"/>
                            <w:r w:rsidRPr="00384C96">
                              <w:rPr>
                                <w:sz w:val="18"/>
                              </w:rPr>
                              <w:t>&lt;?xml</w:t>
                            </w:r>
                            <w:proofErr w:type="gramEnd"/>
                            <w:r w:rsidRPr="00384C96">
                              <w:rPr>
                                <w:sz w:val="18"/>
                              </w:rPr>
                              <w:t xml:space="preserve"> version="1.0" encoding="UTF-8"?&gt;</w:t>
                            </w:r>
                          </w:p>
                          <w:p w:rsidR="00BB2A02" w:rsidRPr="00384C96" w:rsidRDefault="00BB2A02" w:rsidP="00384C96">
                            <w:pPr>
                              <w:spacing w:line="240" w:lineRule="auto"/>
                              <w:contextualSpacing/>
                              <w:rPr>
                                <w:sz w:val="18"/>
                              </w:rPr>
                            </w:pPr>
                            <w:r w:rsidRPr="00384C96">
                              <w:rPr>
                                <w:sz w:val="18"/>
                              </w:rPr>
                              <w:t>&lt;</w:t>
                            </w:r>
                            <w:proofErr w:type="spellStart"/>
                            <w:r w:rsidRPr="00384C96">
                              <w:rPr>
                                <w:sz w:val="18"/>
                              </w:rPr>
                              <w:t>md</w:t>
                            </w:r>
                            <w:proofErr w:type="gramStart"/>
                            <w:r w:rsidRPr="00384C96">
                              <w:rPr>
                                <w:sz w:val="18"/>
                              </w:rPr>
                              <w:t>:EntityDescriptor</w:t>
                            </w:r>
                            <w:proofErr w:type="spellEnd"/>
                            <w:proofErr w:type="gramEnd"/>
                            <w:r w:rsidRPr="00384C96">
                              <w:rPr>
                                <w:sz w:val="18"/>
                              </w:rPr>
                              <w:t xml:space="preserve"> </w:t>
                            </w:r>
                            <w:proofErr w:type="spellStart"/>
                            <w:r w:rsidRPr="00384C96">
                              <w:rPr>
                                <w:sz w:val="18"/>
                              </w:rPr>
                              <w:t>xmlns:md</w:t>
                            </w:r>
                            <w:proofErr w:type="spellEnd"/>
                            <w:r w:rsidRPr="00384C96">
                              <w:rPr>
                                <w:sz w:val="18"/>
                              </w:rPr>
                              <w:t>="urn:oasis:names:tc:SAML:2.0:metadata" ID="</w:t>
                            </w:r>
                            <w:proofErr w:type="spellStart"/>
                            <w:r w:rsidRPr="00384C96">
                              <w:rPr>
                                <w:sz w:val="18"/>
                              </w:rPr>
                              <w:t>pentaho</w:t>
                            </w:r>
                            <w:proofErr w:type="spellEnd"/>
                            <w:r w:rsidRPr="00384C96">
                              <w:rPr>
                                <w:sz w:val="18"/>
                              </w:rPr>
                              <w:t xml:space="preserve">" </w:t>
                            </w:r>
                            <w:proofErr w:type="spellStart"/>
                            <w:r w:rsidRPr="00384C96">
                              <w:rPr>
                                <w:sz w:val="18"/>
                              </w:rPr>
                              <w:t>entityID</w:t>
                            </w:r>
                            <w:proofErr w:type="spellEnd"/>
                            <w:r w:rsidRPr="00384C96">
                              <w:rPr>
                                <w:sz w:val="18"/>
                              </w:rPr>
                              <w:t>="</w:t>
                            </w:r>
                            <w:proofErr w:type="spellStart"/>
                            <w:r w:rsidRPr="00384C96">
                              <w:rPr>
                                <w:sz w:val="18"/>
                              </w:rPr>
                              <w:t>pentaho</w:t>
                            </w:r>
                            <w:proofErr w:type="spellEnd"/>
                            <w:r w:rsidRPr="00384C96">
                              <w:rPr>
                                <w:sz w:val="18"/>
                              </w:rPr>
                              <w:t>"&gt;</w:t>
                            </w:r>
                          </w:p>
                          <w:p w:rsidR="00BB2A02" w:rsidRDefault="00BB2A02" w:rsidP="00384C96">
                            <w:pPr>
                              <w:spacing w:line="240" w:lineRule="auto"/>
                              <w:contextualSpacing/>
                              <w:rPr>
                                <w:sz w:val="18"/>
                              </w:rPr>
                            </w:pPr>
                            <w:r w:rsidRPr="00384C96">
                              <w:rPr>
                                <w:sz w:val="18"/>
                              </w:rPr>
                              <w:tab/>
                              <w:t>&lt;</w:t>
                            </w:r>
                            <w:proofErr w:type="spellStart"/>
                            <w:r w:rsidRPr="00384C96">
                              <w:rPr>
                                <w:sz w:val="18"/>
                              </w:rPr>
                              <w:t>md</w:t>
                            </w:r>
                            <w:proofErr w:type="gramStart"/>
                            <w:r w:rsidRPr="00384C96">
                              <w:rPr>
                                <w:sz w:val="18"/>
                              </w:rPr>
                              <w:t>:SPSSODescriptor</w:t>
                            </w:r>
                            <w:proofErr w:type="spellEnd"/>
                            <w:proofErr w:type="gramEnd"/>
                            <w:r w:rsidRPr="00384C96">
                              <w:rPr>
                                <w:sz w:val="18"/>
                              </w:rPr>
                              <w:t xml:space="preserve"> </w:t>
                            </w:r>
                            <w:proofErr w:type="spellStart"/>
                            <w:r w:rsidRPr="00384C96">
                              <w:rPr>
                                <w:sz w:val="18"/>
                              </w:rPr>
                              <w:t>AuthnRequestsSigned</w:t>
                            </w:r>
                            <w:proofErr w:type="spellEnd"/>
                            <w:r w:rsidRPr="00384C96">
                              <w:rPr>
                                <w:sz w:val="18"/>
                              </w:rPr>
                              <w:t>="tru</w:t>
                            </w:r>
                            <w:r>
                              <w:rPr>
                                <w:sz w:val="18"/>
                              </w:rPr>
                              <w:t xml:space="preserve">e" </w:t>
                            </w:r>
                            <w:proofErr w:type="spellStart"/>
                            <w:r>
                              <w:rPr>
                                <w:sz w:val="18"/>
                              </w:rPr>
                              <w:t>WantAssertionsSigned</w:t>
                            </w:r>
                            <w:proofErr w:type="spellEnd"/>
                            <w:r>
                              <w:rPr>
                                <w:sz w:val="18"/>
                              </w:rPr>
                              <w:t>="false"</w:t>
                            </w:r>
                          </w:p>
                          <w:p w:rsidR="00BB2A02" w:rsidRPr="00384C96" w:rsidRDefault="00BB2A02" w:rsidP="00384C96">
                            <w:pPr>
                              <w:spacing w:line="240" w:lineRule="auto"/>
                              <w:contextualSpacing/>
                              <w:rPr>
                                <w:sz w:val="18"/>
                              </w:rPr>
                            </w:pPr>
                            <w:r>
                              <w:rPr>
                                <w:sz w:val="18"/>
                              </w:rPr>
                              <w:tab/>
                            </w:r>
                            <w:r>
                              <w:rPr>
                                <w:sz w:val="18"/>
                              </w:rPr>
                              <w:tab/>
                            </w:r>
                            <w:r>
                              <w:rPr>
                                <w:sz w:val="18"/>
                              </w:rPr>
                              <w:tab/>
                            </w:r>
                            <w:r>
                              <w:rPr>
                                <w:sz w:val="18"/>
                              </w:rPr>
                              <w:tab/>
                            </w:r>
                            <w:r>
                              <w:rPr>
                                <w:sz w:val="18"/>
                              </w:rPr>
                              <w:tab/>
                            </w:r>
                            <w:r>
                              <w:rPr>
                                <w:sz w:val="18"/>
                              </w:rPr>
                              <w:tab/>
                            </w:r>
                            <w:r>
                              <w:rPr>
                                <w:sz w:val="18"/>
                              </w:rPr>
                              <w:tab/>
                            </w:r>
                            <w:proofErr w:type="gramStart"/>
                            <w:r w:rsidRPr="00384C96">
                              <w:rPr>
                                <w:sz w:val="18"/>
                              </w:rPr>
                              <w:t>protocolSupportEnumeration</w:t>
                            </w:r>
                            <w:proofErr w:type="gramEnd"/>
                            <w:r w:rsidRPr="00384C96">
                              <w:rPr>
                                <w:sz w:val="18"/>
                              </w:rPr>
                              <w:t>="urn:oasis:names:tc:SAML:2.0:protocol"&gt;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 xml:space="preserve"> use="signing"&gt;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 xml:space="preserve"> </w:t>
                            </w:r>
                            <w:proofErr w:type="spellStart"/>
                            <w:r w:rsidRPr="00384C96">
                              <w:rPr>
                                <w:sz w:val="18"/>
                              </w:rPr>
                              <w:t>xmlns:ds</w:t>
                            </w:r>
                            <w:proofErr w:type="spellEnd"/>
                            <w:r w:rsidRPr="00384C96">
                              <w:rPr>
                                <w:sz w:val="18"/>
                              </w:rPr>
                              <w:t>="http://www.w3.org/2000/09/xmldsig#"&gt;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w:t>
                            </w:r>
                            <w:proofErr w:type="gramStart"/>
                            <w:r w:rsidRPr="00384C96">
                              <w:rPr>
                                <w:sz w:val="18"/>
                              </w:rPr>
                              <w:t>ds:</w:t>
                            </w:r>
                            <w:proofErr w:type="gramEnd"/>
                            <w:r w:rsidRPr="00384C96">
                              <w:rPr>
                                <w:sz w:val="18"/>
                              </w:rPr>
                              <w:t>X509Data&gt;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t>&lt;ds</w:t>
                            </w:r>
                            <w:proofErr w:type="gramStart"/>
                            <w:r w:rsidRPr="00384C96">
                              <w:rPr>
                                <w:sz w:val="18"/>
                              </w:rPr>
                              <w:t>:X509Certificate</w:t>
                            </w:r>
                            <w:proofErr w:type="gramEnd"/>
                            <w:r w:rsidRPr="00384C96">
                              <w:rPr>
                                <w:sz w:val="18"/>
                              </w:rPr>
                              <w:t>&gt;</w:t>
                            </w:r>
                            <w:r w:rsidRPr="00384C96">
                              <w:rPr>
                                <w:color w:val="70AD47" w:themeColor="accent6"/>
                                <w:sz w:val="18"/>
                              </w:rPr>
                              <w:t>&lt;!-- REPLACE COMMENT WITH BASE64 SIGNING CERTIFICATE --&gt;</w:t>
                            </w:r>
                            <w:r w:rsidRPr="00384C96">
                              <w:rPr>
                                <w:sz w:val="18"/>
                              </w:rPr>
                              <w:t>&lt;/ds:X509Certificate&gt;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&lt;/ds</w:t>
                            </w:r>
                            <w:proofErr w:type="gramStart"/>
                            <w:r w:rsidRPr="00384C96">
                              <w:rPr>
                                <w:sz w:val="18"/>
                              </w:rPr>
                              <w:t>:X509Data</w:t>
                            </w:r>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 xml:space="preserve"> use="encryption"&gt;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 xml:space="preserve"> </w:t>
                            </w:r>
                            <w:proofErr w:type="spellStart"/>
                            <w:r w:rsidRPr="00384C96">
                              <w:rPr>
                                <w:sz w:val="18"/>
                              </w:rPr>
                              <w:t>xmlns:ds</w:t>
                            </w:r>
                            <w:proofErr w:type="spellEnd"/>
                            <w:r w:rsidRPr="00384C96">
                              <w:rPr>
                                <w:sz w:val="18"/>
                              </w:rPr>
                              <w:t>="http://www.w3.org/2000/09/xmldsig#"&gt;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w:t>
                            </w:r>
                            <w:proofErr w:type="gramStart"/>
                            <w:r w:rsidRPr="00384C96">
                              <w:rPr>
                                <w:sz w:val="18"/>
                              </w:rPr>
                              <w:t>ds:</w:t>
                            </w:r>
                            <w:proofErr w:type="gramEnd"/>
                            <w:r w:rsidRPr="00384C96">
                              <w:rPr>
                                <w:sz w:val="18"/>
                              </w:rPr>
                              <w:t>X509Data&gt;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t>&lt;ds</w:t>
                            </w:r>
                            <w:proofErr w:type="gramStart"/>
                            <w:r w:rsidRPr="00384C96">
                              <w:rPr>
                                <w:sz w:val="18"/>
                              </w:rPr>
                              <w:t>:X509Certificate</w:t>
                            </w:r>
                            <w:proofErr w:type="gramEnd"/>
                            <w:r w:rsidRPr="00384C96">
                              <w:rPr>
                                <w:sz w:val="18"/>
                              </w:rPr>
                              <w:t>&gt;</w:t>
                            </w:r>
                            <w:r w:rsidRPr="00384C96">
                              <w:rPr>
                                <w:color w:val="70AD47" w:themeColor="accent6"/>
                                <w:sz w:val="18"/>
                              </w:rPr>
                              <w:t>&lt;!-- REPLACE COMMENT WITH BASE64 ENCRYPTION CERTIFICATE --&gt;</w:t>
                            </w:r>
                            <w:r w:rsidRPr="00384C96">
                              <w:rPr>
                                <w:sz w:val="18"/>
                              </w:rPr>
                              <w:t>&lt;/ds:X509Certificate&gt;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&lt;/ds</w:t>
                            </w:r>
                            <w:proofErr w:type="gramStart"/>
                            <w:r w:rsidRPr="00384C96">
                              <w:rPr>
                                <w:sz w:val="18"/>
                              </w:rPr>
                              <w:t>:X509Data</w:t>
                            </w:r>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&lt;md:NameIDFormat&gt;urn:oasis:names:tc:SAML:1.1:nameid-format:emailAddress&lt;/md:NameIDFormat&gt;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&lt;md:NameIDFormat&gt;urn:oasis:names:tc:SAML:2.0:nameid-format:transient&lt;/md:NameIDFormat&gt;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&lt;md:NameIDFormat&gt;urn:oasis:names:tc:SAML:2.0:nameid-format:persistent&lt;/md:NameIDFormat&gt;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&lt;md:NameIDFormat&gt;urn:oasis:names:tc:SAML:1.1:nameid-format:unspecified&lt;/md:NameIDFormat&gt;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&lt;md:NameIDFormat&gt;urn:oasis:names:tc:SAML:1.1:nameid-format:X509SubjectName&lt;/md:NameIDFormat&gt;</w:t>
                            </w:r>
                          </w:p>
                          <w:p w:rsidR="00BB2A02" w:rsidRPr="00384C96" w:rsidRDefault="00BB2A02" w:rsidP="00384C96">
                            <w:pPr>
                              <w:spacing w:line="240" w:lineRule="auto"/>
                              <w:contextualSpacing/>
                              <w:rPr>
                                <w:sz w:val="18"/>
                              </w:rPr>
                            </w:pPr>
                            <w:r w:rsidRPr="00384C96">
                              <w:rPr>
                                <w:sz w:val="18"/>
                              </w:rPr>
                              <w:tab/>
                            </w:r>
                            <w:r w:rsidRPr="00384C96">
                              <w:rPr>
                                <w:sz w:val="18"/>
                              </w:rPr>
                              <w:tab/>
                            </w:r>
                          </w:p>
                          <w:p w:rsidR="00BB2A02" w:rsidRPr="00384C96" w:rsidRDefault="00BB2A02" w:rsidP="00384C96">
                            <w:pPr>
                              <w:spacing w:line="240" w:lineRule="auto"/>
                              <w:contextualSpacing/>
                              <w:rPr>
                                <w:sz w:val="18"/>
                              </w:rPr>
                            </w:pPr>
                            <w:r w:rsidRPr="00384C96">
                              <w:rPr>
                                <w:sz w:val="18"/>
                              </w:rPr>
                              <w:tab/>
                            </w:r>
                            <w:r w:rsidRPr="00384C96">
                              <w:rPr>
                                <w:sz w:val="18"/>
                              </w:rPr>
                              <w:tab/>
                            </w:r>
                            <w:proofErr w:type="gramStart"/>
                            <w:r w:rsidRPr="00384C96">
                              <w:rPr>
                                <w:color w:val="70AD47" w:themeColor="accent6"/>
                                <w:sz w:val="18"/>
                              </w:rPr>
                              <w:t>&lt;!--</w:t>
                            </w:r>
                            <w:proofErr w:type="gramEnd"/>
                            <w:r w:rsidRPr="00384C96">
                              <w:rPr>
                                <w:color w:val="70AD47" w:themeColor="accent6"/>
                                <w:sz w:val="18"/>
                              </w:rPr>
                              <w:t xml:space="preserve"> MODIFY LOCATION ATTRIBUTES WITH PROTOCOL, DOMAIN, and PORT --&gt;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:SingleLogoutService</w:t>
                            </w:r>
                            <w:proofErr w:type="spellEnd"/>
                            <w:proofErr w:type="gramEnd"/>
                            <w:r w:rsidRPr="00384C96">
                              <w:rPr>
                                <w:sz w:val="18"/>
                              </w:rPr>
                              <w:t xml:space="preserve"> Binding="urn:oasis:names:tc:SAML:2.0:bindings:HTTP-POST"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SingleLogout</w:t>
                            </w:r>
                            <w:proofErr w:type="spell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:SingleLogoutService</w:t>
                            </w:r>
                            <w:proofErr w:type="spellEnd"/>
                            <w:proofErr w:type="gramEnd"/>
                            <w:r w:rsidRPr="00384C96">
                              <w:rPr>
                                <w:sz w:val="18"/>
                              </w:rPr>
                              <w:t xml:space="preserve"> Binding="urn:oasis:names:tc:SAML:2.0:bindings:HTTP-Redirect"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SingleLogout</w:t>
                            </w:r>
                            <w:proofErr w:type="spell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:AssertionConsumerService</w:t>
                            </w:r>
                            <w:proofErr w:type="spellEnd"/>
                            <w:proofErr w:type="gramEnd"/>
                            <w:r w:rsidRPr="00384C96">
                              <w:rPr>
                                <w:sz w:val="18"/>
                              </w:rPr>
                              <w:t xml:space="preserve"> Binding="urn:oasis:names:tc:SAML:2.0:bindings:HTTP-POST"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SSO</w:t>
                            </w:r>
                            <w:proofErr w:type="spellEnd"/>
                            <w:r w:rsidRPr="00384C96">
                              <w:rPr>
                                <w:sz w:val="18"/>
                              </w:rPr>
                              <w:t xml:space="preserve">" index="0" </w:t>
                            </w:r>
                            <w:proofErr w:type="spellStart"/>
                            <w:r w:rsidRPr="00384C96">
                              <w:rPr>
                                <w:sz w:val="18"/>
                              </w:rPr>
                              <w:t>isDefault</w:t>
                            </w:r>
                            <w:proofErr w:type="spellEnd"/>
                            <w:r w:rsidRPr="00384C96">
                              <w:rPr>
                                <w:sz w:val="18"/>
                              </w:rPr>
                              <w:t>="true"/&gt;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:AssertionConsumerService</w:t>
                            </w:r>
                            <w:proofErr w:type="spellEnd"/>
                            <w:proofErr w:type="gramEnd"/>
                            <w:r w:rsidRPr="00384C96">
                              <w:rPr>
                                <w:sz w:val="18"/>
                              </w:rPr>
                              <w:t xml:space="preserve"> Binding="urn:oasis:names:tc:SAML:2.0:bindings:HTTP-Artifact"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SSO</w:t>
                            </w:r>
                            <w:proofErr w:type="spellEnd"/>
                            <w:r w:rsidRPr="00384C96">
                              <w:rPr>
                                <w:sz w:val="18"/>
                              </w:rPr>
                              <w:t>" index="1"/&gt;</w:t>
                            </w:r>
                          </w:p>
                          <w:p w:rsidR="00BB2A02" w:rsidRPr="00384C96" w:rsidRDefault="00BB2A02" w:rsidP="00384C96">
                            <w:pPr>
                              <w:spacing w:line="240" w:lineRule="auto"/>
                              <w:contextualSpacing/>
                              <w:rPr>
                                <w:sz w:val="18"/>
                              </w:rPr>
                            </w:pPr>
                            <w:r w:rsidRPr="00384C96">
                              <w:rPr>
                                <w:sz w:val="18"/>
                              </w:rPr>
                              <w:tab/>
                              <w:t>&lt;/</w:t>
                            </w:r>
                            <w:proofErr w:type="spellStart"/>
                            <w:r w:rsidRPr="00384C96">
                              <w:rPr>
                                <w:sz w:val="18"/>
                              </w:rPr>
                              <w:t>md</w:t>
                            </w:r>
                            <w:proofErr w:type="gramStart"/>
                            <w:r w:rsidRPr="00384C96">
                              <w:rPr>
                                <w:sz w:val="18"/>
                              </w:rPr>
                              <w:t>:SPSSODescriptor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&lt;/</w:t>
                            </w:r>
                            <w:proofErr w:type="spellStart"/>
                            <w:r w:rsidRPr="00384C96">
                              <w:rPr>
                                <w:sz w:val="18"/>
                              </w:rPr>
                              <w:t>md</w:t>
                            </w:r>
                            <w:proofErr w:type="gramStart"/>
                            <w:r w:rsidRPr="00384C96">
                              <w:rPr>
                                <w:sz w:val="18"/>
                              </w:rPr>
                              <w:t>:EntityDescriptor</w:t>
                            </w:r>
                            <w:proofErr w:type="spellEnd"/>
                            <w:proofErr w:type="gramEnd"/>
                            <w:r w:rsidRPr="00384C96">
                              <w:rPr>
                                <w:sz w:val="18"/>
                              </w:rPr>
                              <w:t>&gt;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36.2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">
                <v:textbox style="mso-fit-shape-to-text:t">
                  <w:txbxContent>
                    <w:p w:rsidR="00BB2A02" w:rsidRPr="00384C96" w:rsidRDefault="00BB2A02" w:rsidP="00384C96">
                      <w:pPr>
                        <w:spacing w:line="240" w:lineRule="auto"/>
                        <w:contextualSpacing/>
                        <w:rPr>
                          <w:sz w:val="18"/>
                        </w:rPr>
                      </w:pPr>
                      <w:proofErr w:type="gramStart"/>
                      <w:r w:rsidRPr="00384C96">
                        <w:rPr>
                          <w:sz w:val="18"/>
                        </w:rPr>
                        <w:t>&lt;?xml</w:t>
                      </w:r>
                      <w:proofErr w:type="gramEnd"/>
                      <w:r w:rsidRPr="00384C96">
                        <w:rPr>
                          <w:sz w:val="18"/>
                        </w:rPr>
                        <w:t xml:space="preserve"> version="1.0" encoding="UTF-8"?&gt;</w:t>
                      </w:r>
                    </w:p>
                    <w:p w:rsidR="00BB2A02" w:rsidRPr="00384C96" w:rsidRDefault="00BB2A02" w:rsidP="00384C96">
                      <w:pPr>
                        <w:spacing w:line="240" w:lineRule="auto"/>
                        <w:contextualSpacing/>
                        <w:rPr>
                          <w:sz w:val="18"/>
                        </w:rPr>
                      </w:pPr>
                      <w:r w:rsidRPr="00384C96">
                        <w:rPr>
                          <w:sz w:val="18"/>
                        </w:rPr>
                        <w:t>&lt;</w:t>
                      </w:r>
                      <w:proofErr w:type="spellStart"/>
                      <w:r w:rsidRPr="00384C96">
                        <w:rPr>
                          <w:sz w:val="18"/>
                        </w:rPr>
                        <w:t>md</w:t>
                      </w:r>
                      <w:proofErr w:type="gramStart"/>
                      <w:r w:rsidRPr="00384C96">
                        <w:rPr>
                          <w:sz w:val="18"/>
                        </w:rPr>
                        <w:t>:EntityDescriptor</w:t>
                      </w:r>
                      <w:proofErr w:type="spellEnd"/>
                      <w:proofErr w:type="gramEnd"/>
                      <w:r w:rsidRPr="00384C96">
                        <w:rPr>
                          <w:sz w:val="18"/>
                        </w:rPr>
                        <w:t xml:space="preserve"> </w:t>
                      </w:r>
                      <w:proofErr w:type="spellStart"/>
                      <w:r w:rsidRPr="00384C96">
                        <w:rPr>
                          <w:sz w:val="18"/>
                        </w:rPr>
                        <w:t>xmlns:md</w:t>
                      </w:r>
                      <w:proofErr w:type="spellEnd"/>
                      <w:r w:rsidRPr="00384C96">
                        <w:rPr>
                          <w:sz w:val="18"/>
                        </w:rPr>
                        <w:t>="urn:oasis:names:tc:SAML:2.0:metadata" ID="</w:t>
                      </w:r>
                      <w:proofErr w:type="spellStart"/>
                      <w:r w:rsidRPr="00384C96">
                        <w:rPr>
                          <w:sz w:val="18"/>
                        </w:rPr>
                        <w:t>pentaho</w:t>
                      </w:r>
                      <w:proofErr w:type="spellEnd"/>
                      <w:r w:rsidRPr="00384C96">
                        <w:rPr>
                          <w:sz w:val="18"/>
                        </w:rPr>
                        <w:t xml:space="preserve">" </w:t>
                      </w:r>
                      <w:proofErr w:type="spellStart"/>
                      <w:r w:rsidRPr="00384C96">
                        <w:rPr>
                          <w:sz w:val="18"/>
                        </w:rPr>
                        <w:t>entityID</w:t>
                      </w:r>
                      <w:proofErr w:type="spellEnd"/>
                      <w:r w:rsidRPr="00384C96">
                        <w:rPr>
                          <w:sz w:val="18"/>
                        </w:rPr>
                        <w:t>="</w:t>
                      </w:r>
                      <w:proofErr w:type="spellStart"/>
                      <w:r w:rsidRPr="00384C96">
                        <w:rPr>
                          <w:sz w:val="18"/>
                        </w:rPr>
                        <w:t>pentaho</w:t>
                      </w:r>
                      <w:proofErr w:type="spellEnd"/>
                      <w:r w:rsidRPr="00384C96">
                        <w:rPr>
                          <w:sz w:val="18"/>
                        </w:rPr>
                        <w:t>"&gt;</w:t>
                      </w:r>
                    </w:p>
                    <w:p w:rsidR="00BB2A02" w:rsidRDefault="00BB2A02" w:rsidP="00384C96">
                      <w:pPr>
                        <w:spacing w:line="240" w:lineRule="auto"/>
                        <w:contextualSpacing/>
                        <w:rPr>
                          <w:sz w:val="18"/>
                        </w:rPr>
                      </w:pPr>
                      <w:r w:rsidRPr="00384C96">
                        <w:rPr>
                          <w:sz w:val="18"/>
                        </w:rPr>
                        <w:tab/>
                        <w:t>&lt;</w:t>
                      </w:r>
                      <w:proofErr w:type="spellStart"/>
                      <w:r w:rsidRPr="00384C96">
                        <w:rPr>
                          <w:sz w:val="18"/>
                        </w:rPr>
                        <w:t>md</w:t>
                      </w:r>
                      <w:proofErr w:type="gramStart"/>
                      <w:r w:rsidRPr="00384C96">
                        <w:rPr>
                          <w:sz w:val="18"/>
                        </w:rPr>
                        <w:t>:SPSSODescriptor</w:t>
                      </w:r>
                      <w:proofErr w:type="spellEnd"/>
                      <w:proofErr w:type="gramEnd"/>
                      <w:r w:rsidRPr="00384C96">
                        <w:rPr>
                          <w:sz w:val="18"/>
                        </w:rPr>
                        <w:t xml:space="preserve"> </w:t>
                      </w:r>
                      <w:proofErr w:type="spellStart"/>
                      <w:r w:rsidRPr="00384C96">
                        <w:rPr>
                          <w:sz w:val="18"/>
                        </w:rPr>
                        <w:t>AuthnRequestsSigned</w:t>
                      </w:r>
                      <w:proofErr w:type="spellEnd"/>
                      <w:r w:rsidRPr="00384C96">
                        <w:rPr>
                          <w:sz w:val="18"/>
                        </w:rPr>
                        <w:t>="tru</w:t>
                      </w:r>
                      <w:r>
                        <w:rPr>
                          <w:sz w:val="18"/>
                        </w:rPr>
                        <w:t xml:space="preserve">e" </w:t>
                      </w:r>
                      <w:proofErr w:type="spellStart"/>
                      <w:r>
                        <w:rPr>
                          <w:sz w:val="18"/>
                        </w:rPr>
                        <w:t>WantAssertionsSigned</w:t>
                      </w:r>
                      <w:proofErr w:type="spellEnd"/>
                      <w:r>
                        <w:rPr>
                          <w:sz w:val="18"/>
                        </w:rPr>
                        <w:t>="false"</w:t>
                      </w:r>
                    </w:p>
                    <w:p w:rsidR="00BB2A02" w:rsidRPr="00384C96" w:rsidRDefault="00BB2A02" w:rsidP="00384C96">
                      <w:pPr>
                        <w:spacing w:line="240" w:lineRule="auto"/>
                        <w:contextualSpacing/>
                        <w:rPr>
                          <w:sz w:val="18"/>
                        </w:rPr>
                      </w:pPr>
                      <w:r>
                        <w:rPr>
                          <w:sz w:val="18"/>
                        </w:rPr>
                        <w:tab/>
                      </w:r>
                      <w:r>
                        <w:rPr>
                          <w:sz w:val="18"/>
                        </w:rPr>
                        <w:tab/>
                      </w:r>
                      <w:r>
                        <w:rPr>
                          <w:sz w:val="18"/>
                        </w:rPr>
                        <w:tab/>
                      </w:r>
                      <w:r>
                        <w:rPr>
                          <w:sz w:val="18"/>
                        </w:rPr>
                        <w:tab/>
                      </w:r>
                      <w:r>
                        <w:rPr>
                          <w:sz w:val="18"/>
                        </w:rPr>
                        <w:tab/>
                      </w:r>
                      <w:r>
                        <w:rPr>
                          <w:sz w:val="18"/>
                        </w:rPr>
                        <w:tab/>
                      </w:r>
                      <w:r>
                        <w:rPr>
                          <w:sz w:val="18"/>
                        </w:rPr>
                        <w:tab/>
                      </w:r>
                      <w:proofErr w:type="gramStart"/>
                      <w:r w:rsidRPr="00384C96">
                        <w:rPr>
                          <w:sz w:val="18"/>
                        </w:rPr>
                        <w:t>protocolSupportEnumeration</w:t>
                      </w:r>
                      <w:proofErr w:type="gramEnd"/>
                      <w:r w:rsidRPr="00384C96">
                        <w:rPr>
                          <w:sz w:val="18"/>
                        </w:rPr>
                        <w:t>="urn:oasis:names:tc:SAML:2.0:protocol"&gt;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 xml:space="preserve"> use="signing"&gt;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 xml:space="preserve"> </w:t>
                      </w:r>
                      <w:proofErr w:type="spellStart"/>
                      <w:r w:rsidRPr="00384C96">
                        <w:rPr>
                          <w:sz w:val="18"/>
                        </w:rPr>
                        <w:t>xmlns:ds</w:t>
                      </w:r>
                      <w:proofErr w:type="spellEnd"/>
                      <w:r w:rsidRPr="00384C96">
                        <w:rPr>
                          <w:sz w:val="18"/>
                        </w:rPr>
                        <w:t>="http://www.w3.org/2000/09/xmldsig#"&gt;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w:t>
                      </w:r>
                      <w:proofErr w:type="gramStart"/>
                      <w:r w:rsidRPr="00384C96">
                        <w:rPr>
                          <w:sz w:val="18"/>
                        </w:rPr>
                        <w:t>ds:</w:t>
                      </w:r>
                      <w:proofErr w:type="gramEnd"/>
                      <w:r w:rsidRPr="00384C96">
                        <w:rPr>
                          <w:sz w:val="18"/>
                        </w:rPr>
                        <w:t>X509Data&gt;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t>&lt;ds</w:t>
                      </w:r>
                      <w:proofErr w:type="gramStart"/>
                      <w:r w:rsidRPr="00384C96">
                        <w:rPr>
                          <w:sz w:val="18"/>
                        </w:rPr>
                        <w:t>:X509Certificate</w:t>
                      </w:r>
                      <w:proofErr w:type="gramEnd"/>
                      <w:r w:rsidRPr="00384C96">
                        <w:rPr>
                          <w:sz w:val="18"/>
                        </w:rPr>
                        <w:t>&gt;</w:t>
                      </w:r>
                      <w:r w:rsidRPr="00384C96">
                        <w:rPr>
                          <w:color w:val="70AD47" w:themeColor="accent6"/>
                          <w:sz w:val="18"/>
                        </w:rPr>
                        <w:t>&lt;!-- REPLACE COMMENT WITH BASE64 SIGNING CERTIFICATE --&gt;</w:t>
                      </w:r>
                      <w:r w:rsidRPr="00384C96">
                        <w:rPr>
                          <w:sz w:val="18"/>
                        </w:rPr>
                        <w:t>&lt;/ds:X509Certificate&gt;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&lt;/ds</w:t>
                      </w:r>
                      <w:proofErr w:type="gramStart"/>
                      <w:r w:rsidRPr="00384C96">
                        <w:rPr>
                          <w:sz w:val="18"/>
                        </w:rPr>
                        <w:t>:X509Data</w:t>
                      </w:r>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 xml:space="preserve"> use="encryption"&gt;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 xml:space="preserve"> </w:t>
                      </w:r>
                      <w:proofErr w:type="spellStart"/>
                      <w:r w:rsidRPr="00384C96">
                        <w:rPr>
                          <w:sz w:val="18"/>
                        </w:rPr>
                        <w:t>xmlns:ds</w:t>
                      </w:r>
                      <w:proofErr w:type="spellEnd"/>
                      <w:r w:rsidRPr="00384C96">
                        <w:rPr>
                          <w:sz w:val="18"/>
                        </w:rPr>
                        <w:t>="http://www.w3.org/2000/09/xmldsig#"&gt;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w:t>
                      </w:r>
                      <w:proofErr w:type="gramStart"/>
                      <w:r w:rsidRPr="00384C96">
                        <w:rPr>
                          <w:sz w:val="18"/>
                        </w:rPr>
                        <w:t>ds:</w:t>
                      </w:r>
                      <w:proofErr w:type="gramEnd"/>
                      <w:r w:rsidRPr="00384C96">
                        <w:rPr>
                          <w:sz w:val="18"/>
                        </w:rPr>
                        <w:t>X509Data&gt;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t>&lt;ds</w:t>
                      </w:r>
                      <w:proofErr w:type="gramStart"/>
                      <w:r w:rsidRPr="00384C96">
                        <w:rPr>
                          <w:sz w:val="18"/>
                        </w:rPr>
                        <w:t>:X509Certificate</w:t>
                      </w:r>
                      <w:proofErr w:type="gramEnd"/>
                      <w:r w:rsidRPr="00384C96">
                        <w:rPr>
                          <w:sz w:val="18"/>
                        </w:rPr>
                        <w:t>&gt;</w:t>
                      </w:r>
                      <w:r w:rsidRPr="00384C96">
                        <w:rPr>
                          <w:color w:val="70AD47" w:themeColor="accent6"/>
                          <w:sz w:val="18"/>
                        </w:rPr>
                        <w:t>&lt;!-- REPLACE COMMENT WITH BASE64 ENCRYPTION CERTIFICATE --&gt;</w:t>
                      </w:r>
                      <w:r w:rsidRPr="00384C96">
                        <w:rPr>
                          <w:sz w:val="18"/>
                        </w:rPr>
                        <w:t>&lt;/ds:X509Certificate&gt;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t>&lt;/ds</w:t>
                      </w:r>
                      <w:proofErr w:type="gramStart"/>
                      <w:r w:rsidRPr="00384C96">
                        <w:rPr>
                          <w:sz w:val="18"/>
                        </w:rPr>
                        <w:t>:X509Data</w:t>
                      </w:r>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t>&lt;/</w:t>
                      </w:r>
                      <w:proofErr w:type="spellStart"/>
                      <w:r w:rsidRPr="00384C96">
                        <w:rPr>
                          <w:sz w:val="18"/>
                        </w:rPr>
                        <w:t>ds</w:t>
                      </w:r>
                      <w:proofErr w:type="gramStart"/>
                      <w:r w:rsidRPr="00384C96">
                        <w:rPr>
                          <w:sz w:val="18"/>
                        </w:rPr>
                        <w:t>:KeyInfo</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:KeyDescriptor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&lt;md:NameIDFormat&gt;urn:oasis:names:tc:SAML:1.1:nameid-format:emailAddress&lt;/md:NameIDFormat&gt;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&lt;md:NameIDFormat&gt;urn:oasis:names:tc:SAML:2.0:nameid-format:transient&lt;/md:NameIDFormat&gt;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&lt;md:NameIDFormat&gt;urn:oasis:names:tc:SAML:2.0:nameid-format:persistent&lt;/md:NameIDFormat&gt;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&lt;md:NameIDFormat&gt;urn:oasis:names:tc:SAML:1.1:nameid-format:unspecified&lt;/md:NameIDFormat&gt;</w:t>
                      </w:r>
                    </w:p>
                    <w:p w:rsidR="00BB2A02" w:rsidRPr="00384C96" w:rsidRDefault="00BB2A02" w:rsidP="00384C96">
                      <w:pPr>
                        <w:spacing w:line="240" w:lineRule="auto"/>
                        <w:contextualSpacing/>
                        <w:rPr>
                          <w:sz w:val="18"/>
                        </w:rPr>
                      </w:pPr>
                      <w:r w:rsidRPr="00384C96">
                        <w:rPr>
                          <w:sz w:val="18"/>
                        </w:rPr>
                        <w:tab/>
                      </w:r>
                      <w:r w:rsidRPr="00384C96">
                        <w:rPr>
                          <w:sz w:val="18"/>
                        </w:rPr>
                        <w:tab/>
                        <w:t>&lt;md:NameIDFormat&gt;urn:oasis:names:tc:SAML:1.1:nameid-format:X509SubjectName&lt;/md:NameIDFormat&gt;</w:t>
                      </w:r>
                    </w:p>
                    <w:p w:rsidR="00BB2A02" w:rsidRPr="00384C96" w:rsidRDefault="00BB2A02" w:rsidP="00384C96">
                      <w:pPr>
                        <w:spacing w:line="240" w:lineRule="auto"/>
                        <w:contextualSpacing/>
                        <w:rPr>
                          <w:sz w:val="18"/>
                        </w:rPr>
                      </w:pPr>
                      <w:r w:rsidRPr="00384C96">
                        <w:rPr>
                          <w:sz w:val="18"/>
                        </w:rPr>
                        <w:tab/>
                      </w:r>
                      <w:r w:rsidRPr="00384C96">
                        <w:rPr>
                          <w:sz w:val="18"/>
                        </w:rPr>
                        <w:tab/>
                      </w:r>
                    </w:p>
                    <w:p w:rsidR="00BB2A02" w:rsidRPr="00384C96" w:rsidRDefault="00BB2A02" w:rsidP="00384C96">
                      <w:pPr>
                        <w:spacing w:line="240" w:lineRule="auto"/>
                        <w:contextualSpacing/>
                        <w:rPr>
                          <w:sz w:val="18"/>
                        </w:rPr>
                      </w:pPr>
                      <w:r w:rsidRPr="00384C96">
                        <w:rPr>
                          <w:sz w:val="18"/>
                        </w:rPr>
                        <w:tab/>
                      </w:r>
                      <w:r w:rsidRPr="00384C96">
                        <w:rPr>
                          <w:sz w:val="18"/>
                        </w:rPr>
                        <w:tab/>
                      </w:r>
                      <w:proofErr w:type="gramStart"/>
                      <w:r w:rsidRPr="00384C96">
                        <w:rPr>
                          <w:color w:val="70AD47" w:themeColor="accent6"/>
                          <w:sz w:val="18"/>
                        </w:rPr>
                        <w:t>&lt;!--</w:t>
                      </w:r>
                      <w:proofErr w:type="gramEnd"/>
                      <w:r w:rsidRPr="00384C96">
                        <w:rPr>
                          <w:color w:val="70AD47" w:themeColor="accent6"/>
                          <w:sz w:val="18"/>
                        </w:rPr>
                        <w:t xml:space="preserve"> MODIFY LOCATION ATTRIBUTES WITH PROTOCOL, DOMAIN, and PORT --&gt;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:SingleLogoutService</w:t>
                      </w:r>
                      <w:proofErr w:type="spellEnd"/>
                      <w:proofErr w:type="gramEnd"/>
                      <w:r w:rsidRPr="00384C96">
                        <w:rPr>
                          <w:sz w:val="18"/>
                        </w:rPr>
                        <w:t xml:space="preserve"> Binding="urn:oasis:names:tc:SAML:2.0:bindings:HTTP-POST"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SingleLogout</w:t>
                      </w:r>
                      <w:proofErr w:type="spell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:SingleLogoutService</w:t>
                      </w:r>
                      <w:proofErr w:type="spellEnd"/>
                      <w:proofErr w:type="gramEnd"/>
                      <w:r w:rsidRPr="00384C96">
                        <w:rPr>
                          <w:sz w:val="18"/>
                        </w:rPr>
                        <w:t xml:space="preserve"> Binding="urn:oasis:names:tc:SAML:2.0:bindings:HTTP-Redirect"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SingleLogout</w:t>
                      </w:r>
                      <w:proofErr w:type="spellEnd"/>
                      <w:r w:rsidRPr="00384C96">
                        <w:rPr>
                          <w:sz w:val="18"/>
                        </w:rPr>
                        <w:t>"/&gt;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:AssertionConsumerService</w:t>
                      </w:r>
                      <w:proofErr w:type="spellEnd"/>
                      <w:proofErr w:type="gramEnd"/>
                      <w:r w:rsidRPr="00384C96">
                        <w:rPr>
                          <w:sz w:val="18"/>
                        </w:rPr>
                        <w:t xml:space="preserve"> Binding="urn:oasis:names:tc:SAML:2.0:bindings:HTTP-POST"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SSO</w:t>
                      </w:r>
                      <w:proofErr w:type="spellEnd"/>
                      <w:r w:rsidRPr="00384C96">
                        <w:rPr>
                          <w:sz w:val="18"/>
                        </w:rPr>
                        <w:t xml:space="preserve">" index="0" </w:t>
                      </w:r>
                      <w:proofErr w:type="spellStart"/>
                      <w:r w:rsidRPr="00384C96">
                        <w:rPr>
                          <w:sz w:val="18"/>
                        </w:rPr>
                        <w:t>isDefault</w:t>
                      </w:r>
                      <w:proofErr w:type="spellEnd"/>
                      <w:r w:rsidRPr="00384C96">
                        <w:rPr>
                          <w:sz w:val="18"/>
                        </w:rPr>
                        <w:t>="true"/&gt;</w:t>
                      </w:r>
                    </w:p>
                    <w:p w:rsidR="00BB2A02" w:rsidRPr="00384C96" w:rsidRDefault="00BB2A02" w:rsidP="00384C96">
                      <w:pPr>
                        <w:spacing w:line="240" w:lineRule="auto"/>
                        <w:contextualSpacing/>
                        <w:rPr>
                          <w:sz w:val="18"/>
                        </w:rPr>
                      </w:pPr>
                      <w:r w:rsidRPr="00384C96">
                        <w:rPr>
                          <w:sz w:val="18"/>
                        </w:rPr>
                        <w:tab/>
                      </w:r>
                      <w:r w:rsidRPr="00384C96">
                        <w:rPr>
                          <w:sz w:val="18"/>
                        </w:rPr>
                        <w:tab/>
                        <w:t>&lt;</w:t>
                      </w:r>
                      <w:proofErr w:type="spellStart"/>
                      <w:r w:rsidRPr="00384C96">
                        <w:rPr>
                          <w:sz w:val="18"/>
                        </w:rPr>
                        <w:t>md</w:t>
                      </w:r>
                      <w:proofErr w:type="gramStart"/>
                      <w:r w:rsidRPr="00384C96">
                        <w:rPr>
                          <w:sz w:val="18"/>
                        </w:rPr>
                        <w:t>:AssertionConsumerService</w:t>
                      </w:r>
                      <w:proofErr w:type="spellEnd"/>
                      <w:proofErr w:type="gramEnd"/>
                      <w:r w:rsidRPr="00384C96">
                        <w:rPr>
                          <w:sz w:val="18"/>
                        </w:rPr>
                        <w:t xml:space="preserve"> Binding="urn:oasis:names:tc:SAML:2.0:bindings:HTTP-Artifact"</w:t>
                      </w:r>
                    </w:p>
                    <w:p w:rsidR="00BB2A02" w:rsidRPr="00384C96" w:rsidRDefault="00BB2A02" w:rsidP="00384C96">
                      <w:pPr>
                        <w:spacing w:line="240" w:lineRule="auto"/>
                        <w:contextualSpacing/>
                        <w:rPr>
                          <w:sz w:val="18"/>
                        </w:rPr>
                      </w:pP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r>
                      <w:r w:rsidRPr="00384C96">
                        <w:rPr>
                          <w:sz w:val="18"/>
                        </w:rPr>
                        <w:tab/>
                        <w:t>Location="</w:t>
                      </w:r>
                      <w:r w:rsidRPr="00656ACC">
                        <w:rPr>
                          <w:b/>
                          <w:color w:val="1F4E79" w:themeColor="accent1" w:themeShade="80"/>
                          <w:sz w:val="18"/>
                        </w:rPr>
                        <w:t>https://localhost:8443</w:t>
                      </w:r>
                      <w:r w:rsidRPr="00384C96">
                        <w:rPr>
                          <w:sz w:val="18"/>
                        </w:rPr>
                        <w:t>/</w:t>
                      </w:r>
                      <w:proofErr w:type="spellStart"/>
                      <w:r w:rsidRPr="00384C96">
                        <w:rPr>
                          <w:sz w:val="18"/>
                        </w:rPr>
                        <w:t>pentaho</w:t>
                      </w:r>
                      <w:proofErr w:type="spellEnd"/>
                      <w:r w:rsidRPr="00384C96">
                        <w:rPr>
                          <w:sz w:val="18"/>
                        </w:rPr>
                        <w:t>/</w:t>
                      </w:r>
                      <w:proofErr w:type="spellStart"/>
                      <w:r w:rsidRPr="00384C96">
                        <w:rPr>
                          <w:sz w:val="18"/>
                        </w:rPr>
                        <w:t>saml</w:t>
                      </w:r>
                      <w:proofErr w:type="spellEnd"/>
                      <w:r w:rsidRPr="00384C96">
                        <w:rPr>
                          <w:sz w:val="18"/>
                        </w:rPr>
                        <w:t>/</w:t>
                      </w:r>
                      <w:proofErr w:type="spellStart"/>
                      <w:r w:rsidRPr="00384C96">
                        <w:rPr>
                          <w:sz w:val="18"/>
                        </w:rPr>
                        <w:t>SSO</w:t>
                      </w:r>
                      <w:proofErr w:type="spellEnd"/>
                      <w:r w:rsidRPr="00384C96">
                        <w:rPr>
                          <w:sz w:val="18"/>
                        </w:rPr>
                        <w:t>" index="1"/&gt;</w:t>
                      </w:r>
                    </w:p>
                    <w:p w:rsidR="00BB2A02" w:rsidRPr="00384C96" w:rsidRDefault="00BB2A02" w:rsidP="00384C96">
                      <w:pPr>
                        <w:spacing w:line="240" w:lineRule="auto"/>
                        <w:contextualSpacing/>
                        <w:rPr>
                          <w:sz w:val="18"/>
                        </w:rPr>
                      </w:pPr>
                      <w:r w:rsidRPr="00384C96">
                        <w:rPr>
                          <w:sz w:val="18"/>
                        </w:rPr>
                        <w:tab/>
                        <w:t>&lt;/</w:t>
                      </w:r>
                      <w:proofErr w:type="spellStart"/>
                      <w:r w:rsidRPr="00384C96">
                        <w:rPr>
                          <w:sz w:val="18"/>
                        </w:rPr>
                        <w:t>md</w:t>
                      </w:r>
                      <w:proofErr w:type="gramStart"/>
                      <w:r w:rsidRPr="00384C96">
                        <w:rPr>
                          <w:sz w:val="18"/>
                        </w:rPr>
                        <w:t>:SPSSODescriptor</w:t>
                      </w:r>
                      <w:proofErr w:type="spellEnd"/>
                      <w:proofErr w:type="gramEnd"/>
                      <w:r w:rsidRPr="00384C96">
                        <w:rPr>
                          <w:sz w:val="18"/>
                        </w:rPr>
                        <w:t>&gt;</w:t>
                      </w:r>
                    </w:p>
                    <w:p w:rsidR="00BB2A02" w:rsidRPr="00384C96" w:rsidRDefault="00BB2A02" w:rsidP="00384C96">
                      <w:pPr>
                        <w:spacing w:line="240" w:lineRule="auto"/>
                        <w:contextualSpacing/>
                        <w:rPr>
                          <w:sz w:val="18"/>
                        </w:rPr>
                      </w:pPr>
                      <w:r w:rsidRPr="00384C96">
                        <w:rPr>
                          <w:sz w:val="18"/>
                        </w:rPr>
                        <w:t>&lt;/</w:t>
                      </w:r>
                      <w:proofErr w:type="spellStart"/>
                      <w:r w:rsidRPr="00384C96">
                        <w:rPr>
                          <w:sz w:val="18"/>
                        </w:rPr>
                        <w:t>md</w:t>
                      </w:r>
                      <w:proofErr w:type="gramStart"/>
                      <w:r w:rsidRPr="00384C96">
                        <w:rPr>
                          <w:sz w:val="18"/>
                        </w:rPr>
                        <w:t>:EntityDescriptor</w:t>
                      </w:r>
                      <w:proofErr w:type="spellEnd"/>
                      <w:proofErr w:type="gramEnd"/>
                      <w:r w:rsidRPr="00384C96">
                        <w:rPr>
                          <w:sz w:val="18"/>
                        </w:rPr>
                        <w:t>&gt;</w:t>
                      </w:r>
                    </w:p>
                  </w:txbxContent>
                </v:textbox>
                <w10:anchorlock/>
              </v:shape>
            </w:pict>
          </mc:Fallback>
        </mc:AlternateContent>
      </w:r>
    </w:p>
    <w:p w:rsidR="00045502" w:rsidRDefault="00045502" w:rsidP="00045502"/>
    <w:p w:rsidR="00175AA1" w:rsidRDefault="00175AA1" w:rsidP="00F0200F">
      <w:pPr>
        <w:pStyle w:val="ListParagraph"/>
        <w:numPr>
          <w:ilvl w:val="0"/>
          <w:numId w:val="6"/>
        </w:numPr>
      </w:pPr>
      <w:r>
        <w:t>Move or copy your SP metadata file (pentaho-sp.x</w:t>
      </w:r>
      <w:r w:rsidR="00656ACC">
        <w:t xml:space="preserve">ml if using a file from step 1) to </w:t>
      </w:r>
      <w:r w:rsidR="00656ACC" w:rsidRPr="00152D43">
        <w:rPr>
          <w:color w:val="385623" w:themeColor="accent6" w:themeShade="80"/>
        </w:rPr>
        <w:t>$</w:t>
      </w:r>
      <w:proofErr w:type="spellStart"/>
      <w:r w:rsidR="00656ACC" w:rsidRPr="00152D43">
        <w:rPr>
          <w:color w:val="385623" w:themeColor="accent6" w:themeShade="80"/>
        </w:rPr>
        <w:t>PENTAHO_HOME</w:t>
      </w:r>
      <w:proofErr w:type="spellEnd"/>
      <w:r w:rsidR="00656ACC" w:rsidRPr="00152D43">
        <w:rPr>
          <w:color w:val="385623" w:themeColor="accent6" w:themeShade="80"/>
        </w:rPr>
        <w:t>/server/</w:t>
      </w:r>
      <w:proofErr w:type="spellStart"/>
      <w:r w:rsidR="00656ACC" w:rsidRPr="00152D43">
        <w:rPr>
          <w:color w:val="385623" w:themeColor="accent6" w:themeShade="80"/>
        </w:rPr>
        <w:t>biserver-ee</w:t>
      </w:r>
      <w:proofErr w:type="spellEnd"/>
      <w:r w:rsidR="00656ACC" w:rsidRPr="00152D43">
        <w:rPr>
          <w:color w:val="385623" w:themeColor="accent6" w:themeShade="80"/>
        </w:rPr>
        <w:t>/</w:t>
      </w:r>
      <w:proofErr w:type="spellStart"/>
      <w:r w:rsidR="00656ACC" w:rsidRPr="00152D43">
        <w:rPr>
          <w:color w:val="385623" w:themeColor="accent6" w:themeShade="80"/>
        </w:rPr>
        <w:t>saml</w:t>
      </w:r>
      <w:proofErr w:type="spellEnd"/>
      <w:r w:rsidR="00656ACC" w:rsidRPr="00152D43">
        <w:rPr>
          <w:color w:val="385623" w:themeColor="accent6" w:themeShade="80"/>
        </w:rPr>
        <w:t>/pentaho-sp.xml</w:t>
      </w:r>
    </w:p>
    <w:p w:rsidR="00045502" w:rsidRDefault="00175AA1" w:rsidP="00F0200F">
      <w:pPr>
        <w:pStyle w:val="ListParagraph"/>
        <w:numPr>
          <w:ilvl w:val="0"/>
          <w:numId w:val="6"/>
        </w:numPr>
      </w:pPr>
      <w:r>
        <w:t>Locate the XML</w:t>
      </w:r>
      <w:r w:rsidR="00CD2EDB">
        <w:t xml:space="preserve"> tag</w:t>
      </w:r>
      <w:r>
        <w:t xml:space="preserve"> entries for “</w:t>
      </w:r>
      <w:r w:rsidR="00CD2EDB">
        <w:t>&lt;</w:t>
      </w:r>
      <w:proofErr w:type="spellStart"/>
      <w:r>
        <w:t>md:SingleLogoutService</w:t>
      </w:r>
      <w:proofErr w:type="spellEnd"/>
      <w:r w:rsidR="00CD2EDB">
        <w:t>&gt;</w:t>
      </w:r>
      <w:r>
        <w:t>” and “</w:t>
      </w:r>
      <w:r w:rsidR="00CD2EDB">
        <w:t>&lt;</w:t>
      </w:r>
      <w:proofErr w:type="spellStart"/>
      <w:r>
        <w:t>md:AssertionConsumerService</w:t>
      </w:r>
      <w:proofErr w:type="spellEnd"/>
      <w:r w:rsidR="00CD2EDB">
        <w:t>&gt;</w:t>
      </w:r>
      <w:r w:rsidR="00656ACC">
        <w:t>,</w:t>
      </w:r>
      <w:r>
        <w:t>”</w:t>
      </w:r>
      <w:r w:rsidR="00656ACC">
        <w:t xml:space="preserve"> and replace the </w:t>
      </w:r>
      <w:r w:rsidR="00CD2EDB">
        <w:t xml:space="preserve">values </w:t>
      </w:r>
      <w:r w:rsidR="00656ACC">
        <w:t xml:space="preserve">of the </w:t>
      </w:r>
      <w:r w:rsidR="00955CF5">
        <w:t xml:space="preserve">“Location” attribute </w:t>
      </w:r>
      <w:r w:rsidR="00656ACC">
        <w:t>(bolded in blue above)</w:t>
      </w:r>
      <w:r w:rsidR="00955CF5">
        <w:t xml:space="preserve"> with the appropriate protocol (http/https), domain name, and port that the BA Server is running on.</w:t>
      </w:r>
    </w:p>
    <w:p w:rsidR="006C2369" w:rsidRDefault="006C2369" w:rsidP="00F0200F">
      <w:pPr>
        <w:pStyle w:val="ListParagraph"/>
        <w:numPr>
          <w:ilvl w:val="0"/>
          <w:numId w:val="6"/>
        </w:numPr>
      </w:pPr>
      <w:r>
        <w:t xml:space="preserve">Export the contents of your </w:t>
      </w:r>
      <w:proofErr w:type="spellStart"/>
      <w:r>
        <w:t>saml</w:t>
      </w:r>
      <w:proofErr w:type="spellEnd"/>
      <w:r>
        <w:t xml:space="preserve"> signing (and additional encryption certificate if you generated one) </w:t>
      </w:r>
      <w:r w:rsidR="002B6B7D">
        <w:t xml:space="preserve">certificate </w:t>
      </w:r>
      <w:r>
        <w:t xml:space="preserve">to a base64 representation using the following </w:t>
      </w:r>
      <w:proofErr w:type="spellStart"/>
      <w:r>
        <w:t>keytool</w:t>
      </w:r>
      <w:proofErr w:type="spellEnd"/>
      <w:r>
        <w:t xml:space="preserve"> command:</w:t>
      </w:r>
    </w:p>
    <w:p w:rsidR="00152D43" w:rsidRDefault="00152D43" w:rsidP="00152D43">
      <w:pPr>
        <w:pStyle w:val="ListParagraph"/>
      </w:pPr>
    </w:p>
    <w:p w:rsidR="006C2369" w:rsidRPr="00152D43" w:rsidRDefault="00CD2EDB" w:rsidP="006C2369">
      <w:pPr>
        <w:pStyle w:val="ListParagraph"/>
        <w:rPr>
          <w:i/>
        </w:rPr>
      </w:pPr>
      <w:r>
        <w:rPr>
          <w:i/>
        </w:rPr>
        <w:t>$</w:t>
      </w:r>
      <w:proofErr w:type="spellStart"/>
      <w:r>
        <w:rPr>
          <w:i/>
        </w:rPr>
        <w:t>PENTAHO_JAVA_HOME</w:t>
      </w:r>
      <w:proofErr w:type="spellEnd"/>
      <w:r>
        <w:rPr>
          <w:i/>
        </w:rPr>
        <w:t>/bin/</w:t>
      </w:r>
      <w:proofErr w:type="spellStart"/>
      <w:r w:rsidR="00152D43" w:rsidRPr="00152D43">
        <w:rPr>
          <w:i/>
        </w:rPr>
        <w:t>keytool</w:t>
      </w:r>
      <w:proofErr w:type="spellEnd"/>
      <w:r w:rsidR="00152D43" w:rsidRPr="00152D43">
        <w:rPr>
          <w:i/>
        </w:rPr>
        <w:t xml:space="preserve"> -</w:t>
      </w:r>
      <w:proofErr w:type="spellStart"/>
      <w:r w:rsidR="00152D43" w:rsidRPr="00152D43">
        <w:rPr>
          <w:i/>
        </w:rPr>
        <w:t>exportcert</w:t>
      </w:r>
      <w:proofErr w:type="spellEnd"/>
      <w:r w:rsidR="00152D43" w:rsidRPr="00152D43">
        <w:rPr>
          <w:i/>
        </w:rPr>
        <w:t xml:space="preserve"> -</w:t>
      </w:r>
      <w:proofErr w:type="spellStart"/>
      <w:r w:rsidR="00152D43" w:rsidRPr="00152D43">
        <w:rPr>
          <w:i/>
        </w:rPr>
        <w:t>keystore</w:t>
      </w:r>
      <w:proofErr w:type="spellEnd"/>
      <w:r w:rsidR="00152D43" w:rsidRPr="00152D43">
        <w:rPr>
          <w:i/>
        </w:rPr>
        <w:t xml:space="preserve"> </w:t>
      </w:r>
      <w:r w:rsidR="00152D43" w:rsidRPr="0011356A">
        <w:rPr>
          <w:i/>
          <w:color w:val="538135" w:themeColor="accent6" w:themeShade="BF"/>
        </w:rPr>
        <w:t>$</w:t>
      </w:r>
      <w:proofErr w:type="spellStart"/>
      <w:r w:rsidR="00152D43" w:rsidRPr="0011356A">
        <w:rPr>
          <w:i/>
          <w:color w:val="538135" w:themeColor="accent6" w:themeShade="BF"/>
        </w:rPr>
        <w:t>PENTAHO_HOME</w:t>
      </w:r>
      <w:proofErr w:type="spellEnd"/>
      <w:r w:rsidR="00152D43" w:rsidRPr="0011356A">
        <w:rPr>
          <w:i/>
          <w:color w:val="538135" w:themeColor="accent6" w:themeShade="BF"/>
        </w:rPr>
        <w:t>/server/</w:t>
      </w:r>
      <w:proofErr w:type="spellStart"/>
      <w:r w:rsidR="00152D43" w:rsidRPr="0011356A">
        <w:rPr>
          <w:i/>
          <w:color w:val="538135" w:themeColor="accent6" w:themeShade="BF"/>
        </w:rPr>
        <w:t>biserver-ee</w:t>
      </w:r>
      <w:proofErr w:type="spellEnd"/>
      <w:r w:rsidR="00152D43" w:rsidRPr="0011356A">
        <w:rPr>
          <w:i/>
          <w:color w:val="538135" w:themeColor="accent6" w:themeShade="BF"/>
        </w:rPr>
        <w:t>/</w:t>
      </w:r>
      <w:proofErr w:type="spellStart"/>
      <w:r w:rsidR="00152D43" w:rsidRPr="0011356A">
        <w:rPr>
          <w:i/>
          <w:color w:val="538135" w:themeColor="accent6" w:themeShade="BF"/>
        </w:rPr>
        <w:t>saml</w:t>
      </w:r>
      <w:proofErr w:type="spellEnd"/>
      <w:r w:rsidR="00152D43" w:rsidRPr="0011356A">
        <w:rPr>
          <w:i/>
          <w:color w:val="538135" w:themeColor="accent6" w:themeShade="BF"/>
        </w:rPr>
        <w:t>/</w:t>
      </w:r>
      <w:proofErr w:type="spellStart"/>
      <w:r w:rsidR="00152D43" w:rsidRPr="0011356A">
        <w:rPr>
          <w:i/>
          <w:color w:val="538135" w:themeColor="accent6" w:themeShade="BF"/>
        </w:rPr>
        <w:t>saml.keystore.jks</w:t>
      </w:r>
      <w:proofErr w:type="spellEnd"/>
      <w:r w:rsidR="00152D43" w:rsidRPr="0011356A">
        <w:rPr>
          <w:i/>
          <w:color w:val="538135" w:themeColor="accent6" w:themeShade="BF"/>
        </w:rPr>
        <w:t xml:space="preserve"> </w:t>
      </w:r>
      <w:r w:rsidR="00152D43" w:rsidRPr="00152D43">
        <w:rPr>
          <w:i/>
        </w:rPr>
        <w:t>-</w:t>
      </w:r>
      <w:proofErr w:type="spellStart"/>
      <w:r w:rsidR="00152D43" w:rsidRPr="00152D43">
        <w:rPr>
          <w:i/>
        </w:rPr>
        <w:t>storepass</w:t>
      </w:r>
      <w:proofErr w:type="spellEnd"/>
      <w:r w:rsidR="00152D43" w:rsidRPr="00152D43">
        <w:rPr>
          <w:i/>
        </w:rPr>
        <w:t xml:space="preserve"> </w:t>
      </w:r>
      <w:proofErr w:type="spellStart"/>
      <w:r w:rsidR="00152D43" w:rsidRPr="00152D43">
        <w:rPr>
          <w:b/>
          <w:i/>
        </w:rPr>
        <w:t>changeit</w:t>
      </w:r>
      <w:proofErr w:type="spellEnd"/>
      <w:r w:rsidR="00152D43" w:rsidRPr="00152D43">
        <w:rPr>
          <w:i/>
        </w:rPr>
        <w:t xml:space="preserve"> -alias </w:t>
      </w:r>
      <w:proofErr w:type="spellStart"/>
      <w:r w:rsidR="00152D43" w:rsidRPr="00152D43">
        <w:rPr>
          <w:i/>
        </w:rPr>
        <w:t>saml</w:t>
      </w:r>
      <w:proofErr w:type="spellEnd"/>
      <w:r w:rsidR="00152D43" w:rsidRPr="00152D43">
        <w:rPr>
          <w:i/>
        </w:rPr>
        <w:t xml:space="preserve"> -</w:t>
      </w:r>
      <w:proofErr w:type="spellStart"/>
      <w:r w:rsidR="00152D43" w:rsidRPr="00152D43">
        <w:rPr>
          <w:i/>
        </w:rPr>
        <w:t>rfc</w:t>
      </w:r>
      <w:proofErr w:type="spellEnd"/>
    </w:p>
    <w:p w:rsidR="006C2369" w:rsidRDefault="006C2369" w:rsidP="006C2369">
      <w:pPr>
        <w:pStyle w:val="ListParagraph"/>
      </w:pPr>
    </w:p>
    <w:p w:rsidR="006C2369" w:rsidRDefault="00152D43" w:rsidP="00F0200F">
      <w:pPr>
        <w:pStyle w:val="ListParagraph"/>
        <w:numPr>
          <w:ilvl w:val="0"/>
          <w:numId w:val="6"/>
        </w:numPr>
      </w:pPr>
      <w:r>
        <w:t>The command in the previous step should print out the certificate data, which looks like:</w:t>
      </w:r>
    </w:p>
    <w:p w:rsidR="00152D43" w:rsidRDefault="00152D43" w:rsidP="00152D43">
      <w:pPr>
        <w:pStyle w:val="ListParagraph"/>
      </w:pPr>
    </w:p>
    <w:p w:rsidR="00152D43" w:rsidRDefault="00152D43" w:rsidP="00152D43">
      <w:pPr>
        <w:pStyle w:val="ListParagraph"/>
      </w:pPr>
      <w:r>
        <w:t>-----BEGIN CERTIFICATE----</w:t>
      </w:r>
    </w:p>
    <w:p w:rsidR="00152D43" w:rsidRDefault="00152D43" w:rsidP="00152D43">
      <w:pPr>
        <w:pStyle w:val="ListParagraph"/>
      </w:pPr>
      <w:r>
        <w:t xml:space="preserve">CERTIFICATE </w:t>
      </w:r>
    </w:p>
    <w:p w:rsidR="00152D43" w:rsidRDefault="00152D43" w:rsidP="00152D43">
      <w:pPr>
        <w:pStyle w:val="ListParagraph"/>
      </w:pPr>
      <w:r>
        <w:t>DATA</w:t>
      </w:r>
    </w:p>
    <w:p w:rsidR="00152D43" w:rsidRDefault="00152D43" w:rsidP="00152D43">
      <w:pPr>
        <w:pStyle w:val="ListParagraph"/>
      </w:pPr>
      <w:r>
        <w:t>PAYLOAD</w:t>
      </w:r>
    </w:p>
    <w:p w:rsidR="00152D43" w:rsidRDefault="00152D43" w:rsidP="00152D43">
      <w:pPr>
        <w:pStyle w:val="ListParagraph"/>
      </w:pPr>
      <w:r>
        <w:t>-----END CERTIFICATE-----</w:t>
      </w:r>
    </w:p>
    <w:p w:rsidR="00152D43" w:rsidRDefault="00152D43" w:rsidP="00152D43">
      <w:pPr>
        <w:pStyle w:val="ListParagraph"/>
      </w:pPr>
    </w:p>
    <w:p w:rsidR="002B6B7D" w:rsidRDefault="00152D43" w:rsidP="002B6B7D">
      <w:pPr>
        <w:pStyle w:val="ListParagraph"/>
      </w:pPr>
      <w:r>
        <w:t xml:space="preserve">Copy the content of the certificate data payload (not the begin or end line) into the </w:t>
      </w:r>
      <w:r w:rsidR="00CD2EDB">
        <w:t>appropriate “&lt;ds</w:t>
      </w:r>
      <w:proofErr w:type="gramStart"/>
      <w:r w:rsidR="00CD2EDB">
        <w:t>:X509Certificate</w:t>
      </w:r>
      <w:proofErr w:type="gramEnd"/>
      <w:r w:rsidR="00CD2EDB">
        <w:t>&gt;” entry tag. The “use” attribute of the parent “&lt;</w:t>
      </w:r>
      <w:proofErr w:type="spellStart"/>
      <w:r w:rsidR="00CD2EDB">
        <w:t>md</w:t>
      </w:r>
      <w:proofErr w:type="gramStart"/>
      <w:r w:rsidR="00CD2EDB">
        <w:t>:KeyDescriptior</w:t>
      </w:r>
      <w:proofErr w:type="spellEnd"/>
      <w:proofErr w:type="gramEnd"/>
      <w:r w:rsidR="00CD2EDB">
        <w:t>&gt;” tag defines if you’re dealing with the signing or encryption certificate. The same certificate data can be used in both spots.</w:t>
      </w:r>
    </w:p>
    <w:p w:rsidR="002B6B7D" w:rsidRDefault="002B6B7D" w:rsidP="002B6B7D">
      <w:pPr>
        <w:pStyle w:val="ListParagraph"/>
      </w:pPr>
    </w:p>
    <w:p w:rsidR="002B6B7D" w:rsidRDefault="0016757C" w:rsidP="0016757C">
      <w:pPr>
        <w:pStyle w:val="Heading2"/>
      </w:pPr>
      <w:bookmarkStart w:id="7" w:name="_Toc439686597"/>
      <w:r>
        <w:t>Setup a Pentaho Application/</w:t>
      </w:r>
      <w:r w:rsidR="00643A4B">
        <w:t xml:space="preserve">Party </w:t>
      </w:r>
      <w:r>
        <w:t>Trust/Client</w:t>
      </w:r>
      <w:r w:rsidR="00CE5F5D">
        <w:t xml:space="preserve"> in the </w:t>
      </w:r>
      <w:proofErr w:type="spellStart"/>
      <w:proofErr w:type="gramStart"/>
      <w:r w:rsidR="00CE5F5D">
        <w:t>IdP</w:t>
      </w:r>
      <w:proofErr w:type="spellEnd"/>
      <w:proofErr w:type="gramEnd"/>
      <w:r w:rsidR="00CE5F5D">
        <w:t xml:space="preserve"> and Obtain the </w:t>
      </w:r>
      <w:proofErr w:type="spellStart"/>
      <w:r w:rsidR="00CE5F5D">
        <w:t>IdP</w:t>
      </w:r>
      <w:proofErr w:type="spellEnd"/>
      <w:r w:rsidR="00CE5F5D">
        <w:t xml:space="preserve"> Metadata</w:t>
      </w:r>
      <w:r w:rsidR="00EE6913">
        <w:t xml:space="preserve"> XML</w:t>
      </w:r>
      <w:bookmarkEnd w:id="7"/>
    </w:p>
    <w:p w:rsidR="0016757C" w:rsidRDefault="0016757C" w:rsidP="0016757C"/>
    <w:p w:rsidR="0016757C" w:rsidRDefault="00CE5F5D" w:rsidP="0016757C">
      <w:r>
        <w:t xml:space="preserve">Since each </w:t>
      </w:r>
      <w:proofErr w:type="spellStart"/>
      <w:proofErr w:type="gramStart"/>
      <w:r>
        <w:t>IdP</w:t>
      </w:r>
      <w:proofErr w:type="spellEnd"/>
      <w:proofErr w:type="gramEnd"/>
      <w:r>
        <w:t xml:space="preserve"> is different, the process of defining Pentaho as an SP with</w:t>
      </w:r>
      <w:r w:rsidR="00EE6913">
        <w:t>in</w:t>
      </w:r>
      <w:r>
        <w:t xml:space="preserve"> </w:t>
      </w:r>
      <w:r w:rsidR="00EE6913">
        <w:t xml:space="preserve">a selected </w:t>
      </w:r>
      <w:proofErr w:type="spellStart"/>
      <w:r>
        <w:t>IdP</w:t>
      </w:r>
      <w:proofErr w:type="spellEnd"/>
      <w:r>
        <w:t xml:space="preserve"> is different. When configuring</w:t>
      </w:r>
      <w:r w:rsidR="00EE6913">
        <w:t xml:space="preserve"> the SP in the </w:t>
      </w:r>
      <w:proofErr w:type="spellStart"/>
      <w:proofErr w:type="gramStart"/>
      <w:r w:rsidR="00EE6913">
        <w:t>IdP</w:t>
      </w:r>
      <w:proofErr w:type="spellEnd"/>
      <w:proofErr w:type="gramEnd"/>
      <w:r>
        <w:t>, the entity id is “</w:t>
      </w:r>
      <w:proofErr w:type="spellStart"/>
      <w:r>
        <w:t>pentaho</w:t>
      </w:r>
      <w:proofErr w:type="spellEnd"/>
      <w:r>
        <w:t xml:space="preserve">” in all lower case. </w:t>
      </w:r>
      <w:r w:rsidR="00EE6913">
        <w:t xml:space="preserve">The </w:t>
      </w:r>
      <w:proofErr w:type="spellStart"/>
      <w:proofErr w:type="gramStart"/>
      <w:r w:rsidR="00EE6913">
        <w:t>IdP</w:t>
      </w:r>
      <w:proofErr w:type="spellEnd"/>
      <w:proofErr w:type="gramEnd"/>
      <w:r w:rsidR="00EE6913">
        <w:t xml:space="preserve"> may have a tool to help import the Pentaho SP using the pentaho-sp.xml file configured in the previous section. Similarly, the process of obtaining </w:t>
      </w:r>
      <w:proofErr w:type="spellStart"/>
      <w:proofErr w:type="gramStart"/>
      <w:r w:rsidR="00EE6913">
        <w:t>IdP</w:t>
      </w:r>
      <w:proofErr w:type="spellEnd"/>
      <w:proofErr w:type="gramEnd"/>
      <w:r w:rsidR="00EE6913">
        <w:t xml:space="preserve"> metadata is different for every Identity Provider. Once obtained and installed, the file instructs the BA Server where to redirect authentication requests.</w:t>
      </w:r>
      <w:r w:rsidR="00EE6913" w:rsidRPr="00EE6913">
        <w:t xml:space="preserve"> </w:t>
      </w:r>
      <w:r w:rsidR="00E71151">
        <w:t>E</w:t>
      </w:r>
      <w:r w:rsidR="00EE6913">
        <w:t xml:space="preserve">xamples of tested Identity Providers are provided in the “Identity Provider Configuration, Metadata, and </w:t>
      </w:r>
      <w:proofErr w:type="spellStart"/>
      <w:r w:rsidR="00EE6913">
        <w:t>IdP</w:t>
      </w:r>
      <w:proofErr w:type="spellEnd"/>
      <w:r w:rsidR="00EE6913">
        <w:t xml:space="preserve"> Specific Client Configuration” section later in this document.</w:t>
      </w:r>
    </w:p>
    <w:p w:rsidR="00643A50" w:rsidRDefault="00CD5E7B" w:rsidP="00260DE2">
      <w:pPr>
        <w:rPr>
          <w:color w:val="385623" w:themeColor="accent6" w:themeShade="80"/>
        </w:rPr>
      </w:pPr>
      <w:r>
        <w:t xml:space="preserve">Save the </w:t>
      </w:r>
      <w:proofErr w:type="spellStart"/>
      <w:proofErr w:type="gramStart"/>
      <w:r>
        <w:t>IdP</w:t>
      </w:r>
      <w:proofErr w:type="spellEnd"/>
      <w:proofErr w:type="gramEnd"/>
      <w:r>
        <w:t xml:space="preserve"> metadata file as </w:t>
      </w:r>
      <w:r w:rsidRPr="00CD5E7B">
        <w:rPr>
          <w:color w:val="385623" w:themeColor="accent6" w:themeShade="80"/>
        </w:rPr>
        <w:t>$</w:t>
      </w:r>
      <w:proofErr w:type="spellStart"/>
      <w:r w:rsidRPr="00CD5E7B">
        <w:rPr>
          <w:color w:val="385623" w:themeColor="accent6" w:themeShade="80"/>
        </w:rPr>
        <w:t>PENTAHO_HOME</w:t>
      </w:r>
      <w:proofErr w:type="spellEnd"/>
      <w:r w:rsidRPr="00CD5E7B">
        <w:rPr>
          <w:color w:val="385623" w:themeColor="accent6" w:themeShade="80"/>
        </w:rPr>
        <w:t>/server/</w:t>
      </w:r>
      <w:proofErr w:type="spellStart"/>
      <w:r w:rsidRPr="00CD5E7B">
        <w:rPr>
          <w:color w:val="385623" w:themeColor="accent6" w:themeShade="80"/>
        </w:rPr>
        <w:t>biserver-ee</w:t>
      </w:r>
      <w:proofErr w:type="spellEnd"/>
      <w:r w:rsidRPr="00CD5E7B">
        <w:rPr>
          <w:color w:val="385623" w:themeColor="accent6" w:themeShade="80"/>
        </w:rPr>
        <w:t>/</w:t>
      </w:r>
      <w:proofErr w:type="spellStart"/>
      <w:r w:rsidRPr="00CD5E7B">
        <w:rPr>
          <w:color w:val="385623" w:themeColor="accent6" w:themeShade="80"/>
        </w:rPr>
        <w:t>saml</w:t>
      </w:r>
      <w:proofErr w:type="spellEnd"/>
      <w:r w:rsidRPr="00CD5E7B">
        <w:rPr>
          <w:color w:val="385623" w:themeColor="accent6" w:themeShade="80"/>
        </w:rPr>
        <w:t>/saml-idp.xml</w:t>
      </w:r>
    </w:p>
    <w:p w:rsidR="00260DE2" w:rsidRDefault="00260DE2" w:rsidP="00260DE2"/>
    <w:p w:rsidR="00CD5E7B" w:rsidRDefault="00643A50" w:rsidP="00643A50">
      <w:pPr>
        <w:pStyle w:val="Heading2"/>
      </w:pPr>
      <w:bookmarkStart w:id="8" w:name="_Toc439686598"/>
      <w:r>
        <w:t xml:space="preserve">Configure the </w:t>
      </w:r>
      <w:proofErr w:type="spellStart"/>
      <w:r>
        <w:t>pentaho.saml.cfg</w:t>
      </w:r>
      <w:proofErr w:type="spellEnd"/>
      <w:r>
        <w:t xml:space="preserve"> File</w:t>
      </w:r>
      <w:bookmarkEnd w:id="8"/>
    </w:p>
    <w:p w:rsidR="00643A50" w:rsidRDefault="00643A50" w:rsidP="00643A50"/>
    <w:p w:rsidR="00643A50" w:rsidRDefault="00E71151" w:rsidP="00643A50">
      <w:r>
        <w:t>At</w:t>
      </w:r>
      <w:r w:rsidR="00AB295A">
        <w:t xml:space="preserve"> this point, </w:t>
      </w:r>
      <w:r>
        <w:t xml:space="preserve">there is a </w:t>
      </w:r>
      <w:proofErr w:type="spellStart"/>
      <w:r>
        <w:t>saml</w:t>
      </w:r>
      <w:proofErr w:type="spellEnd"/>
      <w:r>
        <w:t xml:space="preserve"> folder with an </w:t>
      </w:r>
      <w:proofErr w:type="spellStart"/>
      <w:proofErr w:type="gramStart"/>
      <w:r>
        <w:t>IdP</w:t>
      </w:r>
      <w:proofErr w:type="spellEnd"/>
      <w:proofErr w:type="gramEnd"/>
      <w:r>
        <w:t xml:space="preserve"> metadata xml file, the Pentaho SP metadata xml file, and a </w:t>
      </w:r>
      <w:proofErr w:type="spellStart"/>
      <w:r>
        <w:t>saml</w:t>
      </w:r>
      <w:proofErr w:type="spellEnd"/>
      <w:r>
        <w:t xml:space="preserve"> </w:t>
      </w:r>
      <w:proofErr w:type="spellStart"/>
      <w:r>
        <w:t>keystore</w:t>
      </w:r>
      <w:proofErr w:type="spellEnd"/>
      <w:r>
        <w:t xml:space="preserve"> with the signing certificate (and possibly separate encryption certificate). When editing the </w:t>
      </w:r>
      <w:proofErr w:type="spellStart"/>
      <w:r>
        <w:t>pentaho.saml.cfg</w:t>
      </w:r>
      <w:proofErr w:type="spellEnd"/>
      <w:r>
        <w:t xml:space="preserve"> file, please note that absolute paths (no variables) must be listed in the file. For the purposes of demonstration, assume that </w:t>
      </w:r>
      <w:r w:rsidRPr="00E71151">
        <w:rPr>
          <w:color w:val="385623" w:themeColor="accent6" w:themeShade="80"/>
        </w:rPr>
        <w:t>$</w:t>
      </w:r>
      <w:proofErr w:type="spellStart"/>
      <w:r w:rsidRPr="00E71151">
        <w:rPr>
          <w:color w:val="385623" w:themeColor="accent6" w:themeShade="80"/>
        </w:rPr>
        <w:t>PENTAHO_HOME</w:t>
      </w:r>
      <w:proofErr w:type="spellEnd"/>
      <w:r w:rsidRPr="00E71151">
        <w:rPr>
          <w:color w:val="385623" w:themeColor="accent6" w:themeShade="80"/>
        </w:rPr>
        <w:t xml:space="preserve"> = /pentaho6</w:t>
      </w:r>
      <w:r>
        <w:t xml:space="preserve">. Also, if editing these files for use in a Windows environment, use the forward slash “/” in lieu of the backslash “\” for paths, e.g. </w:t>
      </w:r>
      <w:r w:rsidRPr="00E71151">
        <w:rPr>
          <w:color w:val="385623" w:themeColor="accent6" w:themeShade="80"/>
        </w:rPr>
        <w:t>C:/pentaho6</w:t>
      </w:r>
    </w:p>
    <w:p w:rsidR="00EC19E1" w:rsidRDefault="00EC19E1" w:rsidP="00643A50">
      <w:pPr>
        <w:pStyle w:val="ListParagraph"/>
        <w:numPr>
          <w:ilvl w:val="0"/>
          <w:numId w:val="10"/>
        </w:numPr>
      </w:pPr>
      <w:r>
        <w:t>Shut down the BA Server if it is running</w:t>
      </w:r>
    </w:p>
    <w:p w:rsidR="00643A50" w:rsidRDefault="00FB185A" w:rsidP="00643A50">
      <w:pPr>
        <w:pStyle w:val="ListParagraph"/>
        <w:numPr>
          <w:ilvl w:val="0"/>
          <w:numId w:val="10"/>
        </w:numPr>
      </w:pPr>
      <w:r>
        <w:t xml:space="preserve">Open the </w:t>
      </w:r>
      <w:r w:rsidR="00EC19E1">
        <w:rPr>
          <w:color w:val="385623" w:themeColor="accent6" w:themeShade="80"/>
        </w:rPr>
        <w:t>/pentaho6</w:t>
      </w:r>
      <w:r w:rsidRPr="00EC19E1">
        <w:rPr>
          <w:color w:val="385623" w:themeColor="accent6" w:themeShade="80"/>
        </w:rPr>
        <w:t>/server/biserver-ee/pentaho-solutions/system/karaf/etc/pentaho.saml.cfg</w:t>
      </w:r>
      <w:r>
        <w:t xml:space="preserve"> file for editing.</w:t>
      </w:r>
    </w:p>
    <w:p w:rsidR="001129CF" w:rsidRDefault="001129CF" w:rsidP="00EC19E1">
      <w:pPr>
        <w:pStyle w:val="Heading3"/>
      </w:pPr>
      <w:bookmarkStart w:id="9" w:name="_Toc439686599"/>
      <w:r>
        <w:t xml:space="preserve">Setting </w:t>
      </w:r>
      <w:proofErr w:type="spellStart"/>
      <w:proofErr w:type="gramStart"/>
      <w:r>
        <w:t>IdP</w:t>
      </w:r>
      <w:proofErr w:type="spellEnd"/>
      <w:proofErr w:type="gramEnd"/>
      <w:r>
        <w:t xml:space="preserve"> Properties</w:t>
      </w:r>
      <w:bookmarkEnd w:id="9"/>
      <w:r w:rsidR="00EC19E1">
        <w:br/>
      </w:r>
    </w:p>
    <w:p w:rsidR="001129CF" w:rsidRDefault="001129CF" w:rsidP="001129CF">
      <w:r>
        <w:t xml:space="preserve">There are three ways to identify the </w:t>
      </w:r>
      <w:proofErr w:type="spellStart"/>
      <w:proofErr w:type="gramStart"/>
      <w:r>
        <w:t>IdP</w:t>
      </w:r>
      <w:proofErr w:type="spellEnd"/>
      <w:proofErr w:type="gramEnd"/>
      <w:r>
        <w:t xml:space="preserve"> metadata XML file. It can be specified to be read from a URL, a filesystem path, or from a jar on the </w:t>
      </w:r>
      <w:proofErr w:type="spellStart"/>
      <w:r>
        <w:t>classpath</w:t>
      </w:r>
      <w:proofErr w:type="spellEnd"/>
      <w:r>
        <w:t xml:space="preserve"> (saml.idp.metadata.url, </w:t>
      </w:r>
      <w:proofErr w:type="spellStart"/>
      <w:r>
        <w:t>saml.idp.metadata.filesystem</w:t>
      </w:r>
      <w:proofErr w:type="spellEnd"/>
      <w:r>
        <w:t xml:space="preserve">, and </w:t>
      </w:r>
      <w:proofErr w:type="spellStart"/>
      <w:r>
        <w:t>saml.idp.metadata.classpath</w:t>
      </w:r>
      <w:proofErr w:type="spellEnd"/>
      <w:r>
        <w:t xml:space="preserve"> respectively). Only one method should be enabled at any time, and the non-used properties should be commented out with a number “#” sign at the front of the line.</w:t>
      </w:r>
    </w:p>
    <w:p w:rsidR="001129CF" w:rsidRDefault="001129CF" w:rsidP="001129CF">
      <w:pPr>
        <w:pStyle w:val="ListParagraph"/>
        <w:numPr>
          <w:ilvl w:val="0"/>
          <w:numId w:val="8"/>
        </w:numPr>
      </w:pPr>
      <w:r>
        <w:t xml:space="preserve">Comment the entries for saml.idp.metadata.url and </w:t>
      </w:r>
      <w:proofErr w:type="spellStart"/>
      <w:r>
        <w:t>saml.idp.metadata.classpath</w:t>
      </w:r>
      <w:proofErr w:type="spellEnd"/>
      <w:r>
        <w:t xml:space="preserve"> if they are uncommented</w:t>
      </w:r>
    </w:p>
    <w:p w:rsidR="001129CF" w:rsidRDefault="001129CF" w:rsidP="001129CF">
      <w:pPr>
        <w:pStyle w:val="ListParagraph"/>
        <w:numPr>
          <w:ilvl w:val="0"/>
          <w:numId w:val="8"/>
        </w:numPr>
      </w:pPr>
      <w:r>
        <w:t xml:space="preserve">Uncomment the entry for </w:t>
      </w:r>
      <w:proofErr w:type="spellStart"/>
      <w:r>
        <w:t>saml.idp.metadata.filesystem</w:t>
      </w:r>
      <w:proofErr w:type="spellEnd"/>
      <w:r>
        <w:t xml:space="preserve"> if it is commented</w:t>
      </w:r>
    </w:p>
    <w:p w:rsidR="001129CF" w:rsidRDefault="001129CF" w:rsidP="001129CF">
      <w:pPr>
        <w:pStyle w:val="ListParagraph"/>
        <w:numPr>
          <w:ilvl w:val="0"/>
          <w:numId w:val="8"/>
        </w:numPr>
      </w:pPr>
      <w:r>
        <w:t xml:space="preserve">Change the value (after the equal sign) to the path of your </w:t>
      </w:r>
      <w:proofErr w:type="spellStart"/>
      <w:r>
        <w:t>IdP</w:t>
      </w:r>
      <w:proofErr w:type="spellEnd"/>
      <w:r>
        <w:t xml:space="preserve"> metadata XML file:</w:t>
      </w:r>
    </w:p>
    <w:p w:rsidR="001129CF" w:rsidRPr="001129CF" w:rsidRDefault="001129CF" w:rsidP="001129CF">
      <w:pPr>
        <w:rPr>
          <w:color w:val="385623" w:themeColor="accent6" w:themeShade="80"/>
        </w:rPr>
      </w:pPr>
      <w:r>
        <w:lastRenderedPageBreak/>
        <w:tab/>
      </w:r>
      <w:r>
        <w:tab/>
      </w:r>
      <w:r w:rsidR="00575846">
        <w:t>saml.idp.metadata.filesystem=</w:t>
      </w:r>
      <w:r w:rsidRPr="001129CF">
        <w:rPr>
          <w:color w:val="385623" w:themeColor="accent6" w:themeShade="80"/>
        </w:rPr>
        <w:t>/pentaho6/server/biserver-ee/saml/saml-idp.xml</w:t>
      </w:r>
    </w:p>
    <w:p w:rsidR="00C56035" w:rsidRDefault="00D735C9" w:rsidP="00643A50">
      <w:r>
        <w:t xml:space="preserve">You will also need to set the saml.idp.url property, which is used to select the proper </w:t>
      </w:r>
      <w:proofErr w:type="spellStart"/>
      <w:r>
        <w:t>EntityDescriptor</w:t>
      </w:r>
      <w:proofErr w:type="spellEnd"/>
      <w:r>
        <w:t xml:space="preserve"> from the referenced saml-idp.xml file.</w:t>
      </w:r>
    </w:p>
    <w:p w:rsidR="00D735C9" w:rsidRDefault="00D735C9" w:rsidP="00D735C9">
      <w:pPr>
        <w:pStyle w:val="ListParagraph"/>
        <w:numPr>
          <w:ilvl w:val="0"/>
          <w:numId w:val="9"/>
        </w:numPr>
      </w:pPr>
      <w:r>
        <w:t xml:space="preserve">Open </w:t>
      </w:r>
      <w:r w:rsidRPr="00D735C9">
        <w:rPr>
          <w:color w:val="385623" w:themeColor="accent6" w:themeShade="80"/>
        </w:rPr>
        <w:t>$</w:t>
      </w:r>
      <w:proofErr w:type="spellStart"/>
      <w:r w:rsidRPr="00D735C9">
        <w:rPr>
          <w:color w:val="385623" w:themeColor="accent6" w:themeShade="80"/>
        </w:rPr>
        <w:t>PENTAHO_HOME</w:t>
      </w:r>
      <w:proofErr w:type="spellEnd"/>
      <w:r w:rsidRPr="00D735C9">
        <w:rPr>
          <w:color w:val="385623" w:themeColor="accent6" w:themeShade="80"/>
        </w:rPr>
        <w:t>/server/</w:t>
      </w:r>
      <w:proofErr w:type="spellStart"/>
      <w:r w:rsidRPr="00D735C9">
        <w:rPr>
          <w:color w:val="385623" w:themeColor="accent6" w:themeShade="80"/>
        </w:rPr>
        <w:t>biserver-ee</w:t>
      </w:r>
      <w:proofErr w:type="spellEnd"/>
      <w:r w:rsidRPr="00D735C9">
        <w:rPr>
          <w:color w:val="385623" w:themeColor="accent6" w:themeShade="80"/>
        </w:rPr>
        <w:t>/</w:t>
      </w:r>
      <w:proofErr w:type="spellStart"/>
      <w:r w:rsidRPr="00D735C9">
        <w:rPr>
          <w:color w:val="385623" w:themeColor="accent6" w:themeShade="80"/>
        </w:rPr>
        <w:t>saml</w:t>
      </w:r>
      <w:proofErr w:type="spellEnd"/>
      <w:r w:rsidRPr="00D735C9">
        <w:rPr>
          <w:color w:val="385623" w:themeColor="accent6" w:themeShade="80"/>
        </w:rPr>
        <w:t>/saml-idp.xml</w:t>
      </w:r>
    </w:p>
    <w:p w:rsidR="00D735C9" w:rsidRDefault="00D735C9" w:rsidP="00D735C9">
      <w:pPr>
        <w:pStyle w:val="ListParagraph"/>
        <w:numPr>
          <w:ilvl w:val="0"/>
          <w:numId w:val="9"/>
        </w:numPr>
      </w:pPr>
      <w:r>
        <w:t>Locate the “&lt;</w:t>
      </w:r>
      <w:proofErr w:type="spellStart"/>
      <w:r>
        <w:t>EntityDescriptor</w:t>
      </w:r>
      <w:proofErr w:type="spellEnd"/>
      <w:r>
        <w:t>&gt;” tag, and copy the value of the “</w:t>
      </w:r>
      <w:proofErr w:type="spellStart"/>
      <w:r>
        <w:t>entityId</w:t>
      </w:r>
      <w:proofErr w:type="spellEnd"/>
      <w:r>
        <w:t>” attribute:</w:t>
      </w:r>
    </w:p>
    <w:p w:rsidR="00D735C9" w:rsidRDefault="00D735C9" w:rsidP="00D735C9">
      <w:pPr>
        <w:pStyle w:val="ListParagraph"/>
      </w:pPr>
    </w:p>
    <w:p w:rsidR="00D735C9" w:rsidRDefault="00D735C9" w:rsidP="00D735C9">
      <w:pPr>
        <w:pStyle w:val="ListParagraph"/>
      </w:pPr>
      <w:r>
        <w:t>&lt;</w:t>
      </w:r>
      <w:proofErr w:type="spellStart"/>
      <w:r>
        <w:t>EntityDescriptor</w:t>
      </w:r>
      <w:proofErr w:type="spellEnd"/>
      <w:r>
        <w:t xml:space="preserve"> ID=</w:t>
      </w:r>
      <w:r w:rsidR="00EC19E1">
        <w:t>”</w:t>
      </w:r>
      <w:r>
        <w:t>…</w:t>
      </w:r>
      <w:r w:rsidR="00EC19E1">
        <w:t>”</w:t>
      </w:r>
      <w:r w:rsidRPr="00D735C9">
        <w:t xml:space="preserve"> </w:t>
      </w:r>
      <w:proofErr w:type="spellStart"/>
      <w:r w:rsidRPr="00D735C9">
        <w:t>entityID</w:t>
      </w:r>
      <w:proofErr w:type="spellEnd"/>
      <w:r w:rsidRPr="00D735C9">
        <w:t>=</w:t>
      </w:r>
      <w:r w:rsidR="00EC19E1">
        <w:t>”</w:t>
      </w:r>
      <w:r w:rsidRPr="00D735C9">
        <w:rPr>
          <w:b/>
        </w:rPr>
        <w:t>ht</w:t>
      </w:r>
      <w:r>
        <w:rPr>
          <w:b/>
        </w:rPr>
        <w:t>tp://the</w:t>
      </w:r>
      <w:r w:rsidRPr="00D735C9">
        <w:rPr>
          <w:b/>
        </w:rPr>
        <w:t>-</w:t>
      </w:r>
      <w:proofErr w:type="spellStart"/>
      <w:r w:rsidRPr="00D735C9">
        <w:rPr>
          <w:b/>
        </w:rPr>
        <w:t>idp</w:t>
      </w:r>
      <w:proofErr w:type="spellEnd"/>
      <w:r w:rsidRPr="00D735C9">
        <w:rPr>
          <w:b/>
        </w:rPr>
        <w:t>-</w:t>
      </w:r>
      <w:proofErr w:type="spellStart"/>
      <w:r w:rsidRPr="00D735C9">
        <w:rPr>
          <w:b/>
        </w:rPr>
        <w:t>url</w:t>
      </w:r>
      <w:proofErr w:type="spellEnd"/>
      <w:r w:rsidRPr="00D735C9">
        <w:t xml:space="preserve"> </w:t>
      </w:r>
      <w:proofErr w:type="gramStart"/>
      <w:r w:rsidR="00EC19E1">
        <w:t>“</w:t>
      </w:r>
      <w:r w:rsidRPr="00D735C9">
        <w:t xml:space="preserve"> </w:t>
      </w:r>
      <w:proofErr w:type="spellStart"/>
      <w:r w:rsidRPr="00D735C9">
        <w:t>xmlns</w:t>
      </w:r>
      <w:proofErr w:type="spellEnd"/>
      <w:proofErr w:type="gramEnd"/>
      <w:r>
        <w:t>=</w:t>
      </w:r>
    </w:p>
    <w:p w:rsidR="00D735C9" w:rsidRDefault="00D735C9" w:rsidP="00D735C9">
      <w:pPr>
        <w:pStyle w:val="ListParagraph"/>
      </w:pPr>
    </w:p>
    <w:p w:rsidR="00D735C9" w:rsidRDefault="00D735C9" w:rsidP="00D735C9">
      <w:pPr>
        <w:pStyle w:val="ListParagraph"/>
        <w:numPr>
          <w:ilvl w:val="0"/>
          <w:numId w:val="9"/>
        </w:numPr>
      </w:pPr>
      <w:r>
        <w:t xml:space="preserve">In </w:t>
      </w:r>
      <w:proofErr w:type="spellStart"/>
      <w:r>
        <w:t>pentaho.saml.cfg</w:t>
      </w:r>
      <w:proofErr w:type="spellEnd"/>
      <w:r>
        <w:t>, set the value of the saml.idp.url property to the copied value</w:t>
      </w:r>
    </w:p>
    <w:p w:rsidR="00D735C9" w:rsidRDefault="00D735C9" w:rsidP="00D735C9">
      <w:pPr>
        <w:pStyle w:val="ListParagraph"/>
      </w:pPr>
    </w:p>
    <w:p w:rsidR="00D735C9" w:rsidRDefault="00D735C9" w:rsidP="00D735C9">
      <w:pPr>
        <w:pStyle w:val="ListParagraph"/>
      </w:pPr>
      <w:r w:rsidRPr="00D735C9">
        <w:t>saml.idp.url=</w:t>
      </w:r>
      <w:r>
        <w:t>http://the-idp-url</w:t>
      </w:r>
    </w:p>
    <w:p w:rsidR="00D735C9" w:rsidRDefault="00D735C9" w:rsidP="00D735C9">
      <w:pPr>
        <w:pStyle w:val="ListParagraph"/>
      </w:pPr>
    </w:p>
    <w:p w:rsidR="00D735C9" w:rsidRDefault="00D735C9" w:rsidP="00D735C9">
      <w:pPr>
        <w:pStyle w:val="ListParagraph"/>
        <w:ind w:left="0"/>
      </w:pPr>
      <w:r>
        <w:t xml:space="preserve">Finally, there are some properties to adjust based on the </w:t>
      </w:r>
      <w:proofErr w:type="spellStart"/>
      <w:proofErr w:type="gramStart"/>
      <w:r>
        <w:t>IdP</w:t>
      </w:r>
      <w:proofErr w:type="spellEnd"/>
      <w:proofErr w:type="gramEnd"/>
      <w:r>
        <w:t xml:space="preserve"> that is selected. The settings used with tested Identity Providers are available in the “</w:t>
      </w:r>
      <w:r w:rsidRPr="00D735C9">
        <w:t xml:space="preserve">Identity Provider Configuration, Metadata, and </w:t>
      </w:r>
      <w:proofErr w:type="spellStart"/>
      <w:r w:rsidRPr="00D735C9">
        <w:t>IdP</w:t>
      </w:r>
      <w:proofErr w:type="spellEnd"/>
      <w:r w:rsidRPr="00D735C9">
        <w:t xml:space="preserve"> Specific Client Configuration</w:t>
      </w:r>
      <w:r>
        <w:t>” section of this document. These settings are:</w:t>
      </w:r>
      <w:r>
        <w:br/>
      </w:r>
    </w:p>
    <w:p w:rsidR="00D735C9" w:rsidRDefault="00245ECB" w:rsidP="00245ECB">
      <w:pPr>
        <w:pStyle w:val="ListParagraph"/>
        <w:numPr>
          <w:ilvl w:val="0"/>
          <w:numId w:val="1"/>
        </w:numPr>
      </w:pPr>
      <w:proofErr w:type="spellStart"/>
      <w:r w:rsidRPr="00245ECB">
        <w:t>use.global.logout.strategy</w:t>
      </w:r>
      <w:proofErr w:type="spellEnd"/>
      <w:r>
        <w:t xml:space="preserve"> – </w:t>
      </w:r>
      <w:r w:rsidRPr="00245ECB">
        <w:rPr>
          <w:b/>
        </w:rPr>
        <w:t>true</w:t>
      </w:r>
      <w:r>
        <w:t>/false controls if a Single Logout endpoint can be used</w:t>
      </w:r>
    </w:p>
    <w:p w:rsidR="00245ECB" w:rsidRDefault="00245ECB" w:rsidP="00245ECB">
      <w:pPr>
        <w:pStyle w:val="ListParagraph"/>
        <w:numPr>
          <w:ilvl w:val="0"/>
          <w:numId w:val="1"/>
        </w:numPr>
      </w:pPr>
      <w:proofErr w:type="spellStart"/>
      <w:r>
        <w:t>ensure.incoming.logout.request.signed</w:t>
      </w:r>
      <w:proofErr w:type="spellEnd"/>
      <w:r>
        <w:t xml:space="preserve"> </w:t>
      </w:r>
      <w:r w:rsidR="00EC19E1">
        <w:t>–</w:t>
      </w:r>
      <w:r>
        <w:t xml:space="preserve"> </w:t>
      </w:r>
      <w:r w:rsidRPr="00245ECB">
        <w:rPr>
          <w:b/>
        </w:rPr>
        <w:t>false</w:t>
      </w:r>
      <w:r>
        <w:t xml:space="preserve">/true – ensures incoming logout requests are signed by </w:t>
      </w:r>
      <w:proofErr w:type="spellStart"/>
      <w:r>
        <w:t>IdP</w:t>
      </w:r>
      <w:proofErr w:type="spellEnd"/>
    </w:p>
    <w:p w:rsidR="00245ECB" w:rsidRDefault="00245ECB" w:rsidP="00245ECB">
      <w:pPr>
        <w:pStyle w:val="ListParagraph"/>
        <w:numPr>
          <w:ilvl w:val="0"/>
          <w:numId w:val="1"/>
        </w:numPr>
      </w:pPr>
      <w:proofErr w:type="spellStart"/>
      <w:r>
        <w:t>ensure.outgoing.logout.request.signed</w:t>
      </w:r>
      <w:proofErr w:type="spellEnd"/>
      <w:r>
        <w:t>=</w:t>
      </w:r>
      <w:r w:rsidRPr="00245ECB">
        <w:rPr>
          <w:b/>
        </w:rPr>
        <w:t>true</w:t>
      </w:r>
      <w:r>
        <w:t>/false – ensures outgoing logout request are signed by SP</w:t>
      </w:r>
    </w:p>
    <w:p w:rsidR="00245ECB" w:rsidRDefault="00245ECB" w:rsidP="00245ECB">
      <w:pPr>
        <w:pStyle w:val="ListParagraph"/>
        <w:numPr>
          <w:ilvl w:val="0"/>
          <w:numId w:val="1"/>
        </w:numPr>
      </w:pPr>
      <w:proofErr w:type="spellStart"/>
      <w:r>
        <w:t>ensure.outgoing.logout.response.signed</w:t>
      </w:r>
      <w:proofErr w:type="spellEnd"/>
      <w:r>
        <w:t>=</w:t>
      </w:r>
      <w:r w:rsidRPr="00245ECB">
        <w:rPr>
          <w:b/>
        </w:rPr>
        <w:t>true</w:t>
      </w:r>
      <w:r>
        <w:t xml:space="preserve">/false – ensures outgoing logout responses are signed by </w:t>
      </w:r>
      <w:proofErr w:type="spellStart"/>
      <w:r>
        <w:t>IdP</w:t>
      </w:r>
      <w:proofErr w:type="spellEnd"/>
      <w:r>
        <w:t xml:space="preserve"> </w:t>
      </w:r>
    </w:p>
    <w:p w:rsidR="00575846" w:rsidRDefault="00575846" w:rsidP="00575846">
      <w:pPr>
        <w:pStyle w:val="ListParagraph"/>
      </w:pPr>
    </w:p>
    <w:p w:rsidR="00EC19E1" w:rsidRDefault="00EC19E1" w:rsidP="00575846">
      <w:pPr>
        <w:pStyle w:val="Heading3"/>
      </w:pPr>
      <w:bookmarkStart w:id="10" w:name="_Toc439686600"/>
      <w:r>
        <w:t>Setting SP Properties</w:t>
      </w:r>
      <w:bookmarkEnd w:id="10"/>
      <w:r w:rsidR="00575846">
        <w:br/>
      </w:r>
    </w:p>
    <w:p w:rsidR="00EC19E1" w:rsidRDefault="005C613E" w:rsidP="00EC19E1">
      <w:r>
        <w:t xml:space="preserve">Similar to the </w:t>
      </w:r>
      <w:proofErr w:type="spellStart"/>
      <w:proofErr w:type="gramStart"/>
      <w:r>
        <w:t>IdP</w:t>
      </w:r>
      <w:proofErr w:type="spellEnd"/>
      <w:proofErr w:type="gramEnd"/>
      <w:r>
        <w:t xml:space="preserve"> settings, there are three ways to specify the Service Provider document. Choose from URL, filesystem, or </w:t>
      </w:r>
      <w:proofErr w:type="spellStart"/>
      <w:r>
        <w:t>classpath</w:t>
      </w:r>
      <w:proofErr w:type="spellEnd"/>
      <w:r>
        <w:t xml:space="preserve"> using the saml.sp.metadata.url, </w:t>
      </w:r>
      <w:proofErr w:type="spellStart"/>
      <w:r>
        <w:t>saml.sp.metadata.filesystem</w:t>
      </w:r>
      <w:proofErr w:type="spellEnd"/>
      <w:r>
        <w:t xml:space="preserve">, or </w:t>
      </w:r>
      <w:proofErr w:type="spellStart"/>
      <w:r>
        <w:t>saml.sp.metadata.classpath</w:t>
      </w:r>
      <w:proofErr w:type="spellEnd"/>
      <w:r>
        <w:t xml:space="preserve"> </w:t>
      </w:r>
      <w:r w:rsidR="00575846">
        <w:t>properties</w:t>
      </w:r>
      <w:r>
        <w:t>. This example will use the filesystem, since ea</w:t>
      </w:r>
      <w:r w:rsidR="00575846">
        <w:t xml:space="preserve">rlier instructions directed you </w:t>
      </w:r>
      <w:r>
        <w:t>to save the pentaho-sp.xml file.</w:t>
      </w:r>
    </w:p>
    <w:p w:rsidR="00575846" w:rsidRDefault="00575846" w:rsidP="00575846">
      <w:pPr>
        <w:pStyle w:val="ListParagraph"/>
        <w:numPr>
          <w:ilvl w:val="0"/>
          <w:numId w:val="12"/>
        </w:numPr>
      </w:pPr>
      <w:r>
        <w:t xml:space="preserve">Comment out the entries (prefix the line with “#”) for saml.sp.metadata.url and </w:t>
      </w:r>
      <w:proofErr w:type="spellStart"/>
      <w:r>
        <w:t>saml.sp.metadata.classpath</w:t>
      </w:r>
      <w:proofErr w:type="spellEnd"/>
      <w:r>
        <w:t xml:space="preserve"> if they’re uncommented</w:t>
      </w:r>
    </w:p>
    <w:p w:rsidR="00575846" w:rsidRDefault="00575846" w:rsidP="00575846">
      <w:pPr>
        <w:pStyle w:val="ListParagraph"/>
        <w:numPr>
          <w:ilvl w:val="0"/>
          <w:numId w:val="12"/>
        </w:numPr>
      </w:pPr>
      <w:r>
        <w:t xml:space="preserve">Uncomment the line for </w:t>
      </w:r>
      <w:proofErr w:type="spellStart"/>
      <w:r>
        <w:t>saml.sp.metadata.filesystem</w:t>
      </w:r>
      <w:proofErr w:type="spellEnd"/>
      <w:r>
        <w:t xml:space="preserve"> if it is commented</w:t>
      </w:r>
    </w:p>
    <w:p w:rsidR="00575846" w:rsidRDefault="00575846" w:rsidP="00575846">
      <w:pPr>
        <w:pStyle w:val="ListParagraph"/>
        <w:numPr>
          <w:ilvl w:val="0"/>
          <w:numId w:val="12"/>
        </w:numPr>
      </w:pPr>
      <w:r>
        <w:t xml:space="preserve">Change the value of the </w:t>
      </w:r>
      <w:proofErr w:type="spellStart"/>
      <w:r>
        <w:t>saml.sp.metadata.filesystem</w:t>
      </w:r>
      <w:proofErr w:type="spellEnd"/>
      <w:r>
        <w:t xml:space="preserve"> to:</w:t>
      </w:r>
    </w:p>
    <w:p w:rsidR="00575846" w:rsidRDefault="00575846" w:rsidP="00575846">
      <w:pPr>
        <w:pStyle w:val="ListParagraph"/>
      </w:pPr>
    </w:p>
    <w:p w:rsidR="00575846" w:rsidRDefault="00575846" w:rsidP="00575846">
      <w:pPr>
        <w:pStyle w:val="ListParagraph"/>
      </w:pPr>
      <w:r>
        <w:t>saml.sp.metdata.filesystem=</w:t>
      </w:r>
      <w:r w:rsidRPr="00575846">
        <w:rPr>
          <w:color w:val="385623" w:themeColor="accent6" w:themeShade="80"/>
        </w:rPr>
        <w:t>/pentaho6/se</w:t>
      </w:r>
      <w:r w:rsidR="00A27413">
        <w:rPr>
          <w:color w:val="385623" w:themeColor="accent6" w:themeShade="80"/>
        </w:rPr>
        <w:t>r</w:t>
      </w:r>
      <w:r w:rsidRPr="00575846">
        <w:rPr>
          <w:color w:val="385623" w:themeColor="accent6" w:themeShade="80"/>
        </w:rPr>
        <w:t>ver/biserver-ee/saml/pentaho-sp.xml</w:t>
      </w:r>
    </w:p>
    <w:p w:rsidR="00575846" w:rsidRDefault="00575846" w:rsidP="00575846">
      <w:pPr>
        <w:pStyle w:val="ListParagraph"/>
        <w:ind w:left="0"/>
      </w:pPr>
    </w:p>
    <w:p w:rsidR="00EC19E1" w:rsidRDefault="00575846" w:rsidP="00355210">
      <w:pPr>
        <w:pStyle w:val="ListParagraph"/>
        <w:ind w:left="0"/>
      </w:pPr>
      <w:r>
        <w:t xml:space="preserve">The other property that is configurable for the Service Provider is </w:t>
      </w:r>
      <w:proofErr w:type="spellStart"/>
      <w:r>
        <w:t>saml.sp.metadata.entityId</w:t>
      </w:r>
      <w:proofErr w:type="spellEnd"/>
      <w:r>
        <w:t>. It has a case sensitive value that defaults to “</w:t>
      </w:r>
      <w:proofErr w:type="spellStart"/>
      <w:r>
        <w:t>pentaho</w:t>
      </w:r>
      <w:proofErr w:type="spellEnd"/>
      <w:r>
        <w:t xml:space="preserve">”. Editing this value is not recommended. The value has to match the </w:t>
      </w:r>
      <w:proofErr w:type="spellStart"/>
      <w:r>
        <w:t>entityId</w:t>
      </w:r>
      <w:proofErr w:type="spellEnd"/>
      <w:r>
        <w:t xml:space="preserve"> in the SP metadata XML file and the party trust configured in the </w:t>
      </w:r>
      <w:proofErr w:type="spellStart"/>
      <w:proofErr w:type="gramStart"/>
      <w:r>
        <w:t>IdP</w:t>
      </w:r>
      <w:proofErr w:type="spellEnd"/>
      <w:proofErr w:type="gramEnd"/>
      <w:r>
        <w:t>.</w:t>
      </w:r>
    </w:p>
    <w:p w:rsidR="00355210" w:rsidRDefault="00355210" w:rsidP="00355210">
      <w:pPr>
        <w:pStyle w:val="ListParagraph"/>
        <w:ind w:left="0"/>
      </w:pPr>
    </w:p>
    <w:p w:rsidR="00355210" w:rsidRDefault="00355210" w:rsidP="00355210">
      <w:pPr>
        <w:pStyle w:val="Heading3"/>
      </w:pPr>
      <w:bookmarkStart w:id="11" w:name="_Toc439686601"/>
      <w:r>
        <w:t xml:space="preserve">Setting the </w:t>
      </w:r>
      <w:proofErr w:type="spellStart"/>
      <w:r>
        <w:t>Keystore</w:t>
      </w:r>
      <w:proofErr w:type="spellEnd"/>
      <w:r>
        <w:t xml:space="preserve"> Properties</w:t>
      </w:r>
      <w:bookmarkEnd w:id="11"/>
      <w:r>
        <w:br/>
      </w:r>
    </w:p>
    <w:p w:rsidR="00355210" w:rsidRDefault="00D929EA" w:rsidP="00355210">
      <w:r>
        <w:t xml:space="preserve">All of the certificates needed for signing, encryption, and communication with </w:t>
      </w:r>
      <w:proofErr w:type="spellStart"/>
      <w:r>
        <w:t>SAML</w:t>
      </w:r>
      <w:proofErr w:type="spellEnd"/>
      <w:r>
        <w:t xml:space="preserve"> servers need to be in a single </w:t>
      </w:r>
      <w:proofErr w:type="spellStart"/>
      <w:r>
        <w:t>keystore</w:t>
      </w:r>
      <w:proofErr w:type="spellEnd"/>
      <w:r>
        <w:t xml:space="preserve"> file. Similar to </w:t>
      </w:r>
      <w:proofErr w:type="spellStart"/>
      <w:proofErr w:type="gramStart"/>
      <w:r>
        <w:t>IdP</w:t>
      </w:r>
      <w:proofErr w:type="spellEnd"/>
      <w:proofErr w:type="gramEnd"/>
      <w:r>
        <w:t xml:space="preserve"> and SP configuration, the </w:t>
      </w:r>
      <w:proofErr w:type="spellStart"/>
      <w:r>
        <w:t>keystore</w:t>
      </w:r>
      <w:proofErr w:type="spellEnd"/>
      <w:r>
        <w:t xml:space="preserve"> can be specified with a URL, filesystem path, or </w:t>
      </w:r>
      <w:proofErr w:type="spellStart"/>
      <w:r>
        <w:t>classpath</w:t>
      </w:r>
      <w:proofErr w:type="spellEnd"/>
      <w:r>
        <w:t xml:space="preserve"> entry using the saml.keystore.url, </w:t>
      </w:r>
      <w:proofErr w:type="spellStart"/>
      <w:r>
        <w:t>saml.keystore.filesystem</w:t>
      </w:r>
      <w:proofErr w:type="spellEnd"/>
      <w:r>
        <w:t xml:space="preserve">, or </w:t>
      </w:r>
      <w:proofErr w:type="spellStart"/>
      <w:r>
        <w:t>saml.keystore.classpath</w:t>
      </w:r>
      <w:proofErr w:type="spellEnd"/>
      <w:r>
        <w:t xml:space="preserve"> properties.</w:t>
      </w:r>
    </w:p>
    <w:p w:rsidR="00D929EA" w:rsidRDefault="00D929EA" w:rsidP="00D929EA">
      <w:pPr>
        <w:pStyle w:val="ListParagraph"/>
        <w:numPr>
          <w:ilvl w:val="0"/>
          <w:numId w:val="13"/>
        </w:numPr>
      </w:pPr>
      <w:r>
        <w:t xml:space="preserve">Comment the saml.keystore.url and </w:t>
      </w:r>
      <w:proofErr w:type="spellStart"/>
      <w:r>
        <w:t>saml.keystore.classpath</w:t>
      </w:r>
      <w:proofErr w:type="spellEnd"/>
      <w:r>
        <w:t xml:space="preserve"> properties with “#” if they are uncommented</w:t>
      </w:r>
    </w:p>
    <w:p w:rsidR="00D929EA" w:rsidRDefault="00D929EA" w:rsidP="00D929EA">
      <w:pPr>
        <w:pStyle w:val="ListParagraph"/>
        <w:numPr>
          <w:ilvl w:val="0"/>
          <w:numId w:val="13"/>
        </w:numPr>
      </w:pPr>
      <w:r>
        <w:t xml:space="preserve">Uncomment </w:t>
      </w:r>
      <w:proofErr w:type="spellStart"/>
      <w:r>
        <w:t>saml.keystore.filesystem</w:t>
      </w:r>
      <w:proofErr w:type="spellEnd"/>
      <w:r>
        <w:t xml:space="preserve"> if it is commented with “#”</w:t>
      </w:r>
    </w:p>
    <w:p w:rsidR="00D929EA" w:rsidRDefault="00D929EA" w:rsidP="00D929EA">
      <w:pPr>
        <w:pStyle w:val="ListParagraph"/>
        <w:numPr>
          <w:ilvl w:val="0"/>
          <w:numId w:val="13"/>
        </w:numPr>
      </w:pPr>
      <w:r>
        <w:t xml:space="preserve">Change the value of </w:t>
      </w:r>
      <w:proofErr w:type="spellStart"/>
      <w:r>
        <w:t>saml.keystore.filesystem</w:t>
      </w:r>
      <w:proofErr w:type="spellEnd"/>
      <w:r>
        <w:t xml:space="preserve"> to:</w:t>
      </w:r>
    </w:p>
    <w:p w:rsidR="00D929EA" w:rsidRDefault="00D929EA" w:rsidP="00D929EA">
      <w:pPr>
        <w:pStyle w:val="ListParagraph"/>
      </w:pPr>
      <w:r>
        <w:lastRenderedPageBreak/>
        <w:t>saml.keystore.filesystem=</w:t>
      </w:r>
      <w:r w:rsidRPr="00D929EA">
        <w:rPr>
          <w:color w:val="385623" w:themeColor="accent6" w:themeShade="80"/>
        </w:rPr>
        <w:t>/pentaho6/server/biserver-ee/saml/saml.keystore.jks</w:t>
      </w:r>
      <w:r>
        <w:br/>
      </w:r>
    </w:p>
    <w:p w:rsidR="00D929EA" w:rsidRDefault="00D929EA" w:rsidP="00D929EA">
      <w:pPr>
        <w:pStyle w:val="ListParagraph"/>
        <w:numPr>
          <w:ilvl w:val="0"/>
          <w:numId w:val="13"/>
        </w:numPr>
      </w:pPr>
      <w:r>
        <w:t xml:space="preserve">Locate the </w:t>
      </w:r>
      <w:proofErr w:type="spellStart"/>
      <w:r>
        <w:t>saml.keystore.default.key</w:t>
      </w:r>
      <w:proofErr w:type="spellEnd"/>
      <w:r>
        <w:t xml:space="preserve"> property, and change it to match the alias of your </w:t>
      </w:r>
      <w:proofErr w:type="spellStart"/>
      <w:r>
        <w:t>saml</w:t>
      </w:r>
      <w:proofErr w:type="spellEnd"/>
      <w:r>
        <w:t xml:space="preserve"> signing certificate. The path setup before referenced a self-signed certificate aliased as “</w:t>
      </w:r>
      <w:proofErr w:type="spellStart"/>
      <w:r>
        <w:t>saml</w:t>
      </w:r>
      <w:proofErr w:type="spellEnd"/>
      <w:r>
        <w:t>,” which would be configured as:</w:t>
      </w:r>
    </w:p>
    <w:p w:rsidR="00D929EA" w:rsidRDefault="00D929EA" w:rsidP="00D929EA">
      <w:pPr>
        <w:pStyle w:val="ListParagraph"/>
      </w:pPr>
    </w:p>
    <w:p w:rsidR="00D929EA" w:rsidRDefault="00D929EA" w:rsidP="00D929EA">
      <w:pPr>
        <w:pStyle w:val="ListParagraph"/>
      </w:pPr>
      <w:proofErr w:type="spellStart"/>
      <w:r>
        <w:t>saml.keystore.default.key</w:t>
      </w:r>
      <w:proofErr w:type="spellEnd"/>
      <w:r>
        <w:t>=</w:t>
      </w:r>
      <w:proofErr w:type="spellStart"/>
      <w:r>
        <w:t>saml</w:t>
      </w:r>
      <w:proofErr w:type="spellEnd"/>
    </w:p>
    <w:p w:rsidR="00D929EA" w:rsidRDefault="00D929EA" w:rsidP="00D929EA">
      <w:pPr>
        <w:pStyle w:val="ListParagraph"/>
      </w:pPr>
    </w:p>
    <w:p w:rsidR="00D929EA" w:rsidRDefault="00D929EA" w:rsidP="00225231">
      <w:pPr>
        <w:pStyle w:val="ListParagraph"/>
        <w:numPr>
          <w:ilvl w:val="0"/>
          <w:numId w:val="13"/>
        </w:numPr>
      </w:pPr>
      <w:r>
        <w:t xml:space="preserve">Locate and set the </w:t>
      </w:r>
      <w:proofErr w:type="spellStart"/>
      <w:r>
        <w:t>keystore</w:t>
      </w:r>
      <w:proofErr w:type="spellEnd"/>
      <w:r>
        <w:t xml:space="preserve"> password with the </w:t>
      </w:r>
      <w:proofErr w:type="spellStart"/>
      <w:r>
        <w:t>saml.keystore.password</w:t>
      </w:r>
      <w:proofErr w:type="spellEnd"/>
      <w:r>
        <w:t xml:space="preserve"> property. This should match the password used as the –</w:t>
      </w:r>
      <w:proofErr w:type="spellStart"/>
      <w:r>
        <w:t>storepass</w:t>
      </w:r>
      <w:proofErr w:type="spellEnd"/>
      <w:r>
        <w:t xml:space="preserve"> </w:t>
      </w:r>
      <w:r w:rsidR="00225231">
        <w:t xml:space="preserve">argument when you obtained a </w:t>
      </w:r>
      <w:proofErr w:type="spellStart"/>
      <w:r w:rsidR="00225231">
        <w:t>SAML</w:t>
      </w:r>
      <w:proofErr w:type="spellEnd"/>
      <w:r w:rsidR="00225231">
        <w:t xml:space="preserve"> signing certificate in the “</w:t>
      </w:r>
      <w:r w:rsidR="00225231" w:rsidRPr="00225231">
        <w:t xml:space="preserve">Create a </w:t>
      </w:r>
      <w:proofErr w:type="spellStart"/>
      <w:r w:rsidR="00225231" w:rsidRPr="00225231">
        <w:t>SAML</w:t>
      </w:r>
      <w:proofErr w:type="spellEnd"/>
      <w:r w:rsidR="00225231" w:rsidRPr="00225231">
        <w:t xml:space="preserve"> Assertion Signing (and Encryption) Certificate and </w:t>
      </w:r>
      <w:proofErr w:type="spellStart"/>
      <w:r w:rsidR="00225231" w:rsidRPr="00225231">
        <w:t>Keystore</w:t>
      </w:r>
      <w:proofErr w:type="spellEnd"/>
      <w:r w:rsidR="00225231">
        <w:t>” section of this document.</w:t>
      </w:r>
    </w:p>
    <w:p w:rsidR="00D929EA" w:rsidRDefault="00D929EA" w:rsidP="00D929EA">
      <w:pPr>
        <w:pStyle w:val="ListParagraph"/>
      </w:pPr>
    </w:p>
    <w:p w:rsidR="00D929EA" w:rsidRDefault="00D929EA" w:rsidP="00D929EA">
      <w:pPr>
        <w:pStyle w:val="ListParagraph"/>
      </w:pPr>
      <w:proofErr w:type="spellStart"/>
      <w:r>
        <w:t>saml.keystore.password</w:t>
      </w:r>
      <w:proofErr w:type="spellEnd"/>
      <w:r>
        <w:t>=</w:t>
      </w:r>
      <w:proofErr w:type="spellStart"/>
      <w:r w:rsidRPr="00225231">
        <w:rPr>
          <w:b/>
        </w:rPr>
        <w:t>changeit</w:t>
      </w:r>
      <w:proofErr w:type="spellEnd"/>
    </w:p>
    <w:p w:rsidR="00D929EA" w:rsidRDefault="00D929EA" w:rsidP="00D929EA">
      <w:pPr>
        <w:pStyle w:val="ListParagraph"/>
      </w:pPr>
    </w:p>
    <w:p w:rsidR="00D929EA" w:rsidRDefault="00225231" w:rsidP="00225231">
      <w:pPr>
        <w:pStyle w:val="ListParagraph"/>
        <w:numPr>
          <w:ilvl w:val="0"/>
          <w:numId w:val="13"/>
        </w:numPr>
      </w:pPr>
      <w:r>
        <w:t xml:space="preserve">If any of your certificate private key passwords include the colon “:” character, change the </w:t>
      </w:r>
      <w:proofErr w:type="spellStart"/>
      <w:r w:rsidRPr="00225231">
        <w:t>saml.username.password.delimiter.char</w:t>
      </w:r>
      <w:proofErr w:type="spellEnd"/>
      <w:r>
        <w:t xml:space="preserve"> property to a valid delimiter character not included in any of the key passwords.</w:t>
      </w:r>
    </w:p>
    <w:p w:rsidR="00225231" w:rsidRDefault="00225231" w:rsidP="00225231">
      <w:pPr>
        <w:pStyle w:val="ListParagraph"/>
      </w:pPr>
    </w:p>
    <w:p w:rsidR="00225231" w:rsidRDefault="00225231" w:rsidP="00225231">
      <w:pPr>
        <w:pStyle w:val="ListParagraph"/>
        <w:numPr>
          <w:ilvl w:val="0"/>
          <w:numId w:val="13"/>
        </w:numPr>
      </w:pPr>
      <w:r>
        <w:t>Provide a comma separated list of username&lt;</w:t>
      </w:r>
      <w:proofErr w:type="spellStart"/>
      <w:r>
        <w:t>delimeter</w:t>
      </w:r>
      <w:proofErr w:type="spellEnd"/>
      <w:r>
        <w:t xml:space="preserve">&gt;password to allow the Pentaho </w:t>
      </w:r>
      <w:proofErr w:type="spellStart"/>
      <w:r>
        <w:t>SAML</w:t>
      </w:r>
      <w:proofErr w:type="spellEnd"/>
      <w:r>
        <w:t xml:space="preserve"> plugin to read private keys in the </w:t>
      </w:r>
      <w:proofErr w:type="spellStart"/>
      <w:r w:rsidRPr="00225231">
        <w:t>saml.keys</w:t>
      </w:r>
      <w:r>
        <w:t>tore.private.username.passwords</w:t>
      </w:r>
      <w:proofErr w:type="spellEnd"/>
      <w:r>
        <w:t xml:space="preserve"> property:</w:t>
      </w:r>
    </w:p>
    <w:p w:rsidR="00225231" w:rsidRDefault="00225231" w:rsidP="00225231">
      <w:pPr>
        <w:pStyle w:val="ListParagraph"/>
      </w:pPr>
    </w:p>
    <w:p w:rsidR="00225231" w:rsidRPr="00355210" w:rsidRDefault="00225231" w:rsidP="00225231">
      <w:pPr>
        <w:pStyle w:val="ListParagraph"/>
      </w:pPr>
      <w:r w:rsidRPr="00225231">
        <w:t>saml.keystore.private.username.passwords=</w:t>
      </w:r>
      <w:r>
        <w:t>saml</w:t>
      </w:r>
      <w:proofErr w:type="gramStart"/>
      <w:r>
        <w:t>:changeit,saml2:changeit</w:t>
      </w:r>
      <w:proofErr w:type="gramEnd"/>
    </w:p>
    <w:p w:rsidR="00355210" w:rsidRPr="00EC19E1" w:rsidRDefault="00355210" w:rsidP="00EC19E1"/>
    <w:p w:rsidR="00643A50" w:rsidRDefault="00643A50" w:rsidP="00643A50">
      <w:pPr>
        <w:pStyle w:val="Heading2"/>
      </w:pPr>
      <w:bookmarkStart w:id="12" w:name="_Toc439686602"/>
      <w:r>
        <w:t xml:space="preserve">Enable the </w:t>
      </w:r>
      <w:proofErr w:type="spellStart"/>
      <w:r>
        <w:t>SAML</w:t>
      </w:r>
      <w:proofErr w:type="spellEnd"/>
      <w:r>
        <w:t xml:space="preserve"> Plugin</w:t>
      </w:r>
      <w:bookmarkEnd w:id="12"/>
    </w:p>
    <w:p w:rsidR="00643A50" w:rsidRDefault="00643A50" w:rsidP="00643A50"/>
    <w:p w:rsidR="004A418D" w:rsidRDefault="004A418D" w:rsidP="009D0291">
      <w:pPr>
        <w:pStyle w:val="ListParagraph"/>
        <w:numPr>
          <w:ilvl w:val="0"/>
          <w:numId w:val="7"/>
        </w:numPr>
      </w:pPr>
      <w:r>
        <w:t>Shut down the BA Server if it is running</w:t>
      </w:r>
    </w:p>
    <w:p w:rsidR="00643A50" w:rsidRDefault="009D0291" w:rsidP="009D0291">
      <w:pPr>
        <w:pStyle w:val="ListParagraph"/>
        <w:numPr>
          <w:ilvl w:val="0"/>
          <w:numId w:val="7"/>
        </w:numPr>
      </w:pPr>
      <w:r>
        <w:t xml:space="preserve">Open </w:t>
      </w:r>
      <w:r w:rsidRPr="009D0291">
        <w:rPr>
          <w:color w:val="385623" w:themeColor="accent6" w:themeShade="80"/>
        </w:rPr>
        <w:t>$PENTAHO_HOME/server/biserver-ee/</w:t>
      </w:r>
      <w:r>
        <w:rPr>
          <w:color w:val="385623" w:themeColor="accent6" w:themeShade="80"/>
        </w:rPr>
        <w:t>pentaho-solutions/</w:t>
      </w:r>
      <w:r w:rsidRPr="009D0291">
        <w:rPr>
          <w:color w:val="385623" w:themeColor="accent6" w:themeShade="80"/>
        </w:rPr>
        <w:t>system/</w:t>
      </w:r>
      <w:r w:rsidR="00643A50" w:rsidRPr="009D0291">
        <w:rPr>
          <w:color w:val="385623" w:themeColor="accent6" w:themeShade="80"/>
        </w:rPr>
        <w:t>pentaho-spring-beans.xml</w:t>
      </w:r>
      <w:r>
        <w:t xml:space="preserve"> for editing</w:t>
      </w:r>
    </w:p>
    <w:p w:rsidR="00817BCF" w:rsidRDefault="009D0291" w:rsidP="00817BCF">
      <w:pPr>
        <w:pStyle w:val="ListParagraph"/>
        <w:numPr>
          <w:ilvl w:val="0"/>
          <w:numId w:val="7"/>
        </w:numPr>
      </w:pPr>
      <w:r>
        <w:t xml:space="preserve">Locate </w:t>
      </w:r>
      <w:r w:rsidR="00817BCF">
        <w:t>the line containing “</w:t>
      </w:r>
      <w:r w:rsidR="00817BCF" w:rsidRPr="00817BCF">
        <w:t>&lt;import resource="applicationContext-spring-security-jdbc.xml" /&gt;</w:t>
      </w:r>
      <w:r w:rsidR="00817BCF">
        <w:t>” and add the following line below</w:t>
      </w:r>
      <w:r w:rsidR="000E1E37">
        <w:t xml:space="preserve"> it</w:t>
      </w:r>
      <w:r w:rsidR="00817BCF">
        <w:t>:</w:t>
      </w:r>
    </w:p>
    <w:p w:rsidR="00817BCF" w:rsidRDefault="00817BCF" w:rsidP="00817BCF">
      <w:r>
        <w:tab/>
      </w:r>
      <w:r>
        <w:tab/>
      </w:r>
      <w:r w:rsidRPr="00817BCF">
        <w:t>&lt;import resource="applica</w:t>
      </w:r>
      <w:r>
        <w:t>tionContext-spring-security-saml</w:t>
      </w:r>
      <w:r w:rsidRPr="00817BCF">
        <w:t>.xml" /&gt;</w:t>
      </w:r>
    </w:p>
    <w:p w:rsidR="006D4EB7" w:rsidRDefault="006D4EB7" w:rsidP="00817BCF">
      <w:pPr>
        <w:pStyle w:val="ListParagraph"/>
        <w:numPr>
          <w:ilvl w:val="0"/>
          <w:numId w:val="7"/>
        </w:numPr>
      </w:pPr>
      <w:r>
        <w:t>Save and close the file</w:t>
      </w:r>
    </w:p>
    <w:p w:rsidR="00817BCF" w:rsidRDefault="00817BCF" w:rsidP="00817BCF">
      <w:pPr>
        <w:pStyle w:val="ListParagraph"/>
        <w:numPr>
          <w:ilvl w:val="0"/>
          <w:numId w:val="7"/>
        </w:numPr>
      </w:pPr>
      <w:r>
        <w:t xml:space="preserve">Open </w:t>
      </w:r>
      <w:r w:rsidRPr="00817BCF">
        <w:rPr>
          <w:color w:val="385623" w:themeColor="accent6" w:themeShade="80"/>
        </w:rPr>
        <w:t>$PENTAHO_HOME/server/biserver-ee/pentaho-solutions/system/security.properties</w:t>
      </w:r>
      <w:r>
        <w:t xml:space="preserve"> for editing</w:t>
      </w:r>
    </w:p>
    <w:p w:rsidR="00817BCF" w:rsidRDefault="00817BCF" w:rsidP="00817BCF">
      <w:pPr>
        <w:pStyle w:val="ListParagraph"/>
        <w:numPr>
          <w:ilvl w:val="0"/>
          <w:numId w:val="7"/>
        </w:numPr>
      </w:pPr>
      <w:r>
        <w:t>Change the provider on the first line to “</w:t>
      </w:r>
      <w:proofErr w:type="spellStart"/>
      <w:r>
        <w:t>saml</w:t>
      </w:r>
      <w:proofErr w:type="spellEnd"/>
      <w:r>
        <w:t>”. Once completed, the line will read:</w:t>
      </w:r>
    </w:p>
    <w:p w:rsidR="00817BCF" w:rsidRDefault="00817BCF" w:rsidP="00817BCF">
      <w:pPr>
        <w:pStyle w:val="ListParagraph"/>
      </w:pPr>
    </w:p>
    <w:p w:rsidR="00817BCF" w:rsidRDefault="00817BCF" w:rsidP="00817BCF">
      <w:pPr>
        <w:pStyle w:val="ListParagraph"/>
      </w:pPr>
      <w:proofErr w:type="gramStart"/>
      <w:r>
        <w:t>provider=</w:t>
      </w:r>
      <w:proofErr w:type="spellStart"/>
      <w:proofErr w:type="gramEnd"/>
      <w:r>
        <w:t>saml</w:t>
      </w:r>
      <w:proofErr w:type="spellEnd"/>
    </w:p>
    <w:p w:rsidR="004A418D" w:rsidRDefault="004A418D" w:rsidP="00817BCF">
      <w:pPr>
        <w:pStyle w:val="ListParagraph"/>
      </w:pPr>
    </w:p>
    <w:p w:rsidR="006D4EB7" w:rsidRDefault="006D4EB7" w:rsidP="004A418D">
      <w:pPr>
        <w:pStyle w:val="ListParagraph"/>
        <w:numPr>
          <w:ilvl w:val="0"/>
          <w:numId w:val="7"/>
        </w:numPr>
      </w:pPr>
      <w:r>
        <w:t>Save and close the file</w:t>
      </w:r>
    </w:p>
    <w:p w:rsidR="004A418D" w:rsidRDefault="004A418D" w:rsidP="004A418D">
      <w:pPr>
        <w:pStyle w:val="ListParagraph"/>
        <w:numPr>
          <w:ilvl w:val="0"/>
          <w:numId w:val="7"/>
        </w:numPr>
      </w:pPr>
      <w:r>
        <w:t xml:space="preserve">Start the BA Server and attempt to authenticate. The system should redirect to the Single Sign On page (if not already logged in), and upon successful credential authentication, the user’s Name ID provided by </w:t>
      </w:r>
      <w:proofErr w:type="spellStart"/>
      <w:r>
        <w:t>SAML</w:t>
      </w:r>
      <w:proofErr w:type="spellEnd"/>
      <w:r>
        <w:t xml:space="preserve"> will appear in the top right hand corner of the page.</w:t>
      </w:r>
    </w:p>
    <w:p w:rsidR="00643A50" w:rsidRDefault="00643A50" w:rsidP="00643A50"/>
    <w:p w:rsidR="004A418D" w:rsidRDefault="004A418D" w:rsidP="00D85B8B">
      <w:pPr>
        <w:ind w:left="288"/>
      </w:pPr>
      <w:r>
        <w:t xml:space="preserve">Note: If you wish to disable the </w:t>
      </w:r>
      <w:proofErr w:type="spellStart"/>
      <w:r>
        <w:t>SAML</w:t>
      </w:r>
      <w:proofErr w:type="spellEnd"/>
      <w:r>
        <w:t xml:space="preserve"> plugin</w:t>
      </w:r>
      <w:r w:rsidR="00E71151">
        <w:t>, simply</w:t>
      </w:r>
      <w:r w:rsidR="005D78BC">
        <w:t xml:space="preserve"> shut down the BA Server, then </w:t>
      </w:r>
      <w:r w:rsidR="00E71151">
        <w:t>comment out the line added to</w:t>
      </w:r>
      <w:r>
        <w:t xml:space="preserve"> </w:t>
      </w:r>
      <w:r w:rsidRPr="004A418D">
        <w:rPr>
          <w:color w:val="385623" w:themeColor="accent6" w:themeShade="80"/>
        </w:rPr>
        <w:t>pentaho-spring-beans.xml</w:t>
      </w:r>
      <w:r>
        <w:t xml:space="preserve"> and change the provider in </w:t>
      </w:r>
      <w:proofErr w:type="spellStart"/>
      <w:r w:rsidRPr="004A418D">
        <w:rPr>
          <w:color w:val="385623" w:themeColor="accent6" w:themeShade="80"/>
        </w:rPr>
        <w:t>security.properties</w:t>
      </w:r>
      <w:proofErr w:type="spellEnd"/>
      <w:r>
        <w:t xml:space="preserve"> to its previous value.</w:t>
      </w:r>
    </w:p>
    <w:p w:rsidR="00817BCF" w:rsidRDefault="00817BCF" w:rsidP="00643A50">
      <w:r>
        <w:tab/>
      </w:r>
      <w:r w:rsidR="00E71151">
        <w:t xml:space="preserve"> </w:t>
      </w:r>
    </w:p>
    <w:p w:rsidR="00375EAE" w:rsidRDefault="00375EAE" w:rsidP="00375EAE">
      <w:pPr>
        <w:pStyle w:val="Heading1"/>
      </w:pPr>
      <w:bookmarkStart w:id="13" w:name="_Toc439686603"/>
      <w:r>
        <w:lastRenderedPageBreak/>
        <w:t>Configuring the Authorization Method (User Role Assignment)</w:t>
      </w:r>
      <w:bookmarkEnd w:id="13"/>
    </w:p>
    <w:p w:rsidR="00375EAE" w:rsidRDefault="00375EAE" w:rsidP="00375EAE"/>
    <w:p w:rsidR="00375EAE" w:rsidRDefault="00375EAE" w:rsidP="00375EAE">
      <w:pPr>
        <w:pStyle w:val="Heading2"/>
      </w:pPr>
      <w:bookmarkStart w:id="14" w:name="_Toc439686604"/>
      <w:proofErr w:type="spellStart"/>
      <w:r>
        <w:t>SAML</w:t>
      </w:r>
      <w:proofErr w:type="spellEnd"/>
      <w:r>
        <w:t xml:space="preserve"> Attribute for Role Assignment</w:t>
      </w:r>
      <w:bookmarkEnd w:id="14"/>
    </w:p>
    <w:p w:rsidR="005D78BC" w:rsidRDefault="005D78BC" w:rsidP="00375EAE">
      <w:r>
        <w:br/>
        <w:t xml:space="preserve">By default, the </w:t>
      </w:r>
      <w:proofErr w:type="spellStart"/>
      <w:r>
        <w:t>SAML</w:t>
      </w:r>
      <w:proofErr w:type="spellEnd"/>
      <w:r>
        <w:t xml:space="preserve"> plugin expects user role information to be passed as an attribute in the </w:t>
      </w:r>
      <w:proofErr w:type="spellStart"/>
      <w:r>
        <w:t>SAML</w:t>
      </w:r>
      <w:proofErr w:type="spellEnd"/>
      <w:r>
        <w:t xml:space="preserve"> assertion. Not all Identity Providers are able to store and pass custom attributes. If this is the case with </w:t>
      </w:r>
      <w:r w:rsidR="00D25814">
        <w:t xml:space="preserve">the </w:t>
      </w:r>
      <w:proofErr w:type="spellStart"/>
      <w:proofErr w:type="gramStart"/>
      <w:r>
        <w:t>IdP</w:t>
      </w:r>
      <w:proofErr w:type="spellEnd"/>
      <w:proofErr w:type="gramEnd"/>
      <w:r w:rsidR="00D25814">
        <w:t xml:space="preserve"> you have selected</w:t>
      </w:r>
      <w:r>
        <w:t xml:space="preserve">, </w:t>
      </w:r>
      <w:r w:rsidR="00D25814">
        <w:t>jump directly</w:t>
      </w:r>
      <w:r>
        <w:t xml:space="preserve"> to the “Hybrid Role Assignment</w:t>
      </w:r>
      <w:r w:rsidR="00D25814">
        <w:t xml:space="preserve"> via </w:t>
      </w:r>
      <w:proofErr w:type="spellStart"/>
      <w:r w:rsidR="00D25814">
        <w:t>JDBC</w:t>
      </w:r>
      <w:proofErr w:type="spellEnd"/>
      <w:r>
        <w:t>” section below.</w:t>
      </w:r>
    </w:p>
    <w:p w:rsidR="00D25814" w:rsidRDefault="005D78BC" w:rsidP="00375EAE">
      <w:r>
        <w:t xml:space="preserve">There are properties in </w:t>
      </w:r>
      <w:r w:rsidRPr="00D25814">
        <w:rPr>
          <w:color w:val="385623" w:themeColor="accent6" w:themeShade="80"/>
        </w:rPr>
        <w:t xml:space="preserve">$PENTAHO_HOME/server/biserver-ee/pentaho-solutions/system/karaf/etc/pentaho.saml.cfg </w:t>
      </w:r>
      <w:r>
        <w:t xml:space="preserve">file </w:t>
      </w:r>
      <w:r w:rsidR="00D25814">
        <w:t>that control which attribute to obtain role information from, as well as how to parse the granted authority from it. If you make any changes to the file, start by shutting down the BA Server.</w:t>
      </w:r>
    </w:p>
    <w:p w:rsidR="00565C4A" w:rsidRDefault="00565C4A" w:rsidP="00375EAE"/>
    <w:p w:rsidR="00D25814" w:rsidRDefault="00D25814" w:rsidP="00375EAE">
      <w:r>
        <w:t xml:space="preserve">The first property is </w:t>
      </w:r>
      <w:proofErr w:type="spellStart"/>
      <w:r w:rsidRPr="00D25814">
        <w:rPr>
          <w:b/>
        </w:rPr>
        <w:t>authorization.provider</w:t>
      </w:r>
      <w:proofErr w:type="spellEnd"/>
      <w:r>
        <w:t>. This property is configured with “</w:t>
      </w:r>
      <w:proofErr w:type="spellStart"/>
      <w:r>
        <w:t>saml</w:t>
      </w:r>
      <w:proofErr w:type="spellEnd"/>
      <w:r>
        <w:t xml:space="preserve">” as its default value, which tells the plugin to obtain the user role from a </w:t>
      </w:r>
      <w:proofErr w:type="spellStart"/>
      <w:r>
        <w:t>SAML</w:t>
      </w:r>
      <w:proofErr w:type="spellEnd"/>
      <w:r>
        <w:t xml:space="preserve"> assertion attribute. If this setting is being used and a user does not have any particular attribute, a value of “Authenticated” is assigned to the user.</w:t>
      </w:r>
    </w:p>
    <w:p w:rsidR="00D25814" w:rsidRDefault="00D25814" w:rsidP="00375EAE">
      <w:proofErr w:type="spellStart"/>
      <w:r>
        <w:t>authorization.provider</w:t>
      </w:r>
      <w:proofErr w:type="spellEnd"/>
      <w:r>
        <w:t>=</w:t>
      </w:r>
      <w:proofErr w:type="spellStart"/>
      <w:r>
        <w:t>saml</w:t>
      </w:r>
      <w:proofErr w:type="spellEnd"/>
    </w:p>
    <w:p w:rsidR="00565C4A" w:rsidRDefault="00565C4A" w:rsidP="00375EAE"/>
    <w:p w:rsidR="00565C4A" w:rsidRDefault="00D25814" w:rsidP="00375EAE">
      <w:r>
        <w:t xml:space="preserve">The </w:t>
      </w:r>
      <w:r w:rsidRPr="00D25814">
        <w:rPr>
          <w:b/>
        </w:rPr>
        <w:t>saml.role.related.user.attribute.name</w:t>
      </w:r>
      <w:r w:rsidRPr="00D25814">
        <w:t xml:space="preserve"> property</w:t>
      </w:r>
      <w:r w:rsidRPr="00D25814">
        <w:rPr>
          <w:b/>
        </w:rPr>
        <w:t xml:space="preserve"> </w:t>
      </w:r>
      <w:r>
        <w:t xml:space="preserve">is used to specify the attribute that contains the user role information provided in the </w:t>
      </w:r>
      <w:proofErr w:type="spellStart"/>
      <w:r>
        <w:t>SAML</w:t>
      </w:r>
      <w:proofErr w:type="spellEnd"/>
      <w:r>
        <w:t xml:space="preserve"> assertion. If the </w:t>
      </w:r>
      <w:proofErr w:type="spellStart"/>
      <w:proofErr w:type="gramStart"/>
      <w:r>
        <w:t>IdP</w:t>
      </w:r>
      <w:proofErr w:type="spellEnd"/>
      <w:proofErr w:type="gramEnd"/>
      <w:r>
        <w:t xml:space="preserve"> does not allow a custom property name, or you already have </w:t>
      </w:r>
      <w:r w:rsidR="00565C4A">
        <w:t xml:space="preserve">(and wish to use) </w:t>
      </w:r>
      <w:r>
        <w:t>a</w:t>
      </w:r>
      <w:r w:rsidR="00565C4A">
        <w:t>n</w:t>
      </w:r>
      <w:r>
        <w:t xml:space="preserve"> </w:t>
      </w:r>
      <w:r w:rsidR="00565C4A">
        <w:t>attribute</w:t>
      </w:r>
      <w:r>
        <w:t xml:space="preserve"> with user roles for other tools, specify the </w:t>
      </w:r>
      <w:r w:rsidR="00565C4A">
        <w:t>custom attribute name in this properties’ value.</w:t>
      </w:r>
    </w:p>
    <w:p w:rsidR="00565C4A" w:rsidRDefault="00565C4A" w:rsidP="00375EAE">
      <w:r w:rsidRPr="00565C4A">
        <w:t>saml.role.related.user.attribute.name</w:t>
      </w:r>
      <w:r>
        <w:t>=Pentaho Role</w:t>
      </w:r>
    </w:p>
    <w:p w:rsidR="00D25814" w:rsidRDefault="00565C4A" w:rsidP="00375EAE">
      <w:r>
        <w:br/>
        <w:t xml:space="preserve">The </w:t>
      </w:r>
      <w:proofErr w:type="spellStart"/>
      <w:r w:rsidRPr="00565C4A">
        <w:rPr>
          <w:b/>
        </w:rPr>
        <w:t>saml.role.related.user.attribute.prefix</w:t>
      </w:r>
      <w:proofErr w:type="spellEnd"/>
      <w:r w:rsidRPr="00565C4A">
        <w:rPr>
          <w:b/>
        </w:rPr>
        <w:t xml:space="preserve"> </w:t>
      </w:r>
      <w:r>
        <w:t xml:space="preserve">property stores a prefix for any role granted to the authenticated user. Since many tools may consume roles in a single custom attribute from the </w:t>
      </w:r>
      <w:proofErr w:type="spellStart"/>
      <w:proofErr w:type="gramStart"/>
      <w:r>
        <w:t>IdP</w:t>
      </w:r>
      <w:proofErr w:type="spellEnd"/>
      <w:proofErr w:type="gramEnd"/>
      <w:r>
        <w:t xml:space="preserve">, a prefix should be added to separate the different Service Providers. For example, the user might only be granted an Authenticated role for </w:t>
      </w:r>
      <w:r w:rsidR="0023111C">
        <w:t xml:space="preserve">service </w:t>
      </w:r>
      <w:r>
        <w:t>pro</w:t>
      </w:r>
      <w:r w:rsidR="0023111C">
        <w:t>vider</w:t>
      </w:r>
      <w:r>
        <w:t xml:space="preserve"> X, while they should have the privileges as an Administrator in Pentaho. The attribute passed back</w:t>
      </w:r>
      <w:r w:rsidR="004B201C">
        <w:t xml:space="preserve"> (named according to the saml.role.related.user.attribute.name property)</w:t>
      </w:r>
      <w:r>
        <w:t xml:space="preserve"> may contain a value like “</w:t>
      </w:r>
      <w:proofErr w:type="spellStart"/>
      <w:r>
        <w:t>X</w:t>
      </w:r>
      <w:proofErr w:type="gramStart"/>
      <w:r>
        <w:t>:Authenticated</w:t>
      </w:r>
      <w:proofErr w:type="spellEnd"/>
      <w:proofErr w:type="gramEnd"/>
      <w:r>
        <w:t xml:space="preserve"> </w:t>
      </w:r>
      <w:proofErr w:type="spellStart"/>
      <w:r>
        <w:t>Pentaho:Administrator</w:t>
      </w:r>
      <w:proofErr w:type="spellEnd"/>
      <w:r>
        <w:t>”</w:t>
      </w:r>
      <w:r w:rsidR="004B201C">
        <w:t xml:space="preserve">. The default value for this field is “Pentaho:”, and roles should be created in the </w:t>
      </w:r>
      <w:proofErr w:type="spellStart"/>
      <w:proofErr w:type="gramStart"/>
      <w:r w:rsidR="004B201C">
        <w:t>IdP</w:t>
      </w:r>
      <w:proofErr w:type="spellEnd"/>
      <w:proofErr w:type="gramEnd"/>
      <w:r w:rsidR="004B201C">
        <w:t xml:space="preserve"> using this value as the prefix if applicable.</w:t>
      </w:r>
    </w:p>
    <w:p w:rsidR="00565C4A" w:rsidRDefault="004B201C" w:rsidP="00375EAE">
      <w:proofErr w:type="spellStart"/>
      <w:r w:rsidRPr="004B201C">
        <w:t>saml.role.related.user.attribute.prefix</w:t>
      </w:r>
      <w:proofErr w:type="spellEnd"/>
      <w:r>
        <w:t>=Pentaho:</w:t>
      </w:r>
    </w:p>
    <w:p w:rsidR="004B201C" w:rsidRDefault="004B201C" w:rsidP="00375EAE"/>
    <w:p w:rsidR="00375EAE" w:rsidRDefault="00375EAE" w:rsidP="00375EAE">
      <w:pPr>
        <w:pStyle w:val="Heading2"/>
      </w:pPr>
      <w:bookmarkStart w:id="15" w:name="_Toc439686605"/>
      <w:r>
        <w:t>Hybrid Role Assignment</w:t>
      </w:r>
      <w:r w:rsidR="00D25814">
        <w:t xml:space="preserve"> via </w:t>
      </w:r>
      <w:proofErr w:type="spellStart"/>
      <w:r w:rsidR="00D25814">
        <w:t>JDBC</w:t>
      </w:r>
      <w:bookmarkEnd w:id="15"/>
      <w:proofErr w:type="spellEnd"/>
    </w:p>
    <w:p w:rsidR="00A50E56" w:rsidRDefault="00BA2BE9" w:rsidP="00BA2BE9">
      <w:r>
        <w:br/>
        <w:t xml:space="preserve">Some Identity Providers </w:t>
      </w:r>
      <w:r w:rsidR="00171EF2">
        <w:t>d</w:t>
      </w:r>
      <w:r>
        <w:t>o not provide a mechanism to pass custom attributes for ro</w:t>
      </w:r>
      <w:r w:rsidR="00A50E56">
        <w:t>le information. Also, some organizations</w:t>
      </w:r>
      <w:r>
        <w:t xml:space="preserve"> m</w:t>
      </w:r>
      <w:r w:rsidR="00171EF2">
        <w:t xml:space="preserve">ay want to store authentication and authorization data in different systems. If either two of these scenarios match </w:t>
      </w:r>
      <w:r w:rsidR="00A50E56">
        <w:t xml:space="preserve">your </w:t>
      </w:r>
      <w:r w:rsidR="00171EF2">
        <w:t xml:space="preserve">requirements, Hybrid Role Assignment should be used. The </w:t>
      </w:r>
      <w:proofErr w:type="spellStart"/>
      <w:r w:rsidR="00171EF2">
        <w:t>SAML</w:t>
      </w:r>
      <w:proofErr w:type="spellEnd"/>
      <w:r w:rsidR="00171EF2">
        <w:t xml:space="preserve"> plugin can rely on</w:t>
      </w:r>
      <w:r w:rsidR="00A50E56">
        <w:t xml:space="preserve"> non-</w:t>
      </w:r>
      <w:proofErr w:type="spellStart"/>
      <w:r w:rsidR="00A50E56">
        <w:t>SAML</w:t>
      </w:r>
      <w:proofErr w:type="spellEnd"/>
      <w:r w:rsidR="00171EF2">
        <w:t xml:space="preserve"> spring security beans</w:t>
      </w:r>
      <w:r w:rsidR="00A50E56">
        <w:t xml:space="preserve"> that have been</w:t>
      </w:r>
      <w:r w:rsidR="00E47B3B">
        <w:t xml:space="preserve"> configured in Pentaho</w:t>
      </w:r>
      <w:r w:rsidR="00171EF2">
        <w:t xml:space="preserve"> to provide </w:t>
      </w:r>
      <w:r w:rsidR="00A50E56">
        <w:t xml:space="preserve">user roles/authorization. This section is dedicated to using the </w:t>
      </w:r>
      <w:proofErr w:type="spellStart"/>
      <w:r w:rsidR="00A50E56">
        <w:t>JDBC</w:t>
      </w:r>
      <w:proofErr w:type="spellEnd"/>
      <w:r w:rsidR="00A50E56">
        <w:t xml:space="preserve"> method for BA Server Authorization after successful </w:t>
      </w:r>
      <w:proofErr w:type="spellStart"/>
      <w:r w:rsidR="00A50E56">
        <w:t>SAML</w:t>
      </w:r>
      <w:proofErr w:type="spellEnd"/>
      <w:r w:rsidR="00A50E56">
        <w:t xml:space="preserve"> Authentication.</w:t>
      </w:r>
    </w:p>
    <w:p w:rsidR="00A50E56" w:rsidRDefault="00A50E56" w:rsidP="00A50E56">
      <w:pPr>
        <w:pStyle w:val="ListParagraph"/>
        <w:numPr>
          <w:ilvl w:val="0"/>
          <w:numId w:val="14"/>
        </w:numPr>
      </w:pPr>
      <w:r>
        <w:t>Shut down the BA Server</w:t>
      </w:r>
    </w:p>
    <w:p w:rsidR="00A50E56" w:rsidRDefault="00A50E56" w:rsidP="00A50E56">
      <w:pPr>
        <w:pStyle w:val="ListParagraph"/>
        <w:numPr>
          <w:ilvl w:val="0"/>
          <w:numId w:val="14"/>
        </w:numPr>
      </w:pPr>
      <w:r>
        <w:t xml:space="preserve">Open </w:t>
      </w:r>
      <w:r w:rsidRPr="00C53916">
        <w:rPr>
          <w:color w:val="385623" w:themeColor="accent6" w:themeShade="80"/>
        </w:rPr>
        <w:t>$PENTAHO_HOME/server/biserver-ee/pentaho-solutions/system/karaf/etc/pentaho.saml.</w:t>
      </w:r>
      <w:r>
        <w:t xml:space="preserve">cfg for editing, and change the </w:t>
      </w:r>
      <w:proofErr w:type="spellStart"/>
      <w:r w:rsidRPr="00A50E56">
        <w:rPr>
          <w:b/>
        </w:rPr>
        <w:t>authorization.provider</w:t>
      </w:r>
      <w:proofErr w:type="spellEnd"/>
      <w:r>
        <w:t xml:space="preserve"> to </w:t>
      </w:r>
      <w:proofErr w:type="spellStart"/>
      <w:r>
        <w:t>jdbc</w:t>
      </w:r>
      <w:proofErr w:type="spellEnd"/>
      <w:r>
        <w:t>:</w:t>
      </w:r>
    </w:p>
    <w:p w:rsidR="00A50E56" w:rsidRDefault="00A50E56" w:rsidP="00A50E56">
      <w:pPr>
        <w:pStyle w:val="ListParagraph"/>
      </w:pPr>
    </w:p>
    <w:p w:rsidR="00A50E56" w:rsidRDefault="00A50E56" w:rsidP="00A50E56">
      <w:pPr>
        <w:pStyle w:val="ListParagraph"/>
      </w:pPr>
      <w:proofErr w:type="spellStart"/>
      <w:r>
        <w:t>authorization.provider</w:t>
      </w:r>
      <w:proofErr w:type="spellEnd"/>
      <w:r>
        <w:t>=</w:t>
      </w:r>
      <w:proofErr w:type="spellStart"/>
      <w:r>
        <w:t>jdbc</w:t>
      </w:r>
      <w:proofErr w:type="spellEnd"/>
    </w:p>
    <w:p w:rsidR="00A50E56" w:rsidRDefault="00A50E56" w:rsidP="00A50E56">
      <w:pPr>
        <w:pStyle w:val="ListParagraph"/>
        <w:numPr>
          <w:ilvl w:val="0"/>
          <w:numId w:val="14"/>
        </w:numPr>
      </w:pPr>
      <w:r>
        <w:lastRenderedPageBreak/>
        <w:t xml:space="preserve">Follow the standard procedure for setting up </w:t>
      </w:r>
      <w:proofErr w:type="spellStart"/>
      <w:r>
        <w:t>JDBC</w:t>
      </w:r>
      <w:proofErr w:type="spellEnd"/>
      <w:r>
        <w:t xml:space="preserve"> authorization:</w:t>
      </w:r>
    </w:p>
    <w:p w:rsidR="00A50E56" w:rsidRDefault="00A50E56" w:rsidP="00A50E56">
      <w:pPr>
        <w:pStyle w:val="ListParagraph"/>
        <w:numPr>
          <w:ilvl w:val="1"/>
          <w:numId w:val="14"/>
        </w:numPr>
      </w:pPr>
      <w:r>
        <w:t>Choose and acquire an RDBMS to store Pentaho authorization information with. This may be stored in an additional set of tables on the same system hosting the Pentaho repo</w:t>
      </w:r>
      <w:r w:rsidR="0023111C">
        <w:t>sitory</w:t>
      </w:r>
    </w:p>
    <w:p w:rsidR="00A50E56" w:rsidRDefault="00C53916" w:rsidP="00A50E56">
      <w:pPr>
        <w:pStyle w:val="ListParagraph"/>
        <w:numPr>
          <w:ilvl w:val="1"/>
          <w:numId w:val="14"/>
        </w:numPr>
      </w:pPr>
      <w:r>
        <w:t xml:space="preserve">Update </w:t>
      </w:r>
      <w:r w:rsidRPr="00C53916">
        <w:rPr>
          <w:color w:val="385623" w:themeColor="accent6" w:themeShade="80"/>
        </w:rPr>
        <w:t xml:space="preserve">$PENTAHO_HOME/server/biserver-ee/pentaho-solutions/system/applicaitonContext-spring-security-jdbc.properties </w:t>
      </w:r>
      <w:r>
        <w:t>with the configuration of your RDBMS</w:t>
      </w:r>
    </w:p>
    <w:p w:rsidR="00C53916" w:rsidRDefault="00C53916" w:rsidP="00C53916">
      <w:pPr>
        <w:pStyle w:val="ListParagraph"/>
        <w:numPr>
          <w:ilvl w:val="1"/>
          <w:numId w:val="14"/>
        </w:numPr>
      </w:pPr>
      <w:r>
        <w:t xml:space="preserve">Add Authorities, Users, and </w:t>
      </w:r>
      <w:proofErr w:type="spellStart"/>
      <w:r>
        <w:t>Granted_Authorities</w:t>
      </w:r>
      <w:proofErr w:type="spellEnd"/>
      <w:r>
        <w:t xml:space="preserve"> tables</w:t>
      </w:r>
    </w:p>
    <w:p w:rsidR="00C53916" w:rsidRDefault="00C53916" w:rsidP="00C53916">
      <w:pPr>
        <w:pStyle w:val="ListParagraph"/>
        <w:numPr>
          <w:ilvl w:val="1"/>
          <w:numId w:val="14"/>
        </w:numPr>
      </w:pPr>
      <w:r>
        <w:t xml:space="preserve">Populate the Authorities, Users, and </w:t>
      </w:r>
      <w:proofErr w:type="spellStart"/>
      <w:r>
        <w:t>Granted_Authorities</w:t>
      </w:r>
      <w:proofErr w:type="spellEnd"/>
      <w:r>
        <w:t xml:space="preserve"> tables</w:t>
      </w:r>
    </w:p>
    <w:p w:rsidR="00C53916" w:rsidRDefault="00C53916" w:rsidP="00C53916">
      <w:pPr>
        <w:pStyle w:val="ListParagraph"/>
        <w:ind w:left="1440"/>
      </w:pPr>
    </w:p>
    <w:p w:rsidR="00C53916" w:rsidRDefault="00C53916" w:rsidP="00C53916">
      <w:pPr>
        <w:pStyle w:val="ListParagraph"/>
        <w:ind w:left="1440"/>
      </w:pPr>
      <w:r>
        <w:t xml:space="preserve">IMPORTANT: The username in the Users table and </w:t>
      </w:r>
      <w:proofErr w:type="spellStart"/>
      <w:r>
        <w:t>Granted_Authorities</w:t>
      </w:r>
      <w:proofErr w:type="spellEnd"/>
      <w:r>
        <w:t xml:space="preserve"> table must exactly match (case sensitive) the “</w:t>
      </w:r>
      <w:proofErr w:type="spellStart"/>
      <w:r>
        <w:t>NameID</w:t>
      </w:r>
      <w:proofErr w:type="spellEnd"/>
      <w:r>
        <w:t xml:space="preserve">” attribute passed in the </w:t>
      </w:r>
      <w:proofErr w:type="spellStart"/>
      <w:r>
        <w:t>SAML</w:t>
      </w:r>
      <w:proofErr w:type="spellEnd"/>
      <w:r>
        <w:t xml:space="preserve"> assertion. The value passed is configured during the trusted party/client setup in the </w:t>
      </w:r>
      <w:proofErr w:type="spellStart"/>
      <w:proofErr w:type="gramStart"/>
      <w:r>
        <w:t>IdP</w:t>
      </w:r>
      <w:proofErr w:type="spellEnd"/>
      <w:proofErr w:type="gramEnd"/>
      <w:r>
        <w:t xml:space="preserve">. Some example values could be an e-mail address, an Active Directory User-Principal-Name, or a </w:t>
      </w:r>
      <w:proofErr w:type="spellStart"/>
      <w:r>
        <w:t>sAMAccountName</w:t>
      </w:r>
      <w:proofErr w:type="spellEnd"/>
      <w:r>
        <w:t>.</w:t>
      </w:r>
    </w:p>
    <w:p w:rsidR="00C53916" w:rsidRDefault="00C53916" w:rsidP="00C53916"/>
    <w:p w:rsidR="00A50E56" w:rsidRDefault="00C53916" w:rsidP="00A50E56">
      <w:pPr>
        <w:pStyle w:val="ListParagraph"/>
        <w:numPr>
          <w:ilvl w:val="0"/>
          <w:numId w:val="14"/>
        </w:numPr>
      </w:pPr>
      <w:r>
        <w:t>Start the BA Server and login to test the authorization</w:t>
      </w:r>
    </w:p>
    <w:p w:rsidR="00171EF2" w:rsidRPr="00BA2BE9" w:rsidRDefault="00171EF2" w:rsidP="00BA2BE9"/>
    <w:p w:rsidR="00643A50" w:rsidRDefault="00643A50" w:rsidP="00643A50">
      <w:pPr>
        <w:pStyle w:val="Heading1"/>
      </w:pPr>
      <w:bookmarkStart w:id="16" w:name="_Toc439686606"/>
      <w:r>
        <w:t xml:space="preserve">Identity Provider Configuration, Metadata, and </w:t>
      </w:r>
      <w:proofErr w:type="spellStart"/>
      <w:proofErr w:type="gramStart"/>
      <w:r>
        <w:t>IdP</w:t>
      </w:r>
      <w:proofErr w:type="spellEnd"/>
      <w:proofErr w:type="gramEnd"/>
      <w:r>
        <w:t xml:space="preserve"> Specific Client Configuration</w:t>
      </w:r>
      <w:bookmarkEnd w:id="16"/>
    </w:p>
    <w:p w:rsidR="00643A50" w:rsidRDefault="00643A50" w:rsidP="00643A50"/>
    <w:p w:rsidR="00643A50" w:rsidRDefault="00643A50" w:rsidP="00643A50">
      <w:pPr>
        <w:pStyle w:val="Heading2"/>
      </w:pPr>
      <w:bookmarkStart w:id="17" w:name="_Toc439686607"/>
      <w:proofErr w:type="spellStart"/>
      <w:r>
        <w:t>Okta</w:t>
      </w:r>
      <w:bookmarkEnd w:id="17"/>
      <w:proofErr w:type="spellEnd"/>
    </w:p>
    <w:p w:rsidR="00643A50" w:rsidRDefault="00643A50" w:rsidP="00643A50"/>
    <w:p w:rsidR="00C06C18" w:rsidRDefault="00083D0F" w:rsidP="00643A50">
      <w:r>
        <w:t xml:space="preserve">Some </w:t>
      </w:r>
      <w:proofErr w:type="spellStart"/>
      <w:r>
        <w:t>IdPs</w:t>
      </w:r>
      <w:proofErr w:type="spellEnd"/>
      <w:r>
        <w:t xml:space="preserve"> have a feature to upload the SP Metadata XML file to configure your service provider. However, </w:t>
      </w:r>
      <w:proofErr w:type="spellStart"/>
      <w:r>
        <w:t>Okta</w:t>
      </w:r>
      <w:proofErr w:type="spellEnd"/>
      <w:r>
        <w:t xml:space="preserve"> does n</w:t>
      </w:r>
      <w:r w:rsidR="00C06C18">
        <w:t>ot currently have this feature, so y</w:t>
      </w:r>
      <w:r>
        <w:t>ou’ll ha</w:t>
      </w:r>
      <w:r w:rsidR="00C06C18">
        <w:t xml:space="preserve">ve to export the signing certificate that will be imported during configuration. </w:t>
      </w:r>
    </w:p>
    <w:p w:rsidR="00083D0F" w:rsidRDefault="00083D0F" w:rsidP="00083D0F">
      <w:pPr>
        <w:pStyle w:val="Heading3"/>
      </w:pPr>
      <w:bookmarkStart w:id="18" w:name="_Toc439686608"/>
      <w:r>
        <w:t>Export the Signing Certificate</w:t>
      </w:r>
      <w:bookmarkEnd w:id="18"/>
    </w:p>
    <w:p w:rsidR="00260DE2" w:rsidRPr="00260DE2" w:rsidRDefault="00260DE2" w:rsidP="00260DE2"/>
    <w:p w:rsidR="00083D0F" w:rsidRDefault="00083D0F" w:rsidP="00083D0F">
      <w:r>
        <w:t xml:space="preserve">Execute the following command to place the signing public key in a </w:t>
      </w:r>
      <w:proofErr w:type="spellStart"/>
      <w:r>
        <w:t>cer</w:t>
      </w:r>
      <w:proofErr w:type="spellEnd"/>
      <w:r>
        <w:t xml:space="preserve"> file:</w:t>
      </w:r>
    </w:p>
    <w:p w:rsidR="00083D0F" w:rsidRDefault="00083D0F" w:rsidP="00083D0F">
      <w:pPr>
        <w:pStyle w:val="ListParagraph"/>
      </w:pPr>
    </w:p>
    <w:p w:rsidR="00083D0F" w:rsidRPr="00152D43" w:rsidRDefault="00083D0F" w:rsidP="00083D0F">
      <w:pPr>
        <w:pStyle w:val="ListParagraph"/>
        <w:rPr>
          <w:i/>
        </w:rPr>
      </w:pPr>
      <w:r>
        <w:rPr>
          <w:i/>
        </w:rPr>
        <w:t>$</w:t>
      </w:r>
      <w:proofErr w:type="spellStart"/>
      <w:r>
        <w:rPr>
          <w:i/>
        </w:rPr>
        <w:t>PENTAHO_JAVA_HOME</w:t>
      </w:r>
      <w:proofErr w:type="spellEnd"/>
      <w:r>
        <w:rPr>
          <w:i/>
        </w:rPr>
        <w:t>/bin/</w:t>
      </w:r>
      <w:proofErr w:type="spellStart"/>
      <w:r w:rsidRPr="00152D43">
        <w:rPr>
          <w:i/>
        </w:rPr>
        <w:t>keytool</w:t>
      </w:r>
      <w:proofErr w:type="spellEnd"/>
      <w:r w:rsidRPr="00152D43">
        <w:rPr>
          <w:i/>
        </w:rPr>
        <w:t xml:space="preserve"> -</w:t>
      </w:r>
      <w:proofErr w:type="spellStart"/>
      <w:r w:rsidRPr="00152D43">
        <w:rPr>
          <w:i/>
        </w:rPr>
        <w:t>exportcert</w:t>
      </w:r>
      <w:proofErr w:type="spellEnd"/>
      <w:r w:rsidRPr="00152D43">
        <w:rPr>
          <w:i/>
        </w:rPr>
        <w:t xml:space="preserve"> -</w:t>
      </w:r>
      <w:proofErr w:type="spellStart"/>
      <w:r w:rsidRPr="00152D43">
        <w:rPr>
          <w:i/>
        </w:rPr>
        <w:t>keystore</w:t>
      </w:r>
      <w:proofErr w:type="spellEnd"/>
      <w:r w:rsidRPr="00152D43">
        <w:rPr>
          <w:i/>
        </w:rPr>
        <w:t xml:space="preserve"> </w:t>
      </w:r>
      <w:r w:rsidRPr="00152D43">
        <w:rPr>
          <w:i/>
          <w:color w:val="385623" w:themeColor="accent6" w:themeShade="80"/>
        </w:rPr>
        <w:t>$</w:t>
      </w:r>
      <w:proofErr w:type="spellStart"/>
      <w:r w:rsidRPr="00152D43">
        <w:rPr>
          <w:i/>
          <w:color w:val="385623" w:themeColor="accent6" w:themeShade="80"/>
        </w:rPr>
        <w:t>PENTAHO_HOME</w:t>
      </w:r>
      <w:proofErr w:type="spellEnd"/>
      <w:r w:rsidRPr="00152D43">
        <w:rPr>
          <w:i/>
          <w:color w:val="385623" w:themeColor="accent6" w:themeShade="80"/>
        </w:rPr>
        <w:t>/server/</w:t>
      </w:r>
      <w:proofErr w:type="spellStart"/>
      <w:r w:rsidRPr="00152D43">
        <w:rPr>
          <w:i/>
          <w:color w:val="385623" w:themeColor="accent6" w:themeShade="80"/>
        </w:rPr>
        <w:t>biserver-ee</w:t>
      </w:r>
      <w:proofErr w:type="spellEnd"/>
      <w:r w:rsidRPr="00152D43">
        <w:rPr>
          <w:i/>
          <w:color w:val="385623" w:themeColor="accent6" w:themeShade="80"/>
        </w:rPr>
        <w:t>/</w:t>
      </w:r>
      <w:proofErr w:type="spellStart"/>
      <w:r w:rsidRPr="00152D43">
        <w:rPr>
          <w:i/>
          <w:color w:val="385623" w:themeColor="accent6" w:themeShade="80"/>
        </w:rPr>
        <w:t>saml</w:t>
      </w:r>
      <w:proofErr w:type="spellEnd"/>
      <w:r w:rsidRPr="00152D43">
        <w:rPr>
          <w:i/>
          <w:color w:val="385623" w:themeColor="accent6" w:themeShade="80"/>
        </w:rPr>
        <w:t>/</w:t>
      </w:r>
      <w:proofErr w:type="spellStart"/>
      <w:r w:rsidRPr="00152D43">
        <w:rPr>
          <w:i/>
          <w:color w:val="385623" w:themeColor="accent6" w:themeShade="80"/>
        </w:rPr>
        <w:t>saml.keystore.jks</w:t>
      </w:r>
      <w:proofErr w:type="spellEnd"/>
      <w:r w:rsidRPr="00152D43">
        <w:rPr>
          <w:i/>
        </w:rPr>
        <w:t xml:space="preserve"> -</w:t>
      </w:r>
      <w:proofErr w:type="spellStart"/>
      <w:r w:rsidRPr="00152D43">
        <w:rPr>
          <w:i/>
        </w:rPr>
        <w:t>storepass</w:t>
      </w:r>
      <w:proofErr w:type="spellEnd"/>
      <w:r w:rsidRPr="00152D43">
        <w:rPr>
          <w:i/>
        </w:rPr>
        <w:t xml:space="preserve"> </w:t>
      </w:r>
      <w:proofErr w:type="spellStart"/>
      <w:r w:rsidRPr="00152D43">
        <w:rPr>
          <w:b/>
          <w:i/>
        </w:rPr>
        <w:t>changeit</w:t>
      </w:r>
      <w:proofErr w:type="spellEnd"/>
      <w:r w:rsidRPr="00152D43">
        <w:rPr>
          <w:i/>
        </w:rPr>
        <w:t xml:space="preserve"> -alias </w:t>
      </w:r>
      <w:proofErr w:type="spellStart"/>
      <w:r w:rsidRPr="00152D43">
        <w:rPr>
          <w:i/>
        </w:rPr>
        <w:t>saml</w:t>
      </w:r>
      <w:proofErr w:type="spellEnd"/>
      <w:r w:rsidRPr="00152D43">
        <w:rPr>
          <w:i/>
        </w:rPr>
        <w:t xml:space="preserve"> </w:t>
      </w:r>
      <w:r>
        <w:rPr>
          <w:i/>
        </w:rPr>
        <w:t>–</w:t>
      </w:r>
      <w:proofErr w:type="spellStart"/>
      <w:r w:rsidRPr="00152D43">
        <w:rPr>
          <w:i/>
        </w:rPr>
        <w:t>rfc</w:t>
      </w:r>
      <w:proofErr w:type="spellEnd"/>
      <w:r>
        <w:rPr>
          <w:i/>
        </w:rPr>
        <w:t xml:space="preserve"> &gt; </w:t>
      </w:r>
      <w:r w:rsidRPr="00083D0F">
        <w:rPr>
          <w:i/>
          <w:color w:val="538135" w:themeColor="accent6" w:themeShade="BF"/>
        </w:rPr>
        <w:t>$</w:t>
      </w:r>
      <w:proofErr w:type="spellStart"/>
      <w:r w:rsidRPr="00083D0F">
        <w:rPr>
          <w:i/>
          <w:color w:val="538135" w:themeColor="accent6" w:themeShade="BF"/>
        </w:rPr>
        <w:t>PENTAHO_HOME</w:t>
      </w:r>
      <w:proofErr w:type="spellEnd"/>
      <w:r w:rsidRPr="00083D0F">
        <w:rPr>
          <w:i/>
          <w:color w:val="538135" w:themeColor="accent6" w:themeShade="BF"/>
        </w:rPr>
        <w:t>/server/</w:t>
      </w:r>
      <w:proofErr w:type="spellStart"/>
      <w:r w:rsidRPr="00083D0F">
        <w:rPr>
          <w:i/>
          <w:color w:val="538135" w:themeColor="accent6" w:themeShade="BF"/>
        </w:rPr>
        <w:t>biserver-ee</w:t>
      </w:r>
      <w:proofErr w:type="spellEnd"/>
      <w:r w:rsidRPr="00083D0F">
        <w:rPr>
          <w:i/>
          <w:color w:val="538135" w:themeColor="accent6" w:themeShade="BF"/>
        </w:rPr>
        <w:t>/</w:t>
      </w:r>
      <w:proofErr w:type="spellStart"/>
      <w:r w:rsidRPr="00083D0F">
        <w:rPr>
          <w:i/>
          <w:color w:val="538135" w:themeColor="accent6" w:themeShade="BF"/>
        </w:rPr>
        <w:t>saml</w:t>
      </w:r>
      <w:proofErr w:type="spellEnd"/>
      <w:r w:rsidRPr="00083D0F">
        <w:rPr>
          <w:i/>
          <w:color w:val="538135" w:themeColor="accent6" w:themeShade="BF"/>
        </w:rPr>
        <w:t>/saml.signing.cert.cer</w:t>
      </w:r>
    </w:p>
    <w:p w:rsidR="00083D0F" w:rsidRPr="00083D0F" w:rsidRDefault="00083D0F" w:rsidP="00083D0F"/>
    <w:p w:rsidR="00643A50" w:rsidRDefault="00643A50" w:rsidP="00643A50">
      <w:pPr>
        <w:pStyle w:val="Heading3"/>
      </w:pPr>
      <w:bookmarkStart w:id="19" w:name="_Toc439686609"/>
      <w:r>
        <w:t>Identity Provider Configuration</w:t>
      </w:r>
      <w:bookmarkEnd w:id="19"/>
    </w:p>
    <w:p w:rsidR="00643A50" w:rsidRDefault="00643A50" w:rsidP="00643A50"/>
    <w:p w:rsidR="009424E6" w:rsidRDefault="009424E6" w:rsidP="009424E6">
      <w:pPr>
        <w:pStyle w:val="Heading4"/>
      </w:pPr>
      <w:r>
        <w:t>Add the Application</w:t>
      </w:r>
    </w:p>
    <w:p w:rsidR="009424E6" w:rsidRPr="009424E6" w:rsidRDefault="009424E6" w:rsidP="009424E6"/>
    <w:p w:rsidR="0052000A" w:rsidRDefault="0052000A" w:rsidP="0052000A">
      <w:pPr>
        <w:pStyle w:val="ListParagraph"/>
        <w:numPr>
          <w:ilvl w:val="0"/>
          <w:numId w:val="15"/>
        </w:numPr>
      </w:pPr>
      <w:r>
        <w:t xml:space="preserve">Sign into an </w:t>
      </w:r>
      <w:proofErr w:type="spellStart"/>
      <w:r>
        <w:t>Okta</w:t>
      </w:r>
      <w:proofErr w:type="spellEnd"/>
      <w:r>
        <w:t xml:space="preserve"> account with Administrative privileges</w:t>
      </w:r>
    </w:p>
    <w:p w:rsidR="0052000A" w:rsidRDefault="003F4C80" w:rsidP="0052000A">
      <w:pPr>
        <w:pStyle w:val="ListParagraph"/>
        <w:numPr>
          <w:ilvl w:val="0"/>
          <w:numId w:val="15"/>
        </w:numPr>
      </w:pPr>
      <w:r>
        <w:t>Enter the “Admin” section of the site</w:t>
      </w:r>
    </w:p>
    <w:p w:rsidR="003F4C80" w:rsidRDefault="003F4C80" w:rsidP="0052000A">
      <w:pPr>
        <w:pStyle w:val="ListParagraph"/>
        <w:numPr>
          <w:ilvl w:val="0"/>
          <w:numId w:val="15"/>
        </w:numPr>
      </w:pPr>
      <w:r>
        <w:t>Click the “Add A</w:t>
      </w:r>
      <w:r w:rsidR="005F5989">
        <w:t>pplications” shortcut</w:t>
      </w:r>
    </w:p>
    <w:p w:rsidR="005F5989" w:rsidRDefault="005F5989" w:rsidP="0052000A">
      <w:pPr>
        <w:pStyle w:val="ListParagraph"/>
        <w:numPr>
          <w:ilvl w:val="0"/>
          <w:numId w:val="15"/>
        </w:numPr>
      </w:pPr>
      <w:r>
        <w:t>Click the “Create New App” button</w:t>
      </w:r>
    </w:p>
    <w:p w:rsidR="005F5989" w:rsidRDefault="005F5989" w:rsidP="0052000A">
      <w:pPr>
        <w:pStyle w:val="ListParagraph"/>
        <w:numPr>
          <w:ilvl w:val="0"/>
          <w:numId w:val="15"/>
        </w:numPr>
      </w:pPr>
      <w:r>
        <w:t>Fill in the “App name” field with “</w:t>
      </w:r>
      <w:proofErr w:type="spellStart"/>
      <w:r>
        <w:t>pentaho</w:t>
      </w:r>
      <w:proofErr w:type="spellEnd"/>
      <w:r>
        <w:t>”</w:t>
      </w:r>
    </w:p>
    <w:p w:rsidR="00083D0F" w:rsidRDefault="00083D0F" w:rsidP="0052000A">
      <w:pPr>
        <w:pStyle w:val="ListParagraph"/>
        <w:numPr>
          <w:ilvl w:val="0"/>
          <w:numId w:val="15"/>
        </w:numPr>
      </w:pPr>
      <w:r>
        <w:t>Optionally add a logo, and leave the visibility settings unchanged</w:t>
      </w:r>
    </w:p>
    <w:p w:rsidR="005F5989" w:rsidRDefault="00D07460" w:rsidP="0052000A">
      <w:pPr>
        <w:pStyle w:val="ListParagraph"/>
        <w:numPr>
          <w:ilvl w:val="0"/>
          <w:numId w:val="15"/>
        </w:numPr>
      </w:pPr>
      <w:r>
        <w:t>Click</w:t>
      </w:r>
      <w:r w:rsidR="005F5989">
        <w:t xml:space="preserve"> “Next”</w:t>
      </w:r>
    </w:p>
    <w:p w:rsidR="005F5989" w:rsidRDefault="009424E6" w:rsidP="0052000A">
      <w:pPr>
        <w:pStyle w:val="ListParagraph"/>
        <w:numPr>
          <w:ilvl w:val="0"/>
          <w:numId w:val="15"/>
        </w:numPr>
      </w:pPr>
      <w:r>
        <w:t>Fill in the basic settings form as follows:</w:t>
      </w:r>
    </w:p>
    <w:tbl>
      <w:tblPr>
        <w:tblStyle w:val="TableGrid"/>
        <w:tblW w:w="8156" w:type="dxa"/>
        <w:tblInd w:w="720" w:type="dxa"/>
        <w:tblLook w:val="04A0" w:firstRow="1" w:lastRow="0" w:firstColumn="1" w:lastColumn="0" w:noHBand="0" w:noVBand="1"/>
      </w:tblPr>
      <w:tblGrid>
        <w:gridCol w:w="3259"/>
        <w:gridCol w:w="4897"/>
      </w:tblGrid>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CA435E" w:rsidP="00CA435E">
            <w:pPr>
              <w:rPr>
                <w:b/>
              </w:rPr>
            </w:pPr>
            <w:r>
              <w:rPr>
                <w:b/>
              </w:rPr>
              <w:lastRenderedPageBreak/>
              <w:t>Field</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CA435E" w:rsidP="009424E6">
            <w:pPr>
              <w:rPr>
                <w:b/>
              </w:rPr>
            </w:pPr>
            <w:r>
              <w:rPr>
                <w:b/>
              </w:rPr>
              <w:t>Value</w:t>
            </w:r>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Single sign on URL</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rPr>
                <w:b/>
                <w:color w:val="1F4E79" w:themeColor="accent1" w:themeShade="80"/>
              </w:rPr>
              <w:t>http://localhost:8080</w:t>
            </w:r>
            <w:r w:rsidRPr="009424E6">
              <w:t>/pentaho/saml/SSO</w:t>
            </w:r>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Recipient URL and Destination URL checkbox</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t>Checkbox selected</w:t>
            </w:r>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Audience URI</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pentaho</w:t>
            </w:r>
            <w:proofErr w:type="spellEnd"/>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Default Relay State</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&lt;empty&gt;</w:t>
            </w:r>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Name ID format</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EmailAddress</w:t>
            </w:r>
            <w:proofErr w:type="spellEnd"/>
          </w:p>
        </w:tc>
      </w:tr>
      <w:tr w:rsidR="009424E6" w:rsidTr="009424E6">
        <w:tc>
          <w:tcPr>
            <w:tcW w:w="3259"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Application Username</w:t>
            </w:r>
          </w:p>
        </w:tc>
        <w:tc>
          <w:tcPr>
            <w:tcW w:w="4897"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Okta</w:t>
            </w:r>
            <w:proofErr w:type="spellEnd"/>
            <w:r w:rsidRPr="009424E6">
              <w:t xml:space="preserve"> username</w:t>
            </w:r>
          </w:p>
        </w:tc>
      </w:tr>
    </w:tbl>
    <w:p w:rsidR="009424E6" w:rsidRDefault="009424E6" w:rsidP="009424E6">
      <w:pPr>
        <w:pStyle w:val="ListParagraph"/>
      </w:pPr>
    </w:p>
    <w:p w:rsidR="009424E6" w:rsidRDefault="009424E6" w:rsidP="009424E6">
      <w:pPr>
        <w:pStyle w:val="ListParagraph"/>
        <w:numPr>
          <w:ilvl w:val="0"/>
          <w:numId w:val="15"/>
        </w:numPr>
      </w:pPr>
      <w:r>
        <w:t xml:space="preserve">Update the </w:t>
      </w:r>
      <w:r w:rsidRPr="009424E6">
        <w:rPr>
          <w:b/>
          <w:color w:val="1F4E79" w:themeColor="accent1" w:themeShade="80"/>
        </w:rPr>
        <w:t>blue portion</w:t>
      </w:r>
      <w:r>
        <w:t xml:space="preserve"> in the URL above to match the domain and port of the BA Server</w:t>
      </w:r>
    </w:p>
    <w:p w:rsidR="009424E6" w:rsidRDefault="009424E6" w:rsidP="009424E6">
      <w:pPr>
        <w:pStyle w:val="ListParagraph"/>
        <w:numPr>
          <w:ilvl w:val="0"/>
          <w:numId w:val="15"/>
        </w:numPr>
      </w:pPr>
      <w:r>
        <w:t>Click on “Show advanced settings,” and fill in these values:</w:t>
      </w:r>
    </w:p>
    <w:p w:rsidR="009424E6" w:rsidRDefault="009424E6" w:rsidP="009424E6">
      <w:pPr>
        <w:pStyle w:val="ListParagraph"/>
      </w:pPr>
    </w:p>
    <w:tbl>
      <w:tblPr>
        <w:tblStyle w:val="TableGrid"/>
        <w:tblW w:w="8156" w:type="dxa"/>
        <w:tblInd w:w="720" w:type="dxa"/>
        <w:tblLook w:val="04A0" w:firstRow="1" w:lastRow="0" w:firstColumn="1" w:lastColumn="0" w:noHBand="0" w:noVBand="1"/>
      </w:tblPr>
      <w:tblGrid>
        <w:gridCol w:w="3395"/>
        <w:gridCol w:w="4761"/>
      </w:tblGrid>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CA435E">
            <w:pPr>
              <w:rPr>
                <w:b/>
              </w:rPr>
            </w:pPr>
            <w:r w:rsidRPr="009424E6">
              <w:rPr>
                <w:b/>
              </w:rPr>
              <w:t>Field</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CA435E" w:rsidP="00CA435E">
            <w:pPr>
              <w:rPr>
                <w:b/>
              </w:rPr>
            </w:pPr>
            <w:r>
              <w:rPr>
                <w:b/>
              </w:rPr>
              <w:t>Value</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Response</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signed</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Assertion Signature</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signed</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Signature algorithm</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RSA- SHA256</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Digest algorithm</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SHA256</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Assertion encryption</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unencrypted</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Enable Single Logout</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Checkbox: checked</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Single Logout URL</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CA435E">
              <w:rPr>
                <w:b/>
                <w:color w:val="1F4E79" w:themeColor="accent1" w:themeShade="80"/>
              </w:rPr>
              <w:t>http://localhost:8080</w:t>
            </w:r>
            <w:r w:rsidRPr="009424E6">
              <w:t>/pentaho/saml/SingleLogout</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SP Issuer</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pentaho</w:t>
            </w:r>
            <w:proofErr w:type="spellEnd"/>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Signature Certificate</w:t>
            </w:r>
          </w:p>
        </w:tc>
        <w:tc>
          <w:tcPr>
            <w:tcW w:w="4220" w:type="dxa"/>
            <w:tcBorders>
              <w:top w:val="single" w:sz="4" w:space="0" w:color="auto"/>
              <w:left w:val="single" w:sz="4" w:space="0" w:color="auto"/>
              <w:bottom w:val="single" w:sz="4" w:space="0" w:color="auto"/>
              <w:right w:val="single" w:sz="4" w:space="0" w:color="auto"/>
            </w:tcBorders>
            <w:hideMark/>
          </w:tcPr>
          <w:p w:rsidR="00CA435E" w:rsidRDefault="009424E6" w:rsidP="00CA435E">
            <w:r w:rsidRPr="009424E6">
              <w:t>Upload the</w:t>
            </w:r>
            <w:r w:rsidR="00CA435E">
              <w:t xml:space="preserve"> certificate exported above, which should be located at: </w:t>
            </w:r>
          </w:p>
          <w:p w:rsidR="00CA435E" w:rsidRDefault="00CA435E" w:rsidP="00CA435E"/>
          <w:p w:rsidR="009424E6" w:rsidRPr="009424E6" w:rsidRDefault="00CA435E" w:rsidP="00CA435E">
            <w:r w:rsidRPr="00CA435E">
              <w:rPr>
                <w:color w:val="538135" w:themeColor="accent6" w:themeShade="BF"/>
              </w:rPr>
              <w:t>$</w:t>
            </w:r>
            <w:proofErr w:type="spellStart"/>
            <w:r w:rsidRPr="00CA435E">
              <w:rPr>
                <w:color w:val="538135" w:themeColor="accent6" w:themeShade="BF"/>
              </w:rPr>
              <w:t>PENTAHO_HOME</w:t>
            </w:r>
            <w:proofErr w:type="spellEnd"/>
            <w:r w:rsidRPr="00CA435E">
              <w:rPr>
                <w:color w:val="538135" w:themeColor="accent6" w:themeShade="BF"/>
              </w:rPr>
              <w:t>/server/</w:t>
            </w:r>
            <w:proofErr w:type="spellStart"/>
            <w:r w:rsidRPr="00CA435E">
              <w:rPr>
                <w:color w:val="538135" w:themeColor="accent6" w:themeShade="BF"/>
              </w:rPr>
              <w:t>biserver-ee</w:t>
            </w:r>
            <w:proofErr w:type="spellEnd"/>
            <w:r w:rsidRPr="00CA435E">
              <w:rPr>
                <w:color w:val="538135" w:themeColor="accent6" w:themeShade="BF"/>
              </w:rPr>
              <w:t>/</w:t>
            </w:r>
            <w:proofErr w:type="spellStart"/>
            <w:r w:rsidRPr="00CA435E">
              <w:rPr>
                <w:color w:val="538135" w:themeColor="accent6" w:themeShade="BF"/>
              </w:rPr>
              <w:t>saml</w:t>
            </w:r>
            <w:proofErr w:type="spellEnd"/>
            <w:r w:rsidRPr="00CA435E">
              <w:rPr>
                <w:color w:val="538135" w:themeColor="accent6" w:themeShade="BF"/>
              </w:rPr>
              <w:t>/saml.signing.cert.cer</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Authentication Context</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PasswordProtectedTransport</w:t>
            </w:r>
            <w:proofErr w:type="spellEnd"/>
          </w:p>
        </w:tc>
      </w:tr>
      <w:tr w:rsidR="009424E6" w:rsidTr="009424E6">
        <w:trPr>
          <w:trHeight w:val="70"/>
        </w:trPr>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Honor Force Auth.</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Yes</w:t>
            </w:r>
          </w:p>
        </w:tc>
      </w:tr>
      <w:tr w:rsidR="009424E6" w:rsidTr="009424E6">
        <w:tc>
          <w:tcPr>
            <w:tcW w:w="3936"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proofErr w:type="spellStart"/>
            <w:r w:rsidRPr="009424E6">
              <w:t>Saml</w:t>
            </w:r>
            <w:proofErr w:type="spellEnd"/>
            <w:r w:rsidRPr="009424E6">
              <w:t xml:space="preserve"> Issuer ID</w:t>
            </w:r>
          </w:p>
        </w:tc>
        <w:tc>
          <w:tcPr>
            <w:tcW w:w="4220" w:type="dxa"/>
            <w:tcBorders>
              <w:top w:val="single" w:sz="4" w:space="0" w:color="auto"/>
              <w:left w:val="single" w:sz="4" w:space="0" w:color="auto"/>
              <w:bottom w:val="single" w:sz="4" w:space="0" w:color="auto"/>
              <w:right w:val="single" w:sz="4" w:space="0" w:color="auto"/>
            </w:tcBorders>
            <w:hideMark/>
          </w:tcPr>
          <w:p w:rsidR="009424E6" w:rsidRPr="009424E6" w:rsidRDefault="009424E6" w:rsidP="009424E6">
            <w:r w:rsidRPr="009424E6">
              <w:t>http://www.okta.com/${org.externalKey}</w:t>
            </w:r>
          </w:p>
        </w:tc>
      </w:tr>
    </w:tbl>
    <w:p w:rsidR="009424E6" w:rsidRDefault="009424E6" w:rsidP="009424E6">
      <w:pPr>
        <w:pStyle w:val="ListParagraph"/>
      </w:pPr>
    </w:p>
    <w:p w:rsidR="009424E6" w:rsidRDefault="009424E6" w:rsidP="009424E6">
      <w:pPr>
        <w:pStyle w:val="ListParagraph"/>
      </w:pPr>
    </w:p>
    <w:p w:rsidR="009424E6" w:rsidRDefault="00CA435E" w:rsidP="009424E6">
      <w:pPr>
        <w:pStyle w:val="ListParagraph"/>
        <w:numPr>
          <w:ilvl w:val="0"/>
          <w:numId w:val="15"/>
        </w:numPr>
      </w:pPr>
      <w:r>
        <w:t xml:space="preserve">Update the </w:t>
      </w:r>
      <w:r w:rsidRPr="00CA435E">
        <w:rPr>
          <w:b/>
          <w:color w:val="1F4E79" w:themeColor="accent1" w:themeShade="80"/>
        </w:rPr>
        <w:t>blue portion</w:t>
      </w:r>
      <w:r>
        <w:t xml:space="preserve"> of the Single Logout URL above to match the domain and port of the BA Server</w:t>
      </w:r>
    </w:p>
    <w:p w:rsidR="00CA435E" w:rsidRDefault="00CA435E" w:rsidP="009424E6">
      <w:pPr>
        <w:pStyle w:val="ListParagraph"/>
        <w:numPr>
          <w:ilvl w:val="0"/>
          <w:numId w:val="15"/>
        </w:numPr>
      </w:pPr>
      <w:r>
        <w:t xml:space="preserve">If you wish to authorize users with roles </w:t>
      </w:r>
      <w:r w:rsidR="00D07460">
        <w:t>in the</w:t>
      </w:r>
      <w:r>
        <w:t xml:space="preserve"> </w:t>
      </w:r>
      <w:proofErr w:type="spellStart"/>
      <w:r>
        <w:t>Okta</w:t>
      </w:r>
      <w:proofErr w:type="spellEnd"/>
      <w:r w:rsidR="00D07460">
        <w:t xml:space="preserve"> </w:t>
      </w:r>
      <w:proofErr w:type="spellStart"/>
      <w:r w:rsidR="00D07460">
        <w:t>SAML</w:t>
      </w:r>
      <w:proofErr w:type="spellEnd"/>
      <w:r w:rsidR="00D07460">
        <w:t xml:space="preserve"> assertion</w:t>
      </w:r>
      <w:r>
        <w:t>, add this “Group Attribute Statement”</w:t>
      </w:r>
    </w:p>
    <w:p w:rsidR="00CA435E" w:rsidRDefault="00CA435E" w:rsidP="00CA435E">
      <w:pPr>
        <w:pStyle w:val="ListParagraph"/>
      </w:pPr>
    </w:p>
    <w:tbl>
      <w:tblPr>
        <w:tblStyle w:val="TableGrid"/>
        <w:tblW w:w="0" w:type="auto"/>
        <w:tblInd w:w="720" w:type="dxa"/>
        <w:tblLook w:val="04A0" w:firstRow="1" w:lastRow="0" w:firstColumn="1" w:lastColumn="0" w:noHBand="0" w:noVBand="1"/>
      </w:tblPr>
      <w:tblGrid>
        <w:gridCol w:w="1794"/>
        <w:gridCol w:w="1751"/>
        <w:gridCol w:w="1768"/>
        <w:gridCol w:w="2483"/>
      </w:tblGrid>
      <w:tr w:rsidR="00CA435E" w:rsidTr="00CA435E">
        <w:tc>
          <w:tcPr>
            <w:tcW w:w="1794"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pPr>
              <w:rPr>
                <w:b/>
              </w:rPr>
            </w:pPr>
            <w:r w:rsidRPr="00CA435E">
              <w:rPr>
                <w:b/>
              </w:rPr>
              <w:t>Name</w:t>
            </w:r>
          </w:p>
        </w:tc>
        <w:tc>
          <w:tcPr>
            <w:tcW w:w="1751"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pPr>
              <w:rPr>
                <w:b/>
              </w:rPr>
            </w:pPr>
            <w:r w:rsidRPr="00CA435E">
              <w:rPr>
                <w:b/>
              </w:rPr>
              <w:t>Name format</w:t>
            </w:r>
          </w:p>
        </w:tc>
        <w:tc>
          <w:tcPr>
            <w:tcW w:w="1768"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pPr>
              <w:rPr>
                <w:b/>
              </w:rPr>
            </w:pPr>
            <w:r w:rsidRPr="00CA435E">
              <w:rPr>
                <w:b/>
              </w:rPr>
              <w:t>Dropdown</w:t>
            </w:r>
          </w:p>
        </w:tc>
        <w:tc>
          <w:tcPr>
            <w:tcW w:w="2483"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pPr>
              <w:rPr>
                <w:b/>
              </w:rPr>
            </w:pPr>
            <w:r w:rsidRPr="00CA435E">
              <w:rPr>
                <w:b/>
              </w:rPr>
              <w:t>Filter</w:t>
            </w:r>
          </w:p>
        </w:tc>
      </w:tr>
      <w:tr w:rsidR="00CA435E" w:rsidTr="00CA435E">
        <w:tc>
          <w:tcPr>
            <w:tcW w:w="1794"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r w:rsidRPr="00CA435E">
              <w:t>Pentaho Role</w:t>
            </w:r>
          </w:p>
        </w:tc>
        <w:tc>
          <w:tcPr>
            <w:tcW w:w="1751"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r w:rsidRPr="00CA435E">
              <w:t>Unspecified</w:t>
            </w:r>
          </w:p>
        </w:tc>
        <w:tc>
          <w:tcPr>
            <w:tcW w:w="1768"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proofErr w:type="spellStart"/>
            <w:r w:rsidRPr="00CA435E">
              <w:t>StartsWith</w:t>
            </w:r>
            <w:proofErr w:type="spellEnd"/>
          </w:p>
        </w:tc>
        <w:tc>
          <w:tcPr>
            <w:tcW w:w="2483" w:type="dxa"/>
            <w:tcBorders>
              <w:top w:val="single" w:sz="4" w:space="0" w:color="auto"/>
              <w:left w:val="single" w:sz="4" w:space="0" w:color="auto"/>
              <w:bottom w:val="single" w:sz="4" w:space="0" w:color="auto"/>
              <w:right w:val="single" w:sz="4" w:space="0" w:color="auto"/>
            </w:tcBorders>
            <w:hideMark/>
          </w:tcPr>
          <w:p w:rsidR="00CA435E" w:rsidRPr="00CA435E" w:rsidRDefault="00CA435E" w:rsidP="00CA435E">
            <w:r w:rsidRPr="00CA435E">
              <w:t>Pentaho:</w:t>
            </w:r>
          </w:p>
        </w:tc>
      </w:tr>
    </w:tbl>
    <w:p w:rsidR="00CA435E" w:rsidRDefault="00CA435E" w:rsidP="00CA435E">
      <w:pPr>
        <w:pStyle w:val="ListParagraph"/>
      </w:pPr>
    </w:p>
    <w:p w:rsidR="00CA435E" w:rsidRDefault="00CA435E" w:rsidP="00CA435E">
      <w:pPr>
        <w:pStyle w:val="ListParagraph"/>
      </w:pPr>
    </w:p>
    <w:p w:rsidR="00CA435E" w:rsidRDefault="00D07460" w:rsidP="009424E6">
      <w:pPr>
        <w:pStyle w:val="ListParagraph"/>
        <w:numPr>
          <w:ilvl w:val="0"/>
          <w:numId w:val="15"/>
        </w:numPr>
      </w:pPr>
      <w:r>
        <w:t>Click “Next”</w:t>
      </w:r>
    </w:p>
    <w:p w:rsidR="00D07460" w:rsidRDefault="00D07460" w:rsidP="00D07460">
      <w:pPr>
        <w:pStyle w:val="ListParagraph"/>
        <w:numPr>
          <w:ilvl w:val="0"/>
          <w:numId w:val="15"/>
        </w:numPr>
      </w:pPr>
      <w:r>
        <w:t xml:space="preserve">Check the radio button “I'm an </w:t>
      </w:r>
      <w:proofErr w:type="spellStart"/>
      <w:r>
        <w:t>Okta</w:t>
      </w:r>
      <w:proofErr w:type="spellEnd"/>
      <w:r>
        <w:t xml:space="preserve"> customer adding an internal app”</w:t>
      </w:r>
    </w:p>
    <w:p w:rsidR="00D07460" w:rsidRDefault="00D07460" w:rsidP="00D07460">
      <w:pPr>
        <w:pStyle w:val="ListParagraph"/>
        <w:numPr>
          <w:ilvl w:val="0"/>
          <w:numId w:val="15"/>
        </w:numPr>
      </w:pPr>
      <w:r>
        <w:t>Enable the checkbox “This is an internal app that we have created”</w:t>
      </w:r>
    </w:p>
    <w:p w:rsidR="00D07460" w:rsidRDefault="00D07460" w:rsidP="00D07460">
      <w:pPr>
        <w:pStyle w:val="ListParagraph"/>
        <w:numPr>
          <w:ilvl w:val="0"/>
          <w:numId w:val="15"/>
        </w:numPr>
      </w:pPr>
      <w:r>
        <w:t>Click “Finish”</w:t>
      </w:r>
    </w:p>
    <w:p w:rsidR="00D07460" w:rsidRDefault="00D07460" w:rsidP="00D07460">
      <w:pPr>
        <w:ind w:left="720"/>
      </w:pPr>
      <w:r>
        <w:t>You should be redirected to the “Sign On” page of the newly created “</w:t>
      </w:r>
      <w:proofErr w:type="spellStart"/>
      <w:r>
        <w:t>pentaho</w:t>
      </w:r>
      <w:proofErr w:type="spellEnd"/>
      <w:r>
        <w:t>” application. If not, you can get there by following these steps:</w:t>
      </w:r>
    </w:p>
    <w:p w:rsidR="00D07460" w:rsidRDefault="00D07460" w:rsidP="00D07460">
      <w:pPr>
        <w:pStyle w:val="ListParagraph"/>
        <w:numPr>
          <w:ilvl w:val="0"/>
          <w:numId w:val="19"/>
        </w:numPr>
      </w:pPr>
      <w:r>
        <w:t>In the top menu bar, select Applications &gt; Applications</w:t>
      </w:r>
    </w:p>
    <w:p w:rsidR="00D07460" w:rsidRDefault="00D07460" w:rsidP="00D07460">
      <w:pPr>
        <w:pStyle w:val="ListParagraph"/>
        <w:numPr>
          <w:ilvl w:val="0"/>
          <w:numId w:val="19"/>
        </w:numPr>
      </w:pPr>
      <w:r>
        <w:t>Select “</w:t>
      </w:r>
      <w:proofErr w:type="spellStart"/>
      <w:r>
        <w:t>pentaho</w:t>
      </w:r>
      <w:proofErr w:type="spellEnd"/>
      <w:r>
        <w:t>”</w:t>
      </w:r>
    </w:p>
    <w:p w:rsidR="00D07460" w:rsidRDefault="00D07460" w:rsidP="00D07460">
      <w:pPr>
        <w:pStyle w:val="ListParagraph"/>
        <w:numPr>
          <w:ilvl w:val="0"/>
          <w:numId w:val="19"/>
        </w:numPr>
      </w:pPr>
      <w:r>
        <w:t>Click “Sign On”</w:t>
      </w:r>
    </w:p>
    <w:p w:rsidR="00D07460" w:rsidRDefault="00D07460" w:rsidP="00D07460"/>
    <w:p w:rsidR="00D07460" w:rsidRDefault="00D07460" w:rsidP="00D07460"/>
    <w:p w:rsidR="00D07460" w:rsidRDefault="00D07460" w:rsidP="001D5D3A">
      <w:pPr>
        <w:pStyle w:val="ListParagraph"/>
        <w:numPr>
          <w:ilvl w:val="0"/>
          <w:numId w:val="15"/>
        </w:numPr>
      </w:pPr>
      <w:r>
        <w:t xml:space="preserve">Click the “Identity Provider metadata” hyperlink, and download the resulting file as </w:t>
      </w:r>
      <w:r w:rsidRPr="00A9572F">
        <w:rPr>
          <w:color w:val="538135" w:themeColor="accent6" w:themeShade="BF"/>
        </w:rPr>
        <w:t>$</w:t>
      </w:r>
      <w:proofErr w:type="spellStart"/>
      <w:r w:rsidRPr="00A9572F">
        <w:rPr>
          <w:color w:val="538135" w:themeColor="accent6" w:themeShade="BF"/>
        </w:rPr>
        <w:t>PENTAHO_HOME</w:t>
      </w:r>
      <w:proofErr w:type="spellEnd"/>
      <w:r w:rsidRPr="00A9572F">
        <w:rPr>
          <w:color w:val="538135" w:themeColor="accent6" w:themeShade="BF"/>
        </w:rPr>
        <w:t>/server/</w:t>
      </w:r>
      <w:proofErr w:type="spellStart"/>
      <w:r w:rsidRPr="00A9572F">
        <w:rPr>
          <w:color w:val="538135" w:themeColor="accent6" w:themeShade="BF"/>
        </w:rPr>
        <w:t>biserver-ee</w:t>
      </w:r>
      <w:proofErr w:type="spellEnd"/>
      <w:r w:rsidRPr="00A9572F">
        <w:rPr>
          <w:color w:val="538135" w:themeColor="accent6" w:themeShade="BF"/>
        </w:rPr>
        <w:t>/</w:t>
      </w:r>
      <w:proofErr w:type="spellStart"/>
      <w:r w:rsidRPr="00A9572F">
        <w:rPr>
          <w:color w:val="538135" w:themeColor="accent6" w:themeShade="BF"/>
        </w:rPr>
        <w:t>saml</w:t>
      </w:r>
      <w:proofErr w:type="spellEnd"/>
      <w:r w:rsidRPr="00A9572F">
        <w:rPr>
          <w:color w:val="538135" w:themeColor="accent6" w:themeShade="BF"/>
        </w:rPr>
        <w:t>/okta-idp.xml</w:t>
      </w:r>
    </w:p>
    <w:p w:rsidR="00D07460" w:rsidRDefault="00D07460" w:rsidP="00D07460">
      <w:pPr>
        <w:pStyle w:val="ListParagraph"/>
      </w:pPr>
    </w:p>
    <w:p w:rsidR="0052000A" w:rsidRDefault="009424E6" w:rsidP="009424E6">
      <w:pPr>
        <w:pStyle w:val="Heading4"/>
      </w:pPr>
      <w:r>
        <w:t xml:space="preserve">Create </w:t>
      </w:r>
      <w:r w:rsidR="00E33918">
        <w:t xml:space="preserve">Groups for Pentaho </w:t>
      </w:r>
      <w:r>
        <w:t>Roles</w:t>
      </w:r>
      <w:r w:rsidR="001D5D3A">
        <w:t xml:space="preserve"> (If Using for Authorization</w:t>
      </w:r>
      <w:r w:rsidR="00E33918">
        <w:t>, Otherwise Skip to Add Users</w:t>
      </w:r>
      <w:r w:rsidR="001D5D3A">
        <w:t>)</w:t>
      </w:r>
    </w:p>
    <w:p w:rsidR="009424E6" w:rsidRDefault="009424E6" w:rsidP="009424E6"/>
    <w:p w:rsidR="00E33918" w:rsidRDefault="00E33918" w:rsidP="00E33918">
      <w:pPr>
        <w:pStyle w:val="ListParagraph"/>
        <w:numPr>
          <w:ilvl w:val="0"/>
          <w:numId w:val="20"/>
        </w:numPr>
      </w:pPr>
      <w:r>
        <w:t>In the top menu bar, select Directory &gt; Groups</w:t>
      </w:r>
    </w:p>
    <w:p w:rsidR="00E33918" w:rsidRPr="00E33918" w:rsidRDefault="00E33918" w:rsidP="00E33918">
      <w:pPr>
        <w:pStyle w:val="ListParagraph"/>
        <w:numPr>
          <w:ilvl w:val="0"/>
          <w:numId w:val="20"/>
        </w:numPr>
      </w:pPr>
      <w:r>
        <w:t>Add the following three groups:</w:t>
      </w:r>
    </w:p>
    <w:tbl>
      <w:tblPr>
        <w:tblStyle w:val="TableGrid"/>
        <w:tblW w:w="7752" w:type="dxa"/>
        <w:tblInd w:w="720" w:type="dxa"/>
        <w:tblLook w:val="04A0" w:firstRow="1" w:lastRow="0" w:firstColumn="1" w:lastColumn="0" w:noHBand="0" w:noVBand="1"/>
      </w:tblPr>
      <w:tblGrid>
        <w:gridCol w:w="2497"/>
        <w:gridCol w:w="5255"/>
      </w:tblGrid>
      <w:tr w:rsidR="00E33918" w:rsidRPr="00E33918" w:rsidTr="00E33918">
        <w:tc>
          <w:tcPr>
            <w:tcW w:w="2497"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pPr>
              <w:rPr>
                <w:b/>
              </w:rPr>
            </w:pPr>
            <w:r w:rsidRPr="00E33918">
              <w:rPr>
                <w:b/>
              </w:rPr>
              <w:t>Name</w:t>
            </w:r>
          </w:p>
        </w:tc>
        <w:tc>
          <w:tcPr>
            <w:tcW w:w="5255"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pPr>
              <w:rPr>
                <w:b/>
              </w:rPr>
            </w:pPr>
            <w:r w:rsidRPr="00E33918">
              <w:rPr>
                <w:b/>
              </w:rPr>
              <w:t>Description</w:t>
            </w:r>
          </w:p>
        </w:tc>
      </w:tr>
      <w:tr w:rsidR="00E33918" w:rsidRPr="00E33918" w:rsidTr="00E33918">
        <w:tc>
          <w:tcPr>
            <w:tcW w:w="2497"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proofErr w:type="spellStart"/>
            <w:r w:rsidRPr="00E33918">
              <w:t>Pentaho:Administrator</w:t>
            </w:r>
            <w:proofErr w:type="spellEnd"/>
          </w:p>
        </w:tc>
        <w:tc>
          <w:tcPr>
            <w:tcW w:w="5255"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r w:rsidRPr="00E33918">
              <w:t>Pentaho BA-server’s Administrator Role</w:t>
            </w:r>
          </w:p>
        </w:tc>
      </w:tr>
      <w:tr w:rsidR="00E33918" w:rsidRPr="00E33918" w:rsidTr="00E33918">
        <w:tc>
          <w:tcPr>
            <w:tcW w:w="2497"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proofErr w:type="spellStart"/>
            <w:r w:rsidRPr="00E33918">
              <w:t>Pentaho:Power</w:t>
            </w:r>
            <w:proofErr w:type="spellEnd"/>
            <w:r w:rsidRPr="00E33918">
              <w:t xml:space="preserve"> User</w:t>
            </w:r>
          </w:p>
        </w:tc>
        <w:tc>
          <w:tcPr>
            <w:tcW w:w="5255"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r w:rsidRPr="00E33918">
              <w:t>Pentaho BA-server’s Power User Role</w:t>
            </w:r>
          </w:p>
        </w:tc>
      </w:tr>
      <w:tr w:rsidR="00E33918" w:rsidRPr="00E33918" w:rsidTr="00E33918">
        <w:tc>
          <w:tcPr>
            <w:tcW w:w="2497"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proofErr w:type="spellStart"/>
            <w:r w:rsidRPr="00E33918">
              <w:t>Pentaho:Report</w:t>
            </w:r>
            <w:proofErr w:type="spellEnd"/>
            <w:r w:rsidRPr="00E33918">
              <w:t xml:space="preserve"> Author</w:t>
            </w:r>
          </w:p>
        </w:tc>
        <w:tc>
          <w:tcPr>
            <w:tcW w:w="5255" w:type="dxa"/>
            <w:tcBorders>
              <w:top w:val="single" w:sz="4" w:space="0" w:color="auto"/>
              <w:left w:val="single" w:sz="4" w:space="0" w:color="auto"/>
              <w:bottom w:val="single" w:sz="4" w:space="0" w:color="auto"/>
              <w:right w:val="single" w:sz="4" w:space="0" w:color="auto"/>
            </w:tcBorders>
            <w:hideMark/>
          </w:tcPr>
          <w:p w:rsidR="00E33918" w:rsidRPr="00E33918" w:rsidRDefault="00E33918" w:rsidP="00E33918">
            <w:r w:rsidRPr="00E33918">
              <w:t>Pentaho BA-server’s Report Author Role</w:t>
            </w:r>
          </w:p>
        </w:tc>
      </w:tr>
    </w:tbl>
    <w:p w:rsidR="00E33918" w:rsidRDefault="00E33918" w:rsidP="009424E6"/>
    <w:p w:rsidR="009424E6" w:rsidRPr="009424E6" w:rsidRDefault="00E33918" w:rsidP="009424E6">
      <w:pPr>
        <w:pStyle w:val="Heading4"/>
      </w:pPr>
      <w:r>
        <w:t xml:space="preserve">Assign </w:t>
      </w:r>
      <w:r w:rsidR="009424E6">
        <w:t>Users</w:t>
      </w:r>
      <w:r>
        <w:t xml:space="preserve"> to the “</w:t>
      </w:r>
      <w:proofErr w:type="spellStart"/>
      <w:r>
        <w:t>pentaho</w:t>
      </w:r>
      <w:proofErr w:type="spellEnd"/>
      <w:r>
        <w:t>” Application</w:t>
      </w:r>
    </w:p>
    <w:p w:rsidR="009424E6" w:rsidRDefault="009424E6" w:rsidP="00643A50"/>
    <w:p w:rsidR="00E33918" w:rsidRDefault="00E33918" w:rsidP="00E33918">
      <w:pPr>
        <w:pStyle w:val="ListParagraph"/>
        <w:numPr>
          <w:ilvl w:val="0"/>
          <w:numId w:val="21"/>
        </w:numPr>
      </w:pPr>
      <w:r>
        <w:t>In the top menu bar, select Applications &gt; Applications</w:t>
      </w:r>
    </w:p>
    <w:p w:rsidR="00E33918" w:rsidRDefault="00E33918" w:rsidP="00E33918">
      <w:pPr>
        <w:pStyle w:val="ListParagraph"/>
        <w:numPr>
          <w:ilvl w:val="0"/>
          <w:numId w:val="21"/>
        </w:numPr>
      </w:pPr>
      <w:r>
        <w:t>Click the “Assign Applications” button</w:t>
      </w:r>
    </w:p>
    <w:p w:rsidR="00E33918" w:rsidRDefault="00E33918" w:rsidP="00E33918">
      <w:pPr>
        <w:pStyle w:val="ListParagraph"/>
        <w:numPr>
          <w:ilvl w:val="0"/>
          <w:numId w:val="21"/>
        </w:numPr>
      </w:pPr>
      <w:r>
        <w:t>Select “</w:t>
      </w:r>
      <w:proofErr w:type="spellStart"/>
      <w:r>
        <w:t>pentaho</w:t>
      </w:r>
      <w:proofErr w:type="spellEnd"/>
      <w:r>
        <w:t xml:space="preserve">” from the “Applications” section on the left </w:t>
      </w:r>
    </w:p>
    <w:p w:rsidR="00E33918" w:rsidRDefault="00E33918" w:rsidP="00E33918">
      <w:pPr>
        <w:pStyle w:val="ListParagraph"/>
        <w:numPr>
          <w:ilvl w:val="0"/>
          <w:numId w:val="21"/>
        </w:numPr>
      </w:pPr>
      <w:r>
        <w:t xml:space="preserve">Select any users that should be allowed to authenticate to Pentaho using </w:t>
      </w:r>
      <w:proofErr w:type="spellStart"/>
      <w:r>
        <w:t>SAML</w:t>
      </w:r>
      <w:proofErr w:type="spellEnd"/>
      <w:r>
        <w:t xml:space="preserve"> from the “People” section on the right</w:t>
      </w:r>
    </w:p>
    <w:p w:rsidR="00E33918" w:rsidRDefault="00E33918" w:rsidP="00E33918">
      <w:pPr>
        <w:pStyle w:val="ListParagraph"/>
        <w:numPr>
          <w:ilvl w:val="0"/>
          <w:numId w:val="21"/>
        </w:numPr>
      </w:pPr>
      <w:r>
        <w:t>Click “Next”</w:t>
      </w:r>
    </w:p>
    <w:p w:rsidR="001C28DE" w:rsidRDefault="00E33918" w:rsidP="001C28DE">
      <w:pPr>
        <w:pStyle w:val="ListParagraph"/>
        <w:numPr>
          <w:ilvl w:val="0"/>
          <w:numId w:val="21"/>
        </w:numPr>
      </w:pPr>
      <w:r>
        <w:t>Click “Confirm Assignments”</w:t>
      </w:r>
    </w:p>
    <w:p w:rsidR="001C28DE" w:rsidRDefault="001C28DE" w:rsidP="001C28DE">
      <w:pPr>
        <w:pStyle w:val="Heading4"/>
      </w:pPr>
      <w:r>
        <w:t>Add Users to Groups for Role Assignment (if Using for Authorization, Otherwise Skip)</w:t>
      </w:r>
    </w:p>
    <w:p w:rsidR="001C28DE" w:rsidRDefault="001C28DE" w:rsidP="001C28DE"/>
    <w:p w:rsidR="001C28DE" w:rsidRDefault="001C28DE" w:rsidP="001C28DE">
      <w:pPr>
        <w:pStyle w:val="ListParagraph"/>
        <w:numPr>
          <w:ilvl w:val="0"/>
          <w:numId w:val="22"/>
        </w:numPr>
      </w:pPr>
      <w:r>
        <w:t>In the top menu bar, select Directory &gt; People</w:t>
      </w:r>
    </w:p>
    <w:p w:rsidR="001C28DE" w:rsidRDefault="001C28DE" w:rsidP="001C28DE">
      <w:pPr>
        <w:pStyle w:val="ListParagraph"/>
        <w:numPr>
          <w:ilvl w:val="0"/>
          <w:numId w:val="22"/>
        </w:numPr>
      </w:pPr>
      <w:r>
        <w:t>Select the user you wish to authorize with a role</w:t>
      </w:r>
    </w:p>
    <w:p w:rsidR="001C28DE" w:rsidRDefault="001C28DE" w:rsidP="001C28DE">
      <w:pPr>
        <w:pStyle w:val="ListParagraph"/>
        <w:numPr>
          <w:ilvl w:val="0"/>
          <w:numId w:val="22"/>
        </w:numPr>
      </w:pPr>
      <w:r>
        <w:t>Click on the “Groups” tab  under the user name</w:t>
      </w:r>
    </w:p>
    <w:p w:rsidR="001C28DE" w:rsidRDefault="001C28DE" w:rsidP="001C28DE">
      <w:pPr>
        <w:pStyle w:val="ListParagraph"/>
        <w:numPr>
          <w:ilvl w:val="0"/>
          <w:numId w:val="22"/>
        </w:numPr>
      </w:pPr>
      <w:r>
        <w:t>Start typing “Pentaho” in the “Groups” text box</w:t>
      </w:r>
    </w:p>
    <w:p w:rsidR="001C28DE" w:rsidRDefault="001C28DE" w:rsidP="001C28DE">
      <w:pPr>
        <w:pStyle w:val="ListParagraph"/>
        <w:numPr>
          <w:ilvl w:val="0"/>
          <w:numId w:val="22"/>
        </w:numPr>
      </w:pPr>
      <w:r>
        <w:t>Click “Add” on any roles/groups you wish to add the user to</w:t>
      </w:r>
    </w:p>
    <w:p w:rsidR="001C28DE" w:rsidRDefault="001C28DE" w:rsidP="001C28DE">
      <w:pPr>
        <w:pStyle w:val="ListParagraph"/>
      </w:pPr>
    </w:p>
    <w:p w:rsidR="00643A50" w:rsidRDefault="00643A50" w:rsidP="00643A50">
      <w:pPr>
        <w:pStyle w:val="Heading3"/>
      </w:pPr>
      <w:bookmarkStart w:id="20" w:name="_Toc439686610"/>
      <w:proofErr w:type="spellStart"/>
      <w:r>
        <w:t>IdP</w:t>
      </w:r>
      <w:proofErr w:type="spellEnd"/>
      <w:r>
        <w:t xml:space="preserve"> Specific Configuration in </w:t>
      </w:r>
      <w:proofErr w:type="spellStart"/>
      <w:r>
        <w:t>pentaho.saml.cfg</w:t>
      </w:r>
      <w:bookmarkEnd w:id="20"/>
      <w:proofErr w:type="spellEnd"/>
    </w:p>
    <w:p w:rsidR="00643A50" w:rsidRDefault="00643A50" w:rsidP="00643A50"/>
    <w:tbl>
      <w:tblPr>
        <w:tblStyle w:val="TableGrid"/>
        <w:tblW w:w="0" w:type="auto"/>
        <w:tblLook w:val="04A0" w:firstRow="1" w:lastRow="0" w:firstColumn="1" w:lastColumn="0" w:noHBand="0" w:noVBand="1"/>
      </w:tblPr>
      <w:tblGrid>
        <w:gridCol w:w="3817"/>
        <w:gridCol w:w="3705"/>
        <w:gridCol w:w="3268"/>
      </w:tblGrid>
      <w:tr w:rsidR="003C0CDD" w:rsidTr="003C0CDD">
        <w:tc>
          <w:tcPr>
            <w:tcW w:w="3415" w:type="dxa"/>
          </w:tcPr>
          <w:p w:rsidR="003C0CDD" w:rsidRPr="003C0CDD" w:rsidRDefault="003C0CDD" w:rsidP="00643A50">
            <w:pPr>
              <w:rPr>
                <w:b/>
              </w:rPr>
            </w:pPr>
            <w:r w:rsidRPr="003C0CDD">
              <w:rPr>
                <w:b/>
              </w:rPr>
              <w:t>Property</w:t>
            </w:r>
          </w:p>
        </w:tc>
        <w:tc>
          <w:tcPr>
            <w:tcW w:w="3778" w:type="dxa"/>
          </w:tcPr>
          <w:p w:rsidR="003C0CDD" w:rsidRPr="003C0CDD" w:rsidRDefault="003C0CDD" w:rsidP="00643A50">
            <w:pPr>
              <w:rPr>
                <w:b/>
              </w:rPr>
            </w:pPr>
            <w:r w:rsidRPr="003C0CDD">
              <w:rPr>
                <w:b/>
              </w:rPr>
              <w:t>Value</w:t>
            </w:r>
          </w:p>
        </w:tc>
        <w:tc>
          <w:tcPr>
            <w:tcW w:w="3597" w:type="dxa"/>
          </w:tcPr>
          <w:p w:rsidR="003C0CDD" w:rsidRPr="003C0CDD" w:rsidRDefault="003C0CDD" w:rsidP="00643A50">
            <w:pPr>
              <w:rPr>
                <w:b/>
              </w:rPr>
            </w:pPr>
            <w:r w:rsidRPr="003C0CDD">
              <w:rPr>
                <w:b/>
              </w:rPr>
              <w:t>Note</w:t>
            </w:r>
          </w:p>
        </w:tc>
      </w:tr>
      <w:tr w:rsidR="003C0CDD" w:rsidTr="003C0CDD">
        <w:tc>
          <w:tcPr>
            <w:tcW w:w="3415" w:type="dxa"/>
          </w:tcPr>
          <w:p w:rsidR="003C0CDD" w:rsidRDefault="003C0CDD" w:rsidP="00643A50">
            <w:proofErr w:type="spellStart"/>
            <w:r w:rsidRPr="003C0CDD">
              <w:t>saml.idp.metadata.filesystem</w:t>
            </w:r>
            <w:proofErr w:type="spellEnd"/>
          </w:p>
        </w:tc>
        <w:tc>
          <w:tcPr>
            <w:tcW w:w="3778" w:type="dxa"/>
          </w:tcPr>
          <w:p w:rsidR="003C0CDD" w:rsidRDefault="003C0CDD" w:rsidP="00643A50">
            <w:r w:rsidRPr="003C0CDD">
              <w:rPr>
                <w:color w:val="538135" w:themeColor="accent6" w:themeShade="BF"/>
              </w:rPr>
              <w:t>$</w:t>
            </w:r>
            <w:proofErr w:type="spellStart"/>
            <w:r w:rsidRPr="003C0CDD">
              <w:rPr>
                <w:color w:val="538135" w:themeColor="accent6" w:themeShade="BF"/>
              </w:rPr>
              <w:t>PENTAHO_HOME</w:t>
            </w:r>
            <w:proofErr w:type="spellEnd"/>
            <w:r w:rsidRPr="003C0CDD">
              <w:rPr>
                <w:color w:val="538135" w:themeColor="accent6" w:themeShade="BF"/>
              </w:rPr>
              <w:t>/server/</w:t>
            </w:r>
            <w:proofErr w:type="spellStart"/>
            <w:r w:rsidRPr="003C0CDD">
              <w:rPr>
                <w:color w:val="538135" w:themeColor="accent6" w:themeShade="BF"/>
              </w:rPr>
              <w:t>biserver-ee</w:t>
            </w:r>
            <w:proofErr w:type="spellEnd"/>
            <w:r w:rsidRPr="003C0CDD">
              <w:rPr>
                <w:color w:val="538135" w:themeColor="accent6" w:themeShade="BF"/>
              </w:rPr>
              <w:t>/</w:t>
            </w:r>
            <w:proofErr w:type="spellStart"/>
            <w:r w:rsidRPr="003C0CDD">
              <w:rPr>
                <w:color w:val="538135" w:themeColor="accent6" w:themeShade="BF"/>
              </w:rPr>
              <w:t>saml</w:t>
            </w:r>
            <w:proofErr w:type="spellEnd"/>
            <w:r w:rsidRPr="003C0CDD">
              <w:rPr>
                <w:color w:val="538135" w:themeColor="accent6" w:themeShade="BF"/>
              </w:rPr>
              <w:t>/okta-idp.xml</w:t>
            </w:r>
          </w:p>
        </w:tc>
        <w:tc>
          <w:tcPr>
            <w:tcW w:w="3597" w:type="dxa"/>
          </w:tcPr>
          <w:p w:rsidR="003C0CDD" w:rsidRDefault="003C0CDD" w:rsidP="00643A50">
            <w:r>
              <w:t>This setting cannot take variables like $</w:t>
            </w:r>
            <w:proofErr w:type="spellStart"/>
            <w:r>
              <w:t>PENTAHO_HOME</w:t>
            </w:r>
            <w:proofErr w:type="spellEnd"/>
            <w:r>
              <w:t xml:space="preserve">. Ensure that you use the absolute path to the </w:t>
            </w:r>
            <w:proofErr w:type="spellStart"/>
            <w:r>
              <w:t>IdP</w:t>
            </w:r>
            <w:proofErr w:type="spellEnd"/>
            <w:r>
              <w:t xml:space="preserve"> Metadata XML</w:t>
            </w:r>
          </w:p>
        </w:tc>
      </w:tr>
      <w:tr w:rsidR="003C0CDD" w:rsidTr="003C0CDD">
        <w:tc>
          <w:tcPr>
            <w:tcW w:w="3415" w:type="dxa"/>
          </w:tcPr>
          <w:p w:rsidR="003C0CDD" w:rsidRPr="003C0CDD" w:rsidRDefault="003C0CDD" w:rsidP="00643A50">
            <w:proofErr w:type="spellStart"/>
            <w:r w:rsidRPr="003C0CDD">
              <w:t>use.global.logout.strategy</w:t>
            </w:r>
            <w:proofErr w:type="spellEnd"/>
          </w:p>
        </w:tc>
        <w:tc>
          <w:tcPr>
            <w:tcW w:w="3778" w:type="dxa"/>
          </w:tcPr>
          <w:p w:rsidR="003C0CDD" w:rsidRPr="003C0CDD" w:rsidRDefault="003C0CDD" w:rsidP="00643A50">
            <w:r>
              <w:t>false</w:t>
            </w:r>
          </w:p>
        </w:tc>
        <w:tc>
          <w:tcPr>
            <w:tcW w:w="3597" w:type="dxa"/>
          </w:tcPr>
          <w:p w:rsidR="003C0CDD" w:rsidRDefault="003C0CDD" w:rsidP="00643A50">
            <w:r>
              <w:t xml:space="preserve">As of the writing of this document, global logouts did not work through </w:t>
            </w:r>
            <w:proofErr w:type="spellStart"/>
            <w:r>
              <w:t>Okta</w:t>
            </w:r>
            <w:proofErr w:type="spellEnd"/>
          </w:p>
        </w:tc>
      </w:tr>
      <w:tr w:rsidR="003C0CDD" w:rsidTr="003C0CDD">
        <w:tc>
          <w:tcPr>
            <w:tcW w:w="3415" w:type="dxa"/>
          </w:tcPr>
          <w:p w:rsidR="003C0CDD" w:rsidRPr="003C0CDD" w:rsidRDefault="003C0CDD" w:rsidP="00643A50">
            <w:proofErr w:type="spellStart"/>
            <w:r w:rsidRPr="003C0CDD">
              <w:t>ensure.incoming.logout.request.signed</w:t>
            </w:r>
            <w:proofErr w:type="spellEnd"/>
          </w:p>
        </w:tc>
        <w:tc>
          <w:tcPr>
            <w:tcW w:w="3778" w:type="dxa"/>
          </w:tcPr>
          <w:p w:rsidR="003C0CDD" w:rsidRDefault="003C0CDD" w:rsidP="00643A50">
            <w:r>
              <w:t>false</w:t>
            </w:r>
          </w:p>
        </w:tc>
        <w:tc>
          <w:tcPr>
            <w:tcW w:w="3597" w:type="dxa"/>
          </w:tcPr>
          <w:p w:rsidR="003C0CDD" w:rsidRDefault="003C0CDD" w:rsidP="00643A50"/>
        </w:tc>
      </w:tr>
      <w:tr w:rsidR="003C0CDD" w:rsidTr="003C0CDD">
        <w:tc>
          <w:tcPr>
            <w:tcW w:w="3415" w:type="dxa"/>
          </w:tcPr>
          <w:p w:rsidR="003C0CDD" w:rsidRPr="003C0CDD" w:rsidRDefault="003C0CDD" w:rsidP="00643A50">
            <w:proofErr w:type="spellStart"/>
            <w:r w:rsidRPr="003C0CDD">
              <w:t>ensure.outgoing.logout.response.signed</w:t>
            </w:r>
            <w:proofErr w:type="spellEnd"/>
          </w:p>
        </w:tc>
        <w:tc>
          <w:tcPr>
            <w:tcW w:w="3778" w:type="dxa"/>
          </w:tcPr>
          <w:p w:rsidR="003C0CDD" w:rsidRDefault="003C0CDD" w:rsidP="00643A50">
            <w:r>
              <w:t>true</w:t>
            </w:r>
          </w:p>
        </w:tc>
        <w:tc>
          <w:tcPr>
            <w:tcW w:w="3597" w:type="dxa"/>
          </w:tcPr>
          <w:p w:rsidR="003C0CDD" w:rsidRDefault="003C0CDD" w:rsidP="00643A50"/>
        </w:tc>
      </w:tr>
      <w:tr w:rsidR="003C0CDD" w:rsidTr="003C0CDD">
        <w:tc>
          <w:tcPr>
            <w:tcW w:w="3415" w:type="dxa"/>
          </w:tcPr>
          <w:p w:rsidR="003C0CDD" w:rsidRPr="003C0CDD" w:rsidRDefault="003C0CDD" w:rsidP="00643A50">
            <w:proofErr w:type="spellStart"/>
            <w:r w:rsidRPr="003C0CDD">
              <w:t>ensure.outgoing.logout.request.signed</w:t>
            </w:r>
            <w:proofErr w:type="spellEnd"/>
          </w:p>
        </w:tc>
        <w:tc>
          <w:tcPr>
            <w:tcW w:w="3778" w:type="dxa"/>
          </w:tcPr>
          <w:p w:rsidR="003C0CDD" w:rsidRDefault="003C0CDD" w:rsidP="00643A50">
            <w:r>
              <w:t>true</w:t>
            </w:r>
          </w:p>
        </w:tc>
        <w:tc>
          <w:tcPr>
            <w:tcW w:w="3597" w:type="dxa"/>
          </w:tcPr>
          <w:p w:rsidR="003C0CDD" w:rsidRDefault="003C0CDD" w:rsidP="00643A50"/>
        </w:tc>
      </w:tr>
      <w:tr w:rsidR="003C0CDD" w:rsidTr="003C0CDD">
        <w:tc>
          <w:tcPr>
            <w:tcW w:w="3415" w:type="dxa"/>
          </w:tcPr>
          <w:p w:rsidR="003C0CDD" w:rsidRPr="003C0CDD" w:rsidRDefault="003C0CDD" w:rsidP="00643A50">
            <w:r w:rsidRPr="003C0CDD">
              <w:lastRenderedPageBreak/>
              <w:t>saml.role.related.user.attribute.name</w:t>
            </w:r>
          </w:p>
        </w:tc>
        <w:tc>
          <w:tcPr>
            <w:tcW w:w="3778" w:type="dxa"/>
          </w:tcPr>
          <w:p w:rsidR="003C0CDD" w:rsidRDefault="003C0CDD" w:rsidP="00643A50">
            <w:r>
              <w:t>Pentaho Role</w:t>
            </w:r>
          </w:p>
        </w:tc>
        <w:tc>
          <w:tcPr>
            <w:tcW w:w="3597" w:type="dxa"/>
          </w:tcPr>
          <w:p w:rsidR="003C0CDD" w:rsidRDefault="003C0CDD" w:rsidP="00643A50">
            <w:r>
              <w:t>Only needed for authorization/role assignment</w:t>
            </w:r>
          </w:p>
        </w:tc>
      </w:tr>
      <w:tr w:rsidR="003C0CDD" w:rsidTr="003C0CDD">
        <w:tc>
          <w:tcPr>
            <w:tcW w:w="3415" w:type="dxa"/>
          </w:tcPr>
          <w:p w:rsidR="003C0CDD" w:rsidRPr="003C0CDD" w:rsidRDefault="003C0CDD" w:rsidP="00643A50">
            <w:proofErr w:type="spellStart"/>
            <w:r w:rsidRPr="003C0CDD">
              <w:t>saml.role.related.user.attribute.prefix</w:t>
            </w:r>
            <w:proofErr w:type="spellEnd"/>
          </w:p>
        </w:tc>
        <w:tc>
          <w:tcPr>
            <w:tcW w:w="3778" w:type="dxa"/>
          </w:tcPr>
          <w:p w:rsidR="003C0CDD" w:rsidRDefault="003C0CDD" w:rsidP="00643A50">
            <w:r>
              <w:t>Pentaho:</w:t>
            </w:r>
          </w:p>
        </w:tc>
        <w:tc>
          <w:tcPr>
            <w:tcW w:w="3597" w:type="dxa"/>
          </w:tcPr>
          <w:p w:rsidR="003C0CDD" w:rsidRDefault="003C0CDD" w:rsidP="00643A50">
            <w:r>
              <w:t>Only needed for authorization/role assignment</w:t>
            </w:r>
          </w:p>
        </w:tc>
      </w:tr>
    </w:tbl>
    <w:p w:rsidR="00643A50" w:rsidRDefault="00643A50" w:rsidP="00643A50"/>
    <w:p w:rsidR="00AB295A" w:rsidRDefault="00643A50" w:rsidP="00800134">
      <w:pPr>
        <w:pStyle w:val="Heading2"/>
      </w:pPr>
      <w:bookmarkStart w:id="21" w:name="_Toc439686611"/>
      <w:r>
        <w:t>AD FS (Active Directory Federation Services)</w:t>
      </w:r>
      <w:r w:rsidR="001D5D3A">
        <w:t xml:space="preserve"> 2.0, 3.0</w:t>
      </w:r>
      <w:bookmarkEnd w:id="21"/>
      <w:r w:rsidR="00800134">
        <w:br/>
      </w:r>
    </w:p>
    <w:p w:rsidR="00800134" w:rsidRDefault="00800134" w:rsidP="00AB295A">
      <w:r>
        <w:t>AD FS 2.0 runs as a web application under IIS 7 for Windows Server 2008, and 3.0 runs as its own service in Windows 2012. The setup for both systems is configured through a wizard. AD FS needs to be installed and configured to us</w:t>
      </w:r>
      <w:r w:rsidR="0055375A">
        <w:t>e SSL for Server Communications</w:t>
      </w:r>
      <w:r>
        <w:t xml:space="preserve"> and Pentaho (the Service Provider) also nee</w:t>
      </w:r>
      <w:r w:rsidR="0055375A">
        <w:t>ds to be running securely over HTTPS</w:t>
      </w:r>
      <w:r>
        <w:t>.</w:t>
      </w:r>
      <w:r w:rsidR="003C63B2">
        <w:t xml:space="preserve"> The process below assumes that Active Directory Domain Services (AD DS) and Active Directory Federation Services (AD FS) have already been installed and configured with certificates.</w:t>
      </w:r>
    </w:p>
    <w:p w:rsidR="00AB295A" w:rsidRDefault="00AB295A" w:rsidP="00AB295A">
      <w:pPr>
        <w:pStyle w:val="Heading3"/>
      </w:pPr>
      <w:bookmarkStart w:id="22" w:name="_Toc439686612"/>
      <w:r>
        <w:t>Identity Provider Configuration</w:t>
      </w:r>
      <w:r w:rsidR="005B27BE">
        <w:t xml:space="preserve"> for Authentication</w:t>
      </w:r>
      <w:bookmarkEnd w:id="22"/>
    </w:p>
    <w:p w:rsidR="0055375A" w:rsidRDefault="0055375A" w:rsidP="0055375A"/>
    <w:p w:rsidR="0053099B" w:rsidRDefault="0053099B" w:rsidP="0053099B">
      <w:pPr>
        <w:pStyle w:val="Heading4"/>
      </w:pPr>
      <w:r>
        <w:t>Adding and Configuring a Relying Party Trust</w:t>
      </w:r>
    </w:p>
    <w:p w:rsidR="0053099B" w:rsidRPr="0053099B" w:rsidRDefault="0053099B" w:rsidP="0053099B"/>
    <w:p w:rsidR="0055375A" w:rsidRDefault="00CA012A" w:rsidP="00CA012A">
      <w:pPr>
        <w:pStyle w:val="ListParagraph"/>
        <w:numPr>
          <w:ilvl w:val="0"/>
          <w:numId w:val="23"/>
        </w:numPr>
      </w:pPr>
      <w:r>
        <w:t>Enter the AD FS Management Snap-in Utility</w:t>
      </w:r>
    </w:p>
    <w:p w:rsidR="00CA012A" w:rsidRDefault="00CA012A" w:rsidP="00CA012A">
      <w:pPr>
        <w:pStyle w:val="ListParagraph"/>
        <w:numPr>
          <w:ilvl w:val="0"/>
          <w:numId w:val="23"/>
        </w:numPr>
      </w:pPr>
      <w:r>
        <w:t>Expand “Trust Relationships” in the tree on the left side of the window</w:t>
      </w:r>
    </w:p>
    <w:p w:rsidR="00CA012A" w:rsidRDefault="00CA012A" w:rsidP="00CA012A">
      <w:pPr>
        <w:pStyle w:val="ListParagraph"/>
        <w:numPr>
          <w:ilvl w:val="0"/>
          <w:numId w:val="23"/>
        </w:numPr>
      </w:pPr>
      <w:r>
        <w:t>Right click “Relying Party Trusts” and click “Add Relying Party Trust…”</w:t>
      </w:r>
    </w:p>
    <w:p w:rsidR="00CA012A" w:rsidRDefault="00CA012A" w:rsidP="00CA012A">
      <w:pPr>
        <w:pStyle w:val="ListParagraph"/>
        <w:numPr>
          <w:ilvl w:val="0"/>
          <w:numId w:val="23"/>
        </w:numPr>
      </w:pPr>
      <w:r>
        <w:t>Click “Start”</w:t>
      </w:r>
    </w:p>
    <w:p w:rsidR="00CA012A" w:rsidRDefault="00CA012A" w:rsidP="00CA012A">
      <w:pPr>
        <w:pStyle w:val="ListParagraph"/>
        <w:numPr>
          <w:ilvl w:val="0"/>
          <w:numId w:val="23"/>
        </w:numPr>
      </w:pPr>
      <w:r>
        <w:t>Choose the “Import data about a relying party from a file” radio option</w:t>
      </w:r>
    </w:p>
    <w:p w:rsidR="00CA012A" w:rsidRDefault="00CA012A" w:rsidP="00CA012A">
      <w:pPr>
        <w:pStyle w:val="ListParagraph"/>
        <w:numPr>
          <w:ilvl w:val="0"/>
          <w:numId w:val="23"/>
        </w:numPr>
      </w:pPr>
      <w:r>
        <w:t xml:space="preserve">Click “Browse” and select </w:t>
      </w:r>
      <w:r w:rsidRPr="00CA012A">
        <w:rPr>
          <w:color w:val="538135" w:themeColor="accent6" w:themeShade="BF"/>
        </w:rPr>
        <w:t>$</w:t>
      </w:r>
      <w:proofErr w:type="spellStart"/>
      <w:r w:rsidRPr="00CA012A">
        <w:rPr>
          <w:color w:val="538135" w:themeColor="accent6" w:themeShade="BF"/>
        </w:rPr>
        <w:t>PENTAHO_HOME</w:t>
      </w:r>
      <w:proofErr w:type="spellEnd"/>
      <w:r w:rsidRPr="00CA012A">
        <w:rPr>
          <w:color w:val="538135" w:themeColor="accent6" w:themeShade="BF"/>
        </w:rPr>
        <w:t>/server/</w:t>
      </w:r>
      <w:proofErr w:type="spellStart"/>
      <w:r w:rsidRPr="00CA012A">
        <w:rPr>
          <w:color w:val="538135" w:themeColor="accent6" w:themeShade="BF"/>
        </w:rPr>
        <w:t>biserver-ee</w:t>
      </w:r>
      <w:proofErr w:type="spellEnd"/>
      <w:r w:rsidRPr="00CA012A">
        <w:rPr>
          <w:color w:val="538135" w:themeColor="accent6" w:themeShade="BF"/>
        </w:rPr>
        <w:t>/</w:t>
      </w:r>
      <w:proofErr w:type="spellStart"/>
      <w:r w:rsidRPr="00CA012A">
        <w:rPr>
          <w:color w:val="538135" w:themeColor="accent6" w:themeShade="BF"/>
        </w:rPr>
        <w:t>saml</w:t>
      </w:r>
      <w:proofErr w:type="spellEnd"/>
      <w:r w:rsidRPr="00CA012A">
        <w:rPr>
          <w:color w:val="538135" w:themeColor="accent6" w:themeShade="BF"/>
        </w:rPr>
        <w:t>/pentaho-sp.</w:t>
      </w:r>
      <w:r>
        <w:t>xml (copy to this machine if necessary)</w:t>
      </w:r>
    </w:p>
    <w:p w:rsidR="00CA012A" w:rsidRDefault="00CA012A" w:rsidP="00CA012A">
      <w:pPr>
        <w:pStyle w:val="ListParagraph"/>
        <w:numPr>
          <w:ilvl w:val="0"/>
          <w:numId w:val="23"/>
        </w:numPr>
      </w:pPr>
      <w:r>
        <w:t>Click “Next”</w:t>
      </w:r>
    </w:p>
    <w:p w:rsidR="00CA012A" w:rsidRDefault="00CA012A" w:rsidP="00CA012A">
      <w:pPr>
        <w:pStyle w:val="ListParagraph"/>
        <w:numPr>
          <w:ilvl w:val="0"/>
          <w:numId w:val="23"/>
        </w:numPr>
      </w:pPr>
      <w:r>
        <w:t>Type “</w:t>
      </w:r>
      <w:proofErr w:type="spellStart"/>
      <w:r>
        <w:t>pentaho</w:t>
      </w:r>
      <w:proofErr w:type="spellEnd"/>
      <w:r>
        <w:t>” as the Display name</w:t>
      </w:r>
    </w:p>
    <w:p w:rsidR="00CA012A" w:rsidRDefault="00CA012A" w:rsidP="00CA012A">
      <w:pPr>
        <w:pStyle w:val="ListParagraph"/>
        <w:numPr>
          <w:ilvl w:val="0"/>
          <w:numId w:val="23"/>
        </w:numPr>
      </w:pPr>
      <w:r>
        <w:t>Optionally type “</w:t>
      </w:r>
      <w:proofErr w:type="spellStart"/>
      <w:r>
        <w:t>pentaho</w:t>
      </w:r>
      <w:proofErr w:type="spellEnd"/>
      <w:r>
        <w:t>” in the Notes</w:t>
      </w:r>
    </w:p>
    <w:p w:rsidR="00CA012A" w:rsidRDefault="005B27BE" w:rsidP="00CA012A">
      <w:pPr>
        <w:pStyle w:val="ListParagraph"/>
        <w:numPr>
          <w:ilvl w:val="0"/>
          <w:numId w:val="23"/>
        </w:numPr>
      </w:pPr>
      <w:r>
        <w:t>Click “Next”</w:t>
      </w:r>
    </w:p>
    <w:p w:rsidR="004F4EE6" w:rsidRDefault="004F4EE6" w:rsidP="004F4EE6">
      <w:pPr>
        <w:pStyle w:val="ListParagraph"/>
        <w:numPr>
          <w:ilvl w:val="1"/>
          <w:numId w:val="23"/>
        </w:numPr>
      </w:pPr>
      <w:r>
        <w:t>In AD FS 3.0, you will be prompted with “Configure Multi-factor Authentication Now?”</w:t>
      </w:r>
    </w:p>
    <w:p w:rsidR="004F4EE6" w:rsidRDefault="004F4EE6" w:rsidP="004F4EE6">
      <w:pPr>
        <w:pStyle w:val="ListParagraph"/>
        <w:numPr>
          <w:ilvl w:val="1"/>
          <w:numId w:val="23"/>
        </w:numPr>
      </w:pPr>
      <w:r>
        <w:t>Select the “I do not want to configure multi-factor authentication settings for this relying party trust at this time” radio option</w:t>
      </w:r>
    </w:p>
    <w:p w:rsidR="004F4EE6" w:rsidRDefault="004F4EE6" w:rsidP="004F4EE6">
      <w:pPr>
        <w:pStyle w:val="ListParagraph"/>
        <w:numPr>
          <w:ilvl w:val="1"/>
          <w:numId w:val="23"/>
        </w:numPr>
      </w:pPr>
      <w:r>
        <w:t>Click “Next”</w:t>
      </w:r>
    </w:p>
    <w:p w:rsidR="005B27BE" w:rsidRDefault="005B27BE" w:rsidP="00CA012A">
      <w:pPr>
        <w:pStyle w:val="ListParagraph"/>
        <w:numPr>
          <w:ilvl w:val="0"/>
          <w:numId w:val="23"/>
        </w:numPr>
      </w:pPr>
      <w:r>
        <w:t>Select “Permit all users to access this relying party”</w:t>
      </w:r>
    </w:p>
    <w:p w:rsidR="005B27BE" w:rsidRDefault="005B27BE" w:rsidP="00CA012A">
      <w:pPr>
        <w:pStyle w:val="ListParagraph"/>
        <w:numPr>
          <w:ilvl w:val="0"/>
          <w:numId w:val="23"/>
        </w:numPr>
      </w:pPr>
      <w:r>
        <w:t>Click “Next”</w:t>
      </w:r>
    </w:p>
    <w:p w:rsidR="005B27BE" w:rsidRDefault="005B27BE" w:rsidP="00CA012A">
      <w:pPr>
        <w:pStyle w:val="ListParagraph"/>
        <w:numPr>
          <w:ilvl w:val="0"/>
          <w:numId w:val="23"/>
        </w:numPr>
      </w:pPr>
      <w:r>
        <w:t>The next page reviews all the settings that were extracted from the pentaho-sp.xml service provider metadata XML file. No changes are required</w:t>
      </w:r>
    </w:p>
    <w:p w:rsidR="005B27BE" w:rsidRDefault="005B27BE" w:rsidP="00CA012A">
      <w:pPr>
        <w:pStyle w:val="ListParagraph"/>
        <w:numPr>
          <w:ilvl w:val="0"/>
          <w:numId w:val="23"/>
        </w:numPr>
      </w:pPr>
      <w:r>
        <w:t>Click “Next”</w:t>
      </w:r>
    </w:p>
    <w:p w:rsidR="005B27BE" w:rsidRDefault="005B27BE" w:rsidP="005B27BE">
      <w:pPr>
        <w:pStyle w:val="ListParagraph"/>
        <w:numPr>
          <w:ilvl w:val="0"/>
          <w:numId w:val="23"/>
        </w:numPr>
      </w:pPr>
      <w:r>
        <w:t>Click “Finish” to exit the wizard</w:t>
      </w:r>
    </w:p>
    <w:p w:rsidR="005B27BE" w:rsidRDefault="005B27BE" w:rsidP="005B27BE">
      <w:pPr>
        <w:pStyle w:val="ListParagraph"/>
        <w:numPr>
          <w:ilvl w:val="0"/>
          <w:numId w:val="23"/>
        </w:numPr>
      </w:pPr>
      <w:r>
        <w:t>You will now see a “</w:t>
      </w:r>
      <w:proofErr w:type="spellStart"/>
      <w:r>
        <w:t>pentaho</w:t>
      </w:r>
      <w:proofErr w:type="spellEnd"/>
      <w:r>
        <w:t>” Relying Party Trust listed in the middle pane on the page</w:t>
      </w:r>
    </w:p>
    <w:p w:rsidR="005B27BE" w:rsidRDefault="005B27BE" w:rsidP="005B27BE">
      <w:r>
        <w:t>If you are using a SHA1 algorithm for your assertion signing key (setting defaults to SHA-256):</w:t>
      </w:r>
    </w:p>
    <w:p w:rsidR="005B27BE" w:rsidRDefault="005B27BE" w:rsidP="005B27BE">
      <w:pPr>
        <w:pStyle w:val="ListParagraph"/>
        <w:numPr>
          <w:ilvl w:val="0"/>
          <w:numId w:val="25"/>
        </w:numPr>
      </w:pPr>
      <w:r>
        <w:t>Right click on the “</w:t>
      </w:r>
      <w:proofErr w:type="spellStart"/>
      <w:r>
        <w:t>pentaho</w:t>
      </w:r>
      <w:proofErr w:type="spellEnd"/>
      <w:r>
        <w:t>” Relying Part</w:t>
      </w:r>
      <w:r w:rsidR="008F021D">
        <w:t>y</w:t>
      </w:r>
      <w:r>
        <w:t xml:space="preserve"> Trust</w:t>
      </w:r>
    </w:p>
    <w:p w:rsidR="005B27BE" w:rsidRDefault="005B27BE" w:rsidP="005B27BE">
      <w:pPr>
        <w:pStyle w:val="ListParagraph"/>
        <w:numPr>
          <w:ilvl w:val="0"/>
          <w:numId w:val="25"/>
        </w:numPr>
      </w:pPr>
      <w:r>
        <w:t>Select “Properties” option from the context menu</w:t>
      </w:r>
    </w:p>
    <w:p w:rsidR="005B27BE" w:rsidRDefault="005B27BE" w:rsidP="005B27BE">
      <w:pPr>
        <w:pStyle w:val="ListParagraph"/>
        <w:numPr>
          <w:ilvl w:val="0"/>
          <w:numId w:val="25"/>
        </w:numPr>
      </w:pPr>
      <w:r>
        <w:t>Click on the “Advanced” tab</w:t>
      </w:r>
    </w:p>
    <w:p w:rsidR="005B27BE" w:rsidRDefault="005B27BE" w:rsidP="0053099B">
      <w:pPr>
        <w:pStyle w:val="ListParagraph"/>
        <w:numPr>
          <w:ilvl w:val="0"/>
          <w:numId w:val="25"/>
        </w:numPr>
      </w:pPr>
      <w:r>
        <w:t>Select the “SHA-1” Secure hash algorithm option</w:t>
      </w:r>
    </w:p>
    <w:p w:rsidR="0053099B" w:rsidRPr="0055375A" w:rsidRDefault="0053099B" w:rsidP="0053099B">
      <w:pPr>
        <w:pStyle w:val="Heading4"/>
      </w:pPr>
      <w:r>
        <w:lastRenderedPageBreak/>
        <w:t xml:space="preserve">Configuring </w:t>
      </w:r>
      <w:r w:rsidR="0067601D">
        <w:t xml:space="preserve">Assertion </w:t>
      </w:r>
      <w:r>
        <w:t>Claim Attributes</w:t>
      </w:r>
      <w:r w:rsidR="00725DEA">
        <w:br/>
      </w:r>
    </w:p>
    <w:p w:rsidR="008F021D" w:rsidRDefault="008F021D" w:rsidP="00725DEA">
      <w:pPr>
        <w:pStyle w:val="ListParagraph"/>
        <w:numPr>
          <w:ilvl w:val="0"/>
          <w:numId w:val="27"/>
        </w:numPr>
      </w:pPr>
      <w:r>
        <w:t>Right click on the “</w:t>
      </w:r>
      <w:proofErr w:type="spellStart"/>
      <w:r>
        <w:t>pentaho</w:t>
      </w:r>
      <w:proofErr w:type="spellEnd"/>
      <w:r>
        <w:t>” Relying Party Trust</w:t>
      </w:r>
    </w:p>
    <w:p w:rsidR="008F021D" w:rsidRDefault="008F021D" w:rsidP="00725DEA">
      <w:pPr>
        <w:pStyle w:val="ListParagraph"/>
        <w:numPr>
          <w:ilvl w:val="0"/>
          <w:numId w:val="27"/>
        </w:numPr>
      </w:pPr>
      <w:r>
        <w:t>Select the “Edit Claim Rules…” context menu option</w:t>
      </w:r>
    </w:p>
    <w:p w:rsidR="004F4EE6" w:rsidRDefault="004F4EE6" w:rsidP="00725DEA">
      <w:pPr>
        <w:pStyle w:val="ListParagraph"/>
        <w:numPr>
          <w:ilvl w:val="0"/>
          <w:numId w:val="27"/>
        </w:numPr>
      </w:pPr>
      <w:r>
        <w:t>Select the “Issuance Transform Rules” tab</w:t>
      </w:r>
    </w:p>
    <w:p w:rsidR="008F021D" w:rsidRDefault="008F021D" w:rsidP="00725DEA">
      <w:pPr>
        <w:pStyle w:val="ListParagraph"/>
        <w:numPr>
          <w:ilvl w:val="0"/>
          <w:numId w:val="27"/>
        </w:numPr>
      </w:pPr>
      <w:r>
        <w:t>Click the “Add Rule…” button, which will start a wizard</w:t>
      </w:r>
    </w:p>
    <w:p w:rsidR="008F021D" w:rsidRDefault="008F021D" w:rsidP="00725DEA">
      <w:pPr>
        <w:pStyle w:val="ListParagraph"/>
        <w:numPr>
          <w:ilvl w:val="0"/>
          <w:numId w:val="27"/>
        </w:numPr>
      </w:pPr>
      <w:r>
        <w:t>Select “Send LDAP Attributes as Claims” from the dropdown box</w:t>
      </w:r>
    </w:p>
    <w:p w:rsidR="008F021D" w:rsidRDefault="008F021D" w:rsidP="00725DEA">
      <w:pPr>
        <w:pStyle w:val="ListParagraph"/>
        <w:numPr>
          <w:ilvl w:val="0"/>
          <w:numId w:val="27"/>
        </w:numPr>
      </w:pPr>
      <w:r>
        <w:t>Click “Next”</w:t>
      </w:r>
    </w:p>
    <w:p w:rsidR="008F021D" w:rsidRDefault="008F021D" w:rsidP="00725DEA">
      <w:pPr>
        <w:pStyle w:val="ListParagraph"/>
        <w:numPr>
          <w:ilvl w:val="0"/>
          <w:numId w:val="27"/>
        </w:numPr>
      </w:pPr>
      <w:r>
        <w:t>Name the rule “</w:t>
      </w:r>
      <w:proofErr w:type="spellStart"/>
      <w:r>
        <w:t>pentaho</w:t>
      </w:r>
      <w:proofErr w:type="spellEnd"/>
      <w:r>
        <w:t xml:space="preserve"> claim rules”</w:t>
      </w:r>
    </w:p>
    <w:p w:rsidR="008F021D" w:rsidRDefault="008F021D" w:rsidP="00725DEA">
      <w:pPr>
        <w:pStyle w:val="ListParagraph"/>
        <w:numPr>
          <w:ilvl w:val="0"/>
          <w:numId w:val="27"/>
        </w:numPr>
      </w:pPr>
      <w:r>
        <w:t>Select “Active Directory” from the Attribute store dropdown box</w:t>
      </w:r>
    </w:p>
    <w:p w:rsidR="005C6677" w:rsidRDefault="008F021D" w:rsidP="00725DEA">
      <w:pPr>
        <w:pStyle w:val="ListParagraph"/>
        <w:numPr>
          <w:ilvl w:val="0"/>
          <w:numId w:val="27"/>
        </w:numPr>
      </w:pPr>
      <w:r>
        <w:t xml:space="preserve">Add a claim mapping from </w:t>
      </w:r>
      <w:r w:rsidR="005C6677">
        <w:t xml:space="preserve">the LDAP Attribute </w:t>
      </w:r>
      <w:r>
        <w:t>“E-mail-Addresses”</w:t>
      </w:r>
      <w:r w:rsidR="005C6677">
        <w:t xml:space="preserve"> to an Outgoing Claim T</w:t>
      </w:r>
      <w:r>
        <w:t>ype of “E-mail Address”</w:t>
      </w:r>
    </w:p>
    <w:p w:rsidR="005C6677" w:rsidRDefault="005C6677" w:rsidP="00725DEA">
      <w:pPr>
        <w:pStyle w:val="ListParagraph"/>
        <w:numPr>
          <w:ilvl w:val="0"/>
          <w:numId w:val="27"/>
        </w:numPr>
      </w:pPr>
      <w:r>
        <w:t>Add a claim mapping from the LDAP Attribute “User-Principal-Name” to an Outgoing Claim Type of “Name ID”</w:t>
      </w:r>
    </w:p>
    <w:p w:rsidR="005C6677" w:rsidRDefault="005C6677" w:rsidP="005C6677">
      <w:pPr>
        <w:pStyle w:val="ListParagraph"/>
      </w:pPr>
    </w:p>
    <w:p w:rsidR="005C6677" w:rsidRPr="005C6677" w:rsidRDefault="005C6677" w:rsidP="005C6677">
      <w:pPr>
        <w:pStyle w:val="ListParagraph"/>
        <w:rPr>
          <w:color w:val="BF8F00" w:themeColor="accent4" w:themeShade="BF"/>
        </w:rPr>
      </w:pPr>
      <w:r w:rsidRPr="005C6677">
        <w:rPr>
          <w:color w:val="BF8F00" w:themeColor="accent4" w:themeShade="BF"/>
        </w:rPr>
        <w:t>Note: The value of the mapped “Name ID” attribute is what users must type into the username field on the Pentaho BA Server login page. The User-Principal-Name is recommended because it includes both the user account name and the account domain (ex. user@domain.com). However, in a single domain scenario, administrators might want to use the SAM-Account-Name LDAP Attribute, which only provides the user account name (ex. user).</w:t>
      </w:r>
    </w:p>
    <w:p w:rsidR="005C6677" w:rsidRDefault="005C6677" w:rsidP="005C6677">
      <w:pPr>
        <w:pStyle w:val="ListParagraph"/>
      </w:pPr>
    </w:p>
    <w:p w:rsidR="0067601D" w:rsidRDefault="00EB16EA" w:rsidP="00725DEA">
      <w:pPr>
        <w:pStyle w:val="ListParagraph"/>
        <w:numPr>
          <w:ilvl w:val="0"/>
          <w:numId w:val="27"/>
        </w:numPr>
      </w:pPr>
      <w:r>
        <w:t>If you are</w:t>
      </w:r>
      <w:r w:rsidR="0067601D">
        <w:t xml:space="preserve"> going to use</w:t>
      </w:r>
      <w:r>
        <w:t xml:space="preserve"> AD FS to provide the Pentaho BA Server with </w:t>
      </w:r>
      <w:r w:rsidR="0067601D">
        <w:t>Role information, add an additional mapping from the LDAP Attribute “Token-Groups Qualified by Long Domain” to an Outgoing Claim Type of “Pentaho Role”, which will have to be typed into the combo box</w:t>
      </w:r>
    </w:p>
    <w:p w:rsidR="0067601D" w:rsidRDefault="0067601D" w:rsidP="00725DEA">
      <w:pPr>
        <w:pStyle w:val="ListParagraph"/>
        <w:numPr>
          <w:ilvl w:val="0"/>
          <w:numId w:val="27"/>
        </w:numPr>
      </w:pPr>
      <w:r>
        <w:t>Click “Finish”</w:t>
      </w:r>
    </w:p>
    <w:p w:rsidR="00161F5F" w:rsidRDefault="0067601D" w:rsidP="0049477A">
      <w:pPr>
        <w:pStyle w:val="ListParagraph"/>
        <w:numPr>
          <w:ilvl w:val="0"/>
          <w:numId w:val="27"/>
        </w:numPr>
      </w:pPr>
      <w:r>
        <w:t>Click “Ok” to exit the Edit Claim Rules dialog</w:t>
      </w:r>
    </w:p>
    <w:p w:rsidR="00260DE2" w:rsidRDefault="00260DE2" w:rsidP="00260DE2">
      <w:pPr>
        <w:pStyle w:val="ListParagraph"/>
      </w:pPr>
    </w:p>
    <w:p w:rsidR="0049477A" w:rsidRDefault="0049477A" w:rsidP="0049477A">
      <w:pPr>
        <w:pStyle w:val="Heading4"/>
      </w:pPr>
      <w:r>
        <w:t xml:space="preserve">Exporting the </w:t>
      </w:r>
      <w:proofErr w:type="spellStart"/>
      <w:proofErr w:type="gramStart"/>
      <w:r>
        <w:t>IdP</w:t>
      </w:r>
      <w:proofErr w:type="spellEnd"/>
      <w:proofErr w:type="gramEnd"/>
      <w:r>
        <w:t xml:space="preserve"> </w:t>
      </w:r>
      <w:proofErr w:type="spellStart"/>
      <w:r>
        <w:t>Medata</w:t>
      </w:r>
      <w:proofErr w:type="spellEnd"/>
      <w:r>
        <w:t xml:space="preserve"> XML File</w:t>
      </w:r>
      <w:r w:rsidR="00F0291F">
        <w:br/>
      </w:r>
    </w:p>
    <w:p w:rsidR="003F0562" w:rsidRDefault="003F0562" w:rsidP="00F0291F">
      <w:pPr>
        <w:pStyle w:val="ListParagraph"/>
        <w:numPr>
          <w:ilvl w:val="0"/>
          <w:numId w:val="28"/>
        </w:numPr>
      </w:pPr>
      <w:r>
        <w:t xml:space="preserve">Replace </w:t>
      </w:r>
      <w:proofErr w:type="spellStart"/>
      <w:r w:rsidRPr="003F0562">
        <w:rPr>
          <w:b/>
          <w:color w:val="2F5496" w:themeColor="accent5" w:themeShade="BF"/>
        </w:rPr>
        <w:t>your.adfs.domain</w:t>
      </w:r>
      <w:proofErr w:type="spellEnd"/>
      <w:r w:rsidRPr="003F0562">
        <w:rPr>
          <w:color w:val="2F5496" w:themeColor="accent5" w:themeShade="BF"/>
        </w:rPr>
        <w:t xml:space="preserve"> </w:t>
      </w:r>
      <w:r>
        <w:t xml:space="preserve">with your AD FS host domain name in the following URL: </w:t>
      </w:r>
    </w:p>
    <w:p w:rsidR="003F0562" w:rsidRDefault="003F0562" w:rsidP="003F0562">
      <w:pPr>
        <w:pStyle w:val="ListParagraph"/>
      </w:pPr>
    </w:p>
    <w:p w:rsidR="003F0562" w:rsidRDefault="00F0291F" w:rsidP="003F0562">
      <w:pPr>
        <w:pStyle w:val="ListParagraph"/>
      </w:pPr>
      <w:r w:rsidRPr="00F0291F">
        <w:t>https://</w:t>
      </w:r>
      <w:r w:rsidRPr="003F0562">
        <w:rPr>
          <w:b/>
          <w:color w:val="2F5496" w:themeColor="accent5" w:themeShade="BF"/>
        </w:rPr>
        <w:t>your.adfs.doma</w:t>
      </w:r>
      <w:r w:rsidR="003F0562" w:rsidRPr="003F0562">
        <w:rPr>
          <w:b/>
          <w:color w:val="2F5496" w:themeColor="accent5" w:themeShade="BF"/>
        </w:rPr>
        <w:t>i</w:t>
      </w:r>
      <w:r w:rsidRPr="003F0562">
        <w:rPr>
          <w:b/>
          <w:color w:val="2F5496" w:themeColor="accent5" w:themeShade="BF"/>
        </w:rPr>
        <w:t>n</w:t>
      </w:r>
      <w:r w:rsidRPr="00F0291F">
        <w:t>/federationmetadata/2007-06/federationmetadata.xml</w:t>
      </w:r>
    </w:p>
    <w:p w:rsidR="003F0562" w:rsidRDefault="003F0562" w:rsidP="003F0562">
      <w:pPr>
        <w:pStyle w:val="ListParagraph"/>
      </w:pPr>
    </w:p>
    <w:p w:rsidR="0053099B" w:rsidRPr="00161F5F" w:rsidRDefault="003F0562" w:rsidP="00161F5F">
      <w:pPr>
        <w:pStyle w:val="ListParagraph"/>
        <w:numPr>
          <w:ilvl w:val="0"/>
          <w:numId w:val="28"/>
        </w:numPr>
      </w:pPr>
      <w:r>
        <w:t xml:space="preserve">Visit the URL, and download the resulting XML as </w:t>
      </w:r>
      <w:r w:rsidRPr="003F0562">
        <w:rPr>
          <w:color w:val="538135" w:themeColor="accent6" w:themeShade="BF"/>
        </w:rPr>
        <w:t>$</w:t>
      </w:r>
      <w:proofErr w:type="spellStart"/>
      <w:r w:rsidRPr="003F0562">
        <w:rPr>
          <w:color w:val="538135" w:themeColor="accent6" w:themeShade="BF"/>
        </w:rPr>
        <w:t>PENTAHO_HOME</w:t>
      </w:r>
      <w:proofErr w:type="spellEnd"/>
      <w:r w:rsidRPr="003F0562">
        <w:rPr>
          <w:color w:val="538135" w:themeColor="accent6" w:themeShade="BF"/>
        </w:rPr>
        <w:t>/server/</w:t>
      </w:r>
      <w:proofErr w:type="spellStart"/>
      <w:r w:rsidRPr="003F0562">
        <w:rPr>
          <w:color w:val="538135" w:themeColor="accent6" w:themeShade="BF"/>
        </w:rPr>
        <w:t>biserver-ee</w:t>
      </w:r>
      <w:proofErr w:type="spellEnd"/>
      <w:r w:rsidRPr="003F0562">
        <w:rPr>
          <w:color w:val="538135" w:themeColor="accent6" w:themeShade="BF"/>
        </w:rPr>
        <w:t>/</w:t>
      </w:r>
      <w:proofErr w:type="spellStart"/>
      <w:r w:rsidRPr="003F0562">
        <w:rPr>
          <w:color w:val="538135" w:themeColor="accent6" w:themeShade="BF"/>
        </w:rPr>
        <w:t>saml</w:t>
      </w:r>
      <w:proofErr w:type="spellEnd"/>
      <w:r w:rsidRPr="003F0562">
        <w:rPr>
          <w:color w:val="538135" w:themeColor="accent6" w:themeShade="BF"/>
        </w:rPr>
        <w:t>/adfs-idp.xml</w:t>
      </w:r>
    </w:p>
    <w:p w:rsidR="00161F5F" w:rsidRDefault="00161F5F" w:rsidP="00161F5F">
      <w:pPr>
        <w:pStyle w:val="ListParagraph"/>
      </w:pPr>
    </w:p>
    <w:p w:rsidR="00161F5F" w:rsidRDefault="004F4EE6" w:rsidP="00161F5F">
      <w:pPr>
        <w:pStyle w:val="Heading4"/>
      </w:pPr>
      <w:r>
        <w:t xml:space="preserve">Export the </w:t>
      </w:r>
      <w:r w:rsidR="00161F5F">
        <w:t>AD FS Signing Certificate</w:t>
      </w:r>
    </w:p>
    <w:p w:rsidR="002D4194" w:rsidRDefault="002D4194" w:rsidP="002D4194"/>
    <w:p w:rsidR="00BB2A02" w:rsidRDefault="00BB2A02" w:rsidP="00BB2A02">
      <w:pPr>
        <w:pStyle w:val="ListParagraph"/>
        <w:numPr>
          <w:ilvl w:val="0"/>
          <w:numId w:val="37"/>
        </w:numPr>
      </w:pPr>
      <w:r>
        <w:t>Enter the AD FS Management Snap-in Utility</w:t>
      </w:r>
    </w:p>
    <w:p w:rsidR="00BB2A02" w:rsidRDefault="00BB2A02" w:rsidP="00BB2A02">
      <w:pPr>
        <w:pStyle w:val="ListParagraph"/>
        <w:numPr>
          <w:ilvl w:val="0"/>
          <w:numId w:val="37"/>
        </w:numPr>
      </w:pPr>
      <w:r>
        <w:t>Expand the “Service” option in the tree on the left pane</w:t>
      </w:r>
    </w:p>
    <w:p w:rsidR="00BB2A02" w:rsidRDefault="00BB2A02" w:rsidP="00BB2A02">
      <w:pPr>
        <w:pStyle w:val="ListParagraph"/>
        <w:numPr>
          <w:ilvl w:val="0"/>
          <w:numId w:val="37"/>
        </w:numPr>
      </w:pPr>
      <w:r>
        <w:t>Select the “Certificates” option underneath “Service”</w:t>
      </w:r>
    </w:p>
    <w:p w:rsidR="00BB2A02" w:rsidRDefault="00BB2A02" w:rsidP="00BB2A02">
      <w:pPr>
        <w:pStyle w:val="ListParagraph"/>
        <w:numPr>
          <w:ilvl w:val="0"/>
          <w:numId w:val="37"/>
        </w:numPr>
      </w:pPr>
      <w:r>
        <w:t>Double click on the “Token-signing” certificate to open a Certificate dialog</w:t>
      </w:r>
    </w:p>
    <w:p w:rsidR="00BB2A02" w:rsidRDefault="00BB2A02" w:rsidP="00BB2A02">
      <w:pPr>
        <w:pStyle w:val="ListParagraph"/>
        <w:numPr>
          <w:ilvl w:val="0"/>
          <w:numId w:val="37"/>
        </w:numPr>
      </w:pPr>
      <w:r>
        <w:t>Select the “Details” tab</w:t>
      </w:r>
    </w:p>
    <w:p w:rsidR="00BB2A02" w:rsidRDefault="00BB2A02" w:rsidP="00BB2A02">
      <w:pPr>
        <w:pStyle w:val="ListParagraph"/>
        <w:numPr>
          <w:ilvl w:val="0"/>
          <w:numId w:val="37"/>
        </w:numPr>
      </w:pPr>
      <w:r>
        <w:t>Click the “Copy to File…” button</w:t>
      </w:r>
    </w:p>
    <w:p w:rsidR="00BB2A02" w:rsidRDefault="00BB2A02" w:rsidP="00BB2A02">
      <w:pPr>
        <w:pStyle w:val="ListParagraph"/>
        <w:numPr>
          <w:ilvl w:val="0"/>
          <w:numId w:val="37"/>
        </w:numPr>
      </w:pPr>
      <w:r>
        <w:t>Select the option to export the certificate as a “Base-64 encoded X.509 (.</w:t>
      </w:r>
      <w:proofErr w:type="spellStart"/>
      <w:r>
        <w:t>CER</w:t>
      </w:r>
      <w:proofErr w:type="spellEnd"/>
      <w:r>
        <w:t>)</w:t>
      </w:r>
      <w:r w:rsidR="00AE7878">
        <w:t>”</w:t>
      </w:r>
      <w:r>
        <w:t xml:space="preserve"> file</w:t>
      </w:r>
    </w:p>
    <w:p w:rsidR="00BB2A02" w:rsidRDefault="00BB2A02" w:rsidP="00BB2A02">
      <w:pPr>
        <w:pStyle w:val="ListParagraph"/>
        <w:numPr>
          <w:ilvl w:val="0"/>
          <w:numId w:val="37"/>
        </w:numPr>
      </w:pPr>
      <w:r>
        <w:t>Click “Next”</w:t>
      </w:r>
    </w:p>
    <w:p w:rsidR="00AE7878" w:rsidRDefault="00AE7878" w:rsidP="00AE7878">
      <w:pPr>
        <w:pStyle w:val="ListParagraph"/>
        <w:numPr>
          <w:ilvl w:val="0"/>
          <w:numId w:val="37"/>
        </w:numPr>
      </w:pPr>
      <w:r>
        <w:t xml:space="preserve">Save the file as adfs.signing.cer and transfer it to </w:t>
      </w:r>
      <w:r w:rsidRPr="00AE7878">
        <w:rPr>
          <w:color w:val="538135" w:themeColor="accent6" w:themeShade="BF"/>
        </w:rPr>
        <w:t>$</w:t>
      </w:r>
      <w:proofErr w:type="spellStart"/>
      <w:r w:rsidRPr="00AE7878">
        <w:rPr>
          <w:color w:val="538135" w:themeColor="accent6" w:themeShade="BF"/>
        </w:rPr>
        <w:t>PENTAHO_HOME</w:t>
      </w:r>
      <w:proofErr w:type="spellEnd"/>
      <w:r w:rsidRPr="00AE7878">
        <w:rPr>
          <w:color w:val="538135" w:themeColor="accent6" w:themeShade="BF"/>
        </w:rPr>
        <w:t>/server/</w:t>
      </w:r>
      <w:proofErr w:type="spellStart"/>
      <w:r w:rsidRPr="00AE7878">
        <w:rPr>
          <w:color w:val="538135" w:themeColor="accent6" w:themeShade="BF"/>
        </w:rPr>
        <w:t>biserver-ee</w:t>
      </w:r>
      <w:proofErr w:type="spellEnd"/>
      <w:r w:rsidRPr="00AE7878">
        <w:rPr>
          <w:color w:val="538135" w:themeColor="accent6" w:themeShade="BF"/>
        </w:rPr>
        <w:t>/</w:t>
      </w:r>
      <w:proofErr w:type="spellStart"/>
      <w:r w:rsidRPr="00AE7878">
        <w:rPr>
          <w:color w:val="538135" w:themeColor="accent6" w:themeShade="BF"/>
        </w:rPr>
        <w:t>saml</w:t>
      </w:r>
      <w:proofErr w:type="spellEnd"/>
      <w:r w:rsidRPr="00AE7878">
        <w:rPr>
          <w:color w:val="538135" w:themeColor="accent6" w:themeShade="BF"/>
        </w:rPr>
        <w:t>/adfs.signing.cer</w:t>
      </w:r>
    </w:p>
    <w:p w:rsidR="00AE7878" w:rsidRDefault="00AE7878" w:rsidP="00AE7878">
      <w:pPr>
        <w:pStyle w:val="ListParagraph"/>
      </w:pPr>
    </w:p>
    <w:p w:rsidR="002D4194" w:rsidRPr="002D4194" w:rsidRDefault="007B155F" w:rsidP="007B155F">
      <w:pPr>
        <w:pStyle w:val="Heading4"/>
      </w:pPr>
      <w:r>
        <w:t xml:space="preserve">Import the AD FS Signing Certificate into the </w:t>
      </w:r>
      <w:proofErr w:type="spellStart"/>
      <w:r>
        <w:t>SAML</w:t>
      </w:r>
      <w:proofErr w:type="spellEnd"/>
      <w:r>
        <w:t xml:space="preserve"> </w:t>
      </w:r>
      <w:proofErr w:type="spellStart"/>
      <w:r>
        <w:t>Keystore</w:t>
      </w:r>
      <w:proofErr w:type="spellEnd"/>
    </w:p>
    <w:p w:rsidR="004F4EE6" w:rsidRDefault="004F4EE6" w:rsidP="00161F5F"/>
    <w:p w:rsidR="00C63D16" w:rsidRDefault="00C63D16" w:rsidP="00C63D16">
      <w:pPr>
        <w:pStyle w:val="ListParagraph"/>
        <w:numPr>
          <w:ilvl w:val="0"/>
          <w:numId w:val="38"/>
        </w:numPr>
      </w:pPr>
      <w:r>
        <w:lastRenderedPageBreak/>
        <w:t>Enter a command prompt</w:t>
      </w:r>
    </w:p>
    <w:p w:rsidR="00E668D9" w:rsidRDefault="00C63D16" w:rsidP="00C63D16">
      <w:pPr>
        <w:pStyle w:val="ListParagraph"/>
        <w:numPr>
          <w:ilvl w:val="0"/>
          <w:numId w:val="38"/>
        </w:numPr>
      </w:pPr>
      <w:r>
        <w:t xml:space="preserve">Replace </w:t>
      </w:r>
      <w:proofErr w:type="spellStart"/>
      <w:r>
        <w:t>keystore</w:t>
      </w:r>
      <w:proofErr w:type="spellEnd"/>
      <w:r>
        <w:t xml:space="preserve"> passwords/paths, and run the command below:</w:t>
      </w:r>
    </w:p>
    <w:p w:rsidR="00C63D16" w:rsidRDefault="00C63D16" w:rsidP="00C63D16">
      <w:pPr>
        <w:pStyle w:val="ListParagraph"/>
        <w:rPr>
          <w:i/>
        </w:rPr>
      </w:pPr>
    </w:p>
    <w:p w:rsidR="00C63D16" w:rsidRDefault="00C63D16" w:rsidP="00C63D16">
      <w:pPr>
        <w:pStyle w:val="ListParagraph"/>
        <w:rPr>
          <w:b/>
          <w:i/>
        </w:rPr>
      </w:pPr>
      <w:r w:rsidRPr="0062148D">
        <w:rPr>
          <w:i/>
        </w:rPr>
        <w:t>$</w:t>
      </w:r>
      <w:proofErr w:type="spellStart"/>
      <w:r w:rsidRPr="0062148D">
        <w:rPr>
          <w:i/>
        </w:rPr>
        <w:t>PENTAHO_JAVA_HOME</w:t>
      </w:r>
      <w:proofErr w:type="spellEnd"/>
      <w:r w:rsidRPr="0062148D">
        <w:rPr>
          <w:i/>
        </w:rPr>
        <w:t>/bin/</w:t>
      </w:r>
      <w:proofErr w:type="spellStart"/>
      <w:r w:rsidRPr="0062148D">
        <w:rPr>
          <w:i/>
        </w:rPr>
        <w:t>keytool</w:t>
      </w:r>
      <w:proofErr w:type="spellEnd"/>
      <w:r w:rsidRPr="0062148D">
        <w:rPr>
          <w:i/>
        </w:rPr>
        <w:t xml:space="preserve"> -</w:t>
      </w:r>
      <w:r>
        <w:rPr>
          <w:i/>
        </w:rPr>
        <w:t xml:space="preserve">import –alias </w:t>
      </w:r>
      <w:proofErr w:type="spellStart"/>
      <w:r>
        <w:rPr>
          <w:i/>
        </w:rPr>
        <w:t>adfs</w:t>
      </w:r>
      <w:proofErr w:type="spellEnd"/>
      <w:r w:rsidRPr="0062148D">
        <w:rPr>
          <w:i/>
        </w:rPr>
        <w:t xml:space="preserve"> -</w:t>
      </w:r>
      <w:proofErr w:type="spellStart"/>
      <w:r w:rsidRPr="0062148D">
        <w:rPr>
          <w:i/>
        </w:rPr>
        <w:t>keystore</w:t>
      </w:r>
      <w:proofErr w:type="spellEnd"/>
      <w:r w:rsidRPr="0062148D">
        <w:rPr>
          <w:i/>
        </w:rPr>
        <w:t xml:space="preserve"> </w:t>
      </w:r>
      <w:r w:rsidRPr="00C63D16">
        <w:rPr>
          <w:i/>
          <w:color w:val="538135" w:themeColor="accent6" w:themeShade="BF"/>
        </w:rPr>
        <w:t>$</w:t>
      </w:r>
      <w:proofErr w:type="spellStart"/>
      <w:r w:rsidRPr="00C63D16">
        <w:rPr>
          <w:i/>
          <w:color w:val="538135" w:themeColor="accent6" w:themeShade="BF"/>
        </w:rPr>
        <w:t>PENTAHO_HOME</w:t>
      </w:r>
      <w:proofErr w:type="spellEnd"/>
      <w:r w:rsidRPr="00C63D16">
        <w:rPr>
          <w:i/>
          <w:color w:val="538135" w:themeColor="accent6" w:themeShade="BF"/>
        </w:rPr>
        <w:t>/server/</w:t>
      </w:r>
      <w:proofErr w:type="spellStart"/>
      <w:r w:rsidRPr="00C63D16">
        <w:rPr>
          <w:i/>
          <w:color w:val="538135" w:themeColor="accent6" w:themeShade="BF"/>
        </w:rPr>
        <w:t>biserver-ee</w:t>
      </w:r>
      <w:proofErr w:type="spellEnd"/>
      <w:r w:rsidRPr="00C63D16">
        <w:rPr>
          <w:i/>
          <w:color w:val="538135" w:themeColor="accent6" w:themeShade="BF"/>
        </w:rPr>
        <w:t>/</w:t>
      </w:r>
      <w:proofErr w:type="spellStart"/>
      <w:r w:rsidRPr="00C63D16">
        <w:rPr>
          <w:i/>
          <w:color w:val="538135" w:themeColor="accent6" w:themeShade="BF"/>
        </w:rPr>
        <w:t>saml</w:t>
      </w:r>
      <w:proofErr w:type="spellEnd"/>
      <w:r w:rsidRPr="00C63D16">
        <w:rPr>
          <w:i/>
          <w:color w:val="538135" w:themeColor="accent6" w:themeShade="BF"/>
        </w:rPr>
        <w:t>/</w:t>
      </w:r>
      <w:proofErr w:type="spellStart"/>
      <w:r w:rsidRPr="00C63D16">
        <w:rPr>
          <w:i/>
          <w:color w:val="538135" w:themeColor="accent6" w:themeShade="BF"/>
        </w:rPr>
        <w:t>saml.keystore.jks</w:t>
      </w:r>
      <w:proofErr w:type="spellEnd"/>
      <w:r w:rsidRPr="0062148D">
        <w:rPr>
          <w:i/>
        </w:rPr>
        <w:t xml:space="preserve"> -</w:t>
      </w:r>
      <w:proofErr w:type="spellStart"/>
      <w:r w:rsidRPr="0062148D">
        <w:rPr>
          <w:i/>
        </w:rPr>
        <w:t>storepass</w:t>
      </w:r>
      <w:proofErr w:type="spellEnd"/>
      <w:r w:rsidRPr="0062148D">
        <w:rPr>
          <w:i/>
        </w:rPr>
        <w:t xml:space="preserve"> </w:t>
      </w:r>
      <w:proofErr w:type="spellStart"/>
      <w:r w:rsidRPr="006C2369">
        <w:rPr>
          <w:b/>
          <w:i/>
        </w:rPr>
        <w:t>changeit</w:t>
      </w:r>
      <w:proofErr w:type="spellEnd"/>
      <w:r w:rsidRPr="0062148D">
        <w:rPr>
          <w:i/>
        </w:rPr>
        <w:t xml:space="preserve"> -</w:t>
      </w:r>
      <w:r>
        <w:rPr>
          <w:i/>
        </w:rPr>
        <w:t xml:space="preserve">file </w:t>
      </w:r>
      <w:r w:rsidRPr="00C63D16">
        <w:rPr>
          <w:i/>
          <w:color w:val="538135" w:themeColor="accent6" w:themeShade="BF"/>
        </w:rPr>
        <w:t>$</w:t>
      </w:r>
      <w:proofErr w:type="spellStart"/>
      <w:r w:rsidRPr="00C63D16">
        <w:rPr>
          <w:i/>
          <w:color w:val="538135" w:themeColor="accent6" w:themeShade="BF"/>
        </w:rPr>
        <w:t>PENTAHO_HOME</w:t>
      </w:r>
      <w:proofErr w:type="spellEnd"/>
      <w:r w:rsidRPr="00C63D16">
        <w:rPr>
          <w:i/>
          <w:color w:val="538135" w:themeColor="accent6" w:themeShade="BF"/>
        </w:rPr>
        <w:t>/server/</w:t>
      </w:r>
      <w:proofErr w:type="spellStart"/>
      <w:r w:rsidRPr="00C63D16">
        <w:rPr>
          <w:i/>
          <w:color w:val="538135" w:themeColor="accent6" w:themeShade="BF"/>
        </w:rPr>
        <w:t>biserver-ee</w:t>
      </w:r>
      <w:proofErr w:type="spellEnd"/>
      <w:r w:rsidRPr="00C63D16">
        <w:rPr>
          <w:i/>
          <w:color w:val="538135" w:themeColor="accent6" w:themeShade="BF"/>
        </w:rPr>
        <w:t>/</w:t>
      </w:r>
      <w:proofErr w:type="spellStart"/>
      <w:r w:rsidRPr="00C63D16">
        <w:rPr>
          <w:i/>
          <w:color w:val="538135" w:themeColor="accent6" w:themeShade="BF"/>
        </w:rPr>
        <w:t>saml</w:t>
      </w:r>
      <w:proofErr w:type="spellEnd"/>
      <w:r w:rsidRPr="00C63D16">
        <w:rPr>
          <w:i/>
          <w:color w:val="538135" w:themeColor="accent6" w:themeShade="BF"/>
        </w:rPr>
        <w:t>/adfs.signing.cer</w:t>
      </w:r>
    </w:p>
    <w:p w:rsidR="00C63D16" w:rsidRDefault="00C63D16" w:rsidP="00C63D16">
      <w:pPr>
        <w:pStyle w:val="ListParagraph"/>
        <w:rPr>
          <w:i/>
        </w:rPr>
      </w:pPr>
    </w:p>
    <w:p w:rsidR="00C63D16" w:rsidRPr="00C63D16" w:rsidRDefault="00C63D16" w:rsidP="00C63D16">
      <w:pPr>
        <w:pStyle w:val="ListParagraph"/>
        <w:rPr>
          <w:i/>
        </w:rPr>
      </w:pPr>
    </w:p>
    <w:p w:rsidR="00C63D16" w:rsidRDefault="00C63D16" w:rsidP="00161F5F"/>
    <w:p w:rsidR="00E70CFD" w:rsidRDefault="007B155F" w:rsidP="007B155F">
      <w:pPr>
        <w:pStyle w:val="Heading4"/>
      </w:pPr>
      <w:r>
        <w:t>Install Java</w:t>
      </w:r>
      <w:r w:rsidR="00E70CFD">
        <w:t xml:space="preserve"> </w:t>
      </w:r>
      <w:proofErr w:type="spellStart"/>
      <w:r w:rsidR="00E70CFD">
        <w:t>JCE</w:t>
      </w:r>
      <w:proofErr w:type="spellEnd"/>
      <w:r w:rsidR="00E70CFD">
        <w:t xml:space="preserve"> Unlimited Strength Security in Your </w:t>
      </w:r>
      <w:proofErr w:type="spellStart"/>
      <w:r w:rsidR="00E70CFD">
        <w:t>JRE</w:t>
      </w:r>
      <w:proofErr w:type="spellEnd"/>
      <w:r w:rsidR="00E70CFD">
        <w:t xml:space="preserve"> (Required once per </w:t>
      </w:r>
      <w:proofErr w:type="spellStart"/>
      <w:r w:rsidR="00E70CFD">
        <w:t>JRE</w:t>
      </w:r>
      <w:proofErr w:type="spellEnd"/>
      <w:r w:rsidR="00E70CFD">
        <w:t>)</w:t>
      </w:r>
    </w:p>
    <w:p w:rsidR="00E70CFD" w:rsidRDefault="00E70CFD" w:rsidP="00E70CFD"/>
    <w:p w:rsidR="00E70CFD" w:rsidRDefault="00E70CFD" w:rsidP="00E70CFD">
      <w:r>
        <w:t xml:space="preserve">This step is required so the </w:t>
      </w:r>
      <w:proofErr w:type="spellStart"/>
      <w:r>
        <w:t>JVM</w:t>
      </w:r>
      <w:proofErr w:type="spellEnd"/>
      <w:r>
        <w:t xml:space="preserve"> can use larger key sizes for the certificate exported from AD FS. Without installing </w:t>
      </w:r>
      <w:proofErr w:type="spellStart"/>
      <w:r>
        <w:t>JCE</w:t>
      </w:r>
      <w:proofErr w:type="spellEnd"/>
      <w:r>
        <w:t xml:space="preserve"> Unlimited Strength, you may notice </w:t>
      </w:r>
      <w:proofErr w:type="spellStart"/>
      <w:r>
        <w:t>InvalidKeyException</w:t>
      </w:r>
      <w:proofErr w:type="spellEnd"/>
      <w:r>
        <w:t xml:space="preserve"> errors in the BA Server Tomcat logs.</w:t>
      </w:r>
    </w:p>
    <w:p w:rsidR="00E70CFD" w:rsidRDefault="00E70CFD" w:rsidP="00E70CFD">
      <w:pPr>
        <w:pStyle w:val="ListParagraph"/>
        <w:numPr>
          <w:ilvl w:val="0"/>
          <w:numId w:val="36"/>
        </w:numPr>
      </w:pPr>
      <w:r>
        <w:t xml:space="preserve">Download the appropriate </w:t>
      </w:r>
      <w:proofErr w:type="spellStart"/>
      <w:r>
        <w:t>JCE</w:t>
      </w:r>
      <w:proofErr w:type="spellEnd"/>
      <w:r>
        <w:t xml:space="preserve"> Unlimited Strength archive for the version of the Java Runtime hosting Tomcat for the BA Server from Oracle</w:t>
      </w:r>
    </w:p>
    <w:p w:rsidR="00161F5F" w:rsidRDefault="00E70CFD" w:rsidP="00E70CFD">
      <w:pPr>
        <w:pStyle w:val="ListParagraph"/>
        <w:numPr>
          <w:ilvl w:val="0"/>
          <w:numId w:val="36"/>
        </w:numPr>
      </w:pPr>
      <w:r>
        <w:t>Follow the instructions to install, which will be packaged with the download in a README file</w:t>
      </w:r>
      <w:r w:rsidR="00161F5F">
        <w:br/>
      </w:r>
    </w:p>
    <w:p w:rsidR="00AB295A" w:rsidRDefault="00AB295A" w:rsidP="00AB295A">
      <w:pPr>
        <w:pStyle w:val="Heading3"/>
      </w:pPr>
      <w:bookmarkStart w:id="23" w:name="_Toc439686613"/>
      <w:proofErr w:type="spellStart"/>
      <w:r>
        <w:t>IdP</w:t>
      </w:r>
      <w:proofErr w:type="spellEnd"/>
      <w:r>
        <w:t xml:space="preserve"> Specific Configuration in </w:t>
      </w:r>
      <w:proofErr w:type="spellStart"/>
      <w:r>
        <w:t>pentaho.saml.cfg</w:t>
      </w:r>
      <w:bookmarkEnd w:id="23"/>
      <w:proofErr w:type="spellEnd"/>
    </w:p>
    <w:p w:rsidR="00AB295A" w:rsidRDefault="00AB295A" w:rsidP="00AB295A"/>
    <w:tbl>
      <w:tblPr>
        <w:tblStyle w:val="TableGrid"/>
        <w:tblW w:w="0" w:type="auto"/>
        <w:tblLook w:val="04A0" w:firstRow="1" w:lastRow="0" w:firstColumn="1" w:lastColumn="0" w:noHBand="0" w:noVBand="1"/>
      </w:tblPr>
      <w:tblGrid>
        <w:gridCol w:w="3817"/>
        <w:gridCol w:w="3705"/>
        <w:gridCol w:w="3268"/>
      </w:tblGrid>
      <w:tr w:rsidR="007045FD" w:rsidRPr="003C0CDD" w:rsidTr="00BB2A02">
        <w:tc>
          <w:tcPr>
            <w:tcW w:w="3415" w:type="dxa"/>
          </w:tcPr>
          <w:p w:rsidR="007045FD" w:rsidRPr="003C0CDD" w:rsidRDefault="007045FD" w:rsidP="00BB2A02">
            <w:pPr>
              <w:rPr>
                <w:b/>
              </w:rPr>
            </w:pPr>
            <w:r w:rsidRPr="003C0CDD">
              <w:rPr>
                <w:b/>
              </w:rPr>
              <w:t>Property</w:t>
            </w:r>
          </w:p>
        </w:tc>
        <w:tc>
          <w:tcPr>
            <w:tcW w:w="3778" w:type="dxa"/>
          </w:tcPr>
          <w:p w:rsidR="007045FD" w:rsidRPr="003C0CDD" w:rsidRDefault="007045FD" w:rsidP="00BB2A02">
            <w:pPr>
              <w:rPr>
                <w:b/>
              </w:rPr>
            </w:pPr>
            <w:r w:rsidRPr="003C0CDD">
              <w:rPr>
                <w:b/>
              </w:rPr>
              <w:t>Value</w:t>
            </w:r>
          </w:p>
        </w:tc>
        <w:tc>
          <w:tcPr>
            <w:tcW w:w="3597" w:type="dxa"/>
          </w:tcPr>
          <w:p w:rsidR="007045FD" w:rsidRPr="003C0CDD" w:rsidRDefault="007045FD" w:rsidP="00BB2A02">
            <w:pPr>
              <w:rPr>
                <w:b/>
              </w:rPr>
            </w:pPr>
            <w:r w:rsidRPr="003C0CDD">
              <w:rPr>
                <w:b/>
              </w:rPr>
              <w:t>Note</w:t>
            </w:r>
          </w:p>
        </w:tc>
      </w:tr>
      <w:tr w:rsidR="007045FD" w:rsidTr="00BB2A02">
        <w:tc>
          <w:tcPr>
            <w:tcW w:w="3415" w:type="dxa"/>
          </w:tcPr>
          <w:p w:rsidR="007045FD" w:rsidRDefault="007045FD" w:rsidP="00BB2A02">
            <w:proofErr w:type="spellStart"/>
            <w:r w:rsidRPr="003C0CDD">
              <w:t>saml.idp.metadata.filesystem</w:t>
            </w:r>
            <w:proofErr w:type="spellEnd"/>
          </w:p>
        </w:tc>
        <w:tc>
          <w:tcPr>
            <w:tcW w:w="3778" w:type="dxa"/>
          </w:tcPr>
          <w:p w:rsidR="007045FD" w:rsidRDefault="007045FD" w:rsidP="00BB2A02">
            <w:r w:rsidRPr="003C0CDD">
              <w:rPr>
                <w:color w:val="538135" w:themeColor="accent6" w:themeShade="BF"/>
              </w:rPr>
              <w:t>$</w:t>
            </w:r>
            <w:proofErr w:type="spellStart"/>
            <w:r w:rsidRPr="003C0CDD">
              <w:rPr>
                <w:color w:val="538135" w:themeColor="accent6" w:themeShade="BF"/>
              </w:rPr>
              <w:t>PENTAHO_H</w:t>
            </w:r>
            <w:r>
              <w:rPr>
                <w:color w:val="538135" w:themeColor="accent6" w:themeShade="BF"/>
              </w:rPr>
              <w:t>OME</w:t>
            </w:r>
            <w:proofErr w:type="spellEnd"/>
            <w:r>
              <w:rPr>
                <w:color w:val="538135" w:themeColor="accent6" w:themeShade="BF"/>
              </w:rPr>
              <w:t>/server/</w:t>
            </w:r>
            <w:proofErr w:type="spellStart"/>
            <w:r>
              <w:rPr>
                <w:color w:val="538135" w:themeColor="accent6" w:themeShade="BF"/>
              </w:rPr>
              <w:t>biserver-ee</w:t>
            </w:r>
            <w:proofErr w:type="spellEnd"/>
            <w:r>
              <w:rPr>
                <w:color w:val="538135" w:themeColor="accent6" w:themeShade="BF"/>
              </w:rPr>
              <w:t>/</w:t>
            </w:r>
            <w:proofErr w:type="spellStart"/>
            <w:r>
              <w:rPr>
                <w:color w:val="538135" w:themeColor="accent6" w:themeShade="BF"/>
              </w:rPr>
              <w:t>saml</w:t>
            </w:r>
            <w:proofErr w:type="spellEnd"/>
            <w:r>
              <w:rPr>
                <w:color w:val="538135" w:themeColor="accent6" w:themeShade="BF"/>
              </w:rPr>
              <w:t>/adfs</w:t>
            </w:r>
            <w:r w:rsidRPr="003C0CDD">
              <w:rPr>
                <w:color w:val="538135" w:themeColor="accent6" w:themeShade="BF"/>
              </w:rPr>
              <w:t>-idp.xml</w:t>
            </w:r>
          </w:p>
        </w:tc>
        <w:tc>
          <w:tcPr>
            <w:tcW w:w="3597" w:type="dxa"/>
          </w:tcPr>
          <w:p w:rsidR="007045FD" w:rsidRDefault="007045FD" w:rsidP="00BB2A02">
            <w:r>
              <w:t>This setting cannot take variables like $</w:t>
            </w:r>
            <w:proofErr w:type="spellStart"/>
            <w:r>
              <w:t>PENTAHO_HOME</w:t>
            </w:r>
            <w:proofErr w:type="spellEnd"/>
            <w:r>
              <w:t xml:space="preserve">. Ensure that you use the absolute path to the </w:t>
            </w:r>
            <w:proofErr w:type="spellStart"/>
            <w:r>
              <w:t>IdP</w:t>
            </w:r>
            <w:proofErr w:type="spellEnd"/>
            <w:r>
              <w:t xml:space="preserve"> Metadata XML</w:t>
            </w:r>
          </w:p>
        </w:tc>
      </w:tr>
      <w:tr w:rsidR="007045FD" w:rsidTr="00BB2A02">
        <w:tc>
          <w:tcPr>
            <w:tcW w:w="3415" w:type="dxa"/>
          </w:tcPr>
          <w:p w:rsidR="007045FD" w:rsidRPr="003C0CDD" w:rsidRDefault="007045FD" w:rsidP="00BB2A02">
            <w:proofErr w:type="spellStart"/>
            <w:r w:rsidRPr="003C0CDD">
              <w:t>use.global.logout.strategy</w:t>
            </w:r>
            <w:proofErr w:type="spellEnd"/>
          </w:p>
        </w:tc>
        <w:tc>
          <w:tcPr>
            <w:tcW w:w="3778" w:type="dxa"/>
          </w:tcPr>
          <w:p w:rsidR="007045FD" w:rsidRPr="003C0CDD" w:rsidRDefault="007045FD" w:rsidP="00BB2A02">
            <w:r>
              <w:t>true</w:t>
            </w:r>
          </w:p>
        </w:tc>
        <w:tc>
          <w:tcPr>
            <w:tcW w:w="3597" w:type="dxa"/>
          </w:tcPr>
          <w:p w:rsidR="007045FD" w:rsidRDefault="007045FD" w:rsidP="00BB2A02"/>
        </w:tc>
      </w:tr>
      <w:tr w:rsidR="007045FD" w:rsidTr="00BB2A02">
        <w:tc>
          <w:tcPr>
            <w:tcW w:w="3415" w:type="dxa"/>
          </w:tcPr>
          <w:p w:rsidR="007045FD" w:rsidRPr="003C0CDD" w:rsidRDefault="007045FD" w:rsidP="00BB2A02">
            <w:proofErr w:type="spellStart"/>
            <w:r w:rsidRPr="003C0CDD">
              <w:t>ensure.incoming.logout.request.signed</w:t>
            </w:r>
            <w:proofErr w:type="spellEnd"/>
          </w:p>
        </w:tc>
        <w:tc>
          <w:tcPr>
            <w:tcW w:w="3778" w:type="dxa"/>
          </w:tcPr>
          <w:p w:rsidR="007045FD" w:rsidRDefault="007045FD" w:rsidP="00BB2A02">
            <w:r>
              <w:t>false</w:t>
            </w:r>
          </w:p>
        </w:tc>
        <w:tc>
          <w:tcPr>
            <w:tcW w:w="3597" w:type="dxa"/>
          </w:tcPr>
          <w:p w:rsidR="007045FD" w:rsidRDefault="007045FD" w:rsidP="00BB2A02"/>
        </w:tc>
      </w:tr>
      <w:tr w:rsidR="007045FD" w:rsidTr="00BB2A02">
        <w:tc>
          <w:tcPr>
            <w:tcW w:w="3415" w:type="dxa"/>
          </w:tcPr>
          <w:p w:rsidR="007045FD" w:rsidRPr="003C0CDD" w:rsidRDefault="007045FD" w:rsidP="00BB2A02">
            <w:proofErr w:type="spellStart"/>
            <w:r w:rsidRPr="003C0CDD">
              <w:t>ensure.outgoing.logout.response.signed</w:t>
            </w:r>
            <w:proofErr w:type="spellEnd"/>
          </w:p>
        </w:tc>
        <w:tc>
          <w:tcPr>
            <w:tcW w:w="3778" w:type="dxa"/>
          </w:tcPr>
          <w:p w:rsidR="007045FD" w:rsidRDefault="007045FD" w:rsidP="00BB2A02">
            <w:r>
              <w:t>true</w:t>
            </w:r>
          </w:p>
        </w:tc>
        <w:tc>
          <w:tcPr>
            <w:tcW w:w="3597" w:type="dxa"/>
          </w:tcPr>
          <w:p w:rsidR="007045FD" w:rsidRDefault="007045FD" w:rsidP="00BB2A02"/>
        </w:tc>
      </w:tr>
      <w:tr w:rsidR="007045FD" w:rsidTr="00BB2A02">
        <w:tc>
          <w:tcPr>
            <w:tcW w:w="3415" w:type="dxa"/>
          </w:tcPr>
          <w:p w:rsidR="007045FD" w:rsidRPr="003C0CDD" w:rsidRDefault="007045FD" w:rsidP="00BB2A02">
            <w:proofErr w:type="spellStart"/>
            <w:r w:rsidRPr="003C0CDD">
              <w:t>ensure.outgoing.logout.request.signed</w:t>
            </w:r>
            <w:proofErr w:type="spellEnd"/>
          </w:p>
        </w:tc>
        <w:tc>
          <w:tcPr>
            <w:tcW w:w="3778" w:type="dxa"/>
          </w:tcPr>
          <w:p w:rsidR="007045FD" w:rsidRDefault="007045FD" w:rsidP="00BB2A02">
            <w:r>
              <w:t>true</w:t>
            </w:r>
          </w:p>
        </w:tc>
        <w:tc>
          <w:tcPr>
            <w:tcW w:w="3597" w:type="dxa"/>
          </w:tcPr>
          <w:p w:rsidR="007045FD" w:rsidRDefault="007045FD" w:rsidP="00BB2A02"/>
        </w:tc>
      </w:tr>
      <w:tr w:rsidR="007045FD" w:rsidTr="00BB2A02">
        <w:tc>
          <w:tcPr>
            <w:tcW w:w="3415" w:type="dxa"/>
          </w:tcPr>
          <w:p w:rsidR="007045FD" w:rsidRPr="003C0CDD" w:rsidRDefault="007045FD" w:rsidP="00BB2A02">
            <w:r w:rsidRPr="003C0CDD">
              <w:t>saml.role.related.user.attribute.name</w:t>
            </w:r>
          </w:p>
        </w:tc>
        <w:tc>
          <w:tcPr>
            <w:tcW w:w="3778" w:type="dxa"/>
          </w:tcPr>
          <w:p w:rsidR="007045FD" w:rsidRDefault="007045FD" w:rsidP="00BB2A02">
            <w:r>
              <w:t>Pentaho Role</w:t>
            </w:r>
          </w:p>
        </w:tc>
        <w:tc>
          <w:tcPr>
            <w:tcW w:w="3597" w:type="dxa"/>
          </w:tcPr>
          <w:p w:rsidR="007045FD" w:rsidRDefault="007045FD" w:rsidP="00BB2A02">
            <w:r>
              <w:t>Only needed for authorization/role assignment</w:t>
            </w:r>
          </w:p>
        </w:tc>
      </w:tr>
      <w:tr w:rsidR="007045FD" w:rsidTr="00BB2A02">
        <w:tc>
          <w:tcPr>
            <w:tcW w:w="3415" w:type="dxa"/>
          </w:tcPr>
          <w:p w:rsidR="007045FD" w:rsidRPr="003C0CDD" w:rsidRDefault="007045FD" w:rsidP="00BB2A02">
            <w:proofErr w:type="spellStart"/>
            <w:r w:rsidRPr="003C0CDD">
              <w:t>saml.role.related.user.attribute.prefix</w:t>
            </w:r>
            <w:proofErr w:type="spellEnd"/>
          </w:p>
        </w:tc>
        <w:tc>
          <w:tcPr>
            <w:tcW w:w="3778" w:type="dxa"/>
          </w:tcPr>
          <w:p w:rsidR="007045FD" w:rsidRDefault="00E661BB" w:rsidP="00BB2A02">
            <w:r>
              <w:t>Pentaho_</w:t>
            </w:r>
          </w:p>
        </w:tc>
        <w:tc>
          <w:tcPr>
            <w:tcW w:w="3597" w:type="dxa"/>
          </w:tcPr>
          <w:p w:rsidR="007045FD" w:rsidRDefault="007045FD" w:rsidP="00BB2A02">
            <w:r>
              <w:t>Only needed for authorization/role assignment</w:t>
            </w:r>
          </w:p>
        </w:tc>
      </w:tr>
    </w:tbl>
    <w:p w:rsidR="007045FD" w:rsidRDefault="007045FD" w:rsidP="00AB295A"/>
    <w:p w:rsidR="00AB295A" w:rsidRPr="00AB295A" w:rsidRDefault="00AB295A" w:rsidP="00AB295A">
      <w:pPr>
        <w:pStyle w:val="Heading3"/>
      </w:pPr>
      <w:bookmarkStart w:id="24" w:name="_Toc439686614"/>
      <w:r>
        <w:t>Attribute Setup for Principal Role Assignment (Authorization)</w:t>
      </w:r>
      <w:bookmarkEnd w:id="24"/>
    </w:p>
    <w:p w:rsidR="00E661BB" w:rsidRDefault="00E661BB" w:rsidP="00643A50"/>
    <w:p w:rsidR="00E661BB" w:rsidRDefault="00E661BB" w:rsidP="00643A50">
      <w:r>
        <w:t xml:space="preserve">Once a user is authenticated via </w:t>
      </w:r>
      <w:proofErr w:type="spellStart"/>
      <w:r>
        <w:t>SAML</w:t>
      </w:r>
      <w:proofErr w:type="spellEnd"/>
      <w:r>
        <w:t xml:space="preserve"> assertion, they will be assigned the default role of “Authenticated” in the BA Server. If you wish to manage Pentaho roles within Active Directory, follow the steps below to create groups with additional roles, and assign them to users. The role information will be passed by AD FS in the </w:t>
      </w:r>
      <w:proofErr w:type="spellStart"/>
      <w:r>
        <w:t>SAML</w:t>
      </w:r>
      <w:proofErr w:type="spellEnd"/>
      <w:r>
        <w:t xml:space="preserve"> assertion with the “Token-Groups Qualified by Long Domain” attribute configured above. The example below is setup to create a Pentaho Administrator group.</w:t>
      </w:r>
    </w:p>
    <w:p w:rsidR="001B1BA6" w:rsidRDefault="001B1BA6" w:rsidP="001B1BA6">
      <w:pPr>
        <w:pStyle w:val="Heading4"/>
      </w:pPr>
      <w:r>
        <w:t>Creating Groups for Pentaho Roles</w:t>
      </w:r>
    </w:p>
    <w:p w:rsidR="001B1BA6" w:rsidRPr="001B1BA6" w:rsidRDefault="001B1BA6" w:rsidP="001B1BA6"/>
    <w:p w:rsidR="00E661BB" w:rsidRDefault="00E661BB" w:rsidP="00E661BB">
      <w:pPr>
        <w:pStyle w:val="ListParagraph"/>
        <w:numPr>
          <w:ilvl w:val="0"/>
          <w:numId w:val="29"/>
        </w:numPr>
      </w:pPr>
      <w:r>
        <w:t>Open the “Active Directory Users and Computers” management console snap-in</w:t>
      </w:r>
    </w:p>
    <w:p w:rsidR="00E661BB" w:rsidRDefault="00E661BB" w:rsidP="00E661BB">
      <w:pPr>
        <w:pStyle w:val="ListParagraph"/>
        <w:numPr>
          <w:ilvl w:val="0"/>
          <w:numId w:val="29"/>
        </w:numPr>
      </w:pPr>
      <w:r>
        <w:t>On the tree in the left pane, expand your domain you wish to add the additional groups in</w:t>
      </w:r>
    </w:p>
    <w:p w:rsidR="00E661BB" w:rsidRDefault="00E661BB" w:rsidP="00E661BB">
      <w:pPr>
        <w:pStyle w:val="ListParagraph"/>
        <w:numPr>
          <w:ilvl w:val="0"/>
          <w:numId w:val="29"/>
        </w:numPr>
      </w:pPr>
      <w:r>
        <w:t>Right click on “Users”</w:t>
      </w:r>
    </w:p>
    <w:p w:rsidR="00E661BB" w:rsidRDefault="00E661BB" w:rsidP="00E661BB">
      <w:pPr>
        <w:pStyle w:val="ListParagraph"/>
        <w:numPr>
          <w:ilvl w:val="0"/>
          <w:numId w:val="29"/>
        </w:numPr>
      </w:pPr>
      <w:r>
        <w:lastRenderedPageBreak/>
        <w:t>In the context menu, select New -&gt; Group</w:t>
      </w:r>
    </w:p>
    <w:p w:rsidR="00E661BB" w:rsidRDefault="00E661BB" w:rsidP="00E661BB">
      <w:pPr>
        <w:pStyle w:val="ListParagraph"/>
        <w:numPr>
          <w:ilvl w:val="0"/>
          <w:numId w:val="29"/>
        </w:numPr>
      </w:pPr>
      <w:r>
        <w:t>In the “New Object – Group” window that opens, type “</w:t>
      </w:r>
      <w:proofErr w:type="spellStart"/>
      <w:r>
        <w:t>Pentaho_Administrator</w:t>
      </w:r>
      <w:proofErr w:type="spellEnd"/>
      <w:r>
        <w:t>” as the Group name</w:t>
      </w:r>
    </w:p>
    <w:p w:rsidR="001B1BA6" w:rsidRDefault="001B1BA6" w:rsidP="001B1BA6">
      <w:r>
        <w:tab/>
      </w:r>
      <w:r>
        <w:tab/>
      </w:r>
      <w:r>
        <w:tab/>
      </w:r>
      <w:r w:rsidRPr="001B1BA6">
        <w:rPr>
          <w:color w:val="BF8F00" w:themeColor="accent4" w:themeShade="BF"/>
        </w:rPr>
        <w:t>Note: The group name must match the “Pentaho_” prefix</w:t>
      </w:r>
    </w:p>
    <w:p w:rsidR="00E661BB" w:rsidRDefault="00E661BB" w:rsidP="00E661BB">
      <w:pPr>
        <w:pStyle w:val="ListParagraph"/>
        <w:numPr>
          <w:ilvl w:val="0"/>
          <w:numId w:val="29"/>
        </w:numPr>
      </w:pPr>
      <w:r>
        <w:t>Ensure that Group scope is “Global”</w:t>
      </w:r>
    </w:p>
    <w:p w:rsidR="00E661BB" w:rsidRDefault="00E661BB" w:rsidP="00E661BB">
      <w:pPr>
        <w:pStyle w:val="ListParagraph"/>
        <w:numPr>
          <w:ilvl w:val="0"/>
          <w:numId w:val="29"/>
        </w:numPr>
      </w:pPr>
      <w:r>
        <w:t>Ensure that Group type is “Security”</w:t>
      </w:r>
    </w:p>
    <w:p w:rsidR="00E661BB" w:rsidRDefault="00E661BB" w:rsidP="001B1BA6">
      <w:pPr>
        <w:pStyle w:val="ListParagraph"/>
        <w:numPr>
          <w:ilvl w:val="0"/>
          <w:numId w:val="29"/>
        </w:numPr>
      </w:pPr>
      <w:r>
        <w:t>Click “Ok”</w:t>
      </w:r>
    </w:p>
    <w:p w:rsidR="001B1BA6" w:rsidRDefault="001B1BA6" w:rsidP="001B1BA6">
      <w:pPr>
        <w:pStyle w:val="Heading4"/>
      </w:pPr>
      <w:r>
        <w:t>Adding Users to Groups for Pentaho Roles</w:t>
      </w:r>
    </w:p>
    <w:p w:rsidR="001B1BA6" w:rsidRDefault="001B1BA6" w:rsidP="001B1BA6"/>
    <w:p w:rsidR="001B1BA6" w:rsidRDefault="001B1BA6" w:rsidP="001B1BA6">
      <w:pPr>
        <w:pStyle w:val="ListParagraph"/>
        <w:numPr>
          <w:ilvl w:val="0"/>
          <w:numId w:val="31"/>
        </w:numPr>
      </w:pPr>
      <w:r>
        <w:t>Open the “Active Directory Users and Computers” management console snap-in</w:t>
      </w:r>
    </w:p>
    <w:p w:rsidR="001B1BA6" w:rsidRDefault="001B1BA6" w:rsidP="001B1BA6">
      <w:pPr>
        <w:pStyle w:val="ListParagraph"/>
        <w:numPr>
          <w:ilvl w:val="0"/>
          <w:numId w:val="31"/>
        </w:numPr>
      </w:pPr>
      <w:r>
        <w:t>On the tree in the left pane, expand your domain with the users you wish to add Pentaho roles to</w:t>
      </w:r>
    </w:p>
    <w:p w:rsidR="001B1BA6" w:rsidRDefault="001B1BA6" w:rsidP="001B1BA6">
      <w:pPr>
        <w:pStyle w:val="ListParagraph"/>
        <w:numPr>
          <w:ilvl w:val="0"/>
          <w:numId w:val="31"/>
        </w:numPr>
      </w:pPr>
      <w:r>
        <w:t>Select the users you wish to assign specific roles to</w:t>
      </w:r>
    </w:p>
    <w:p w:rsidR="001B1BA6" w:rsidRDefault="001B1BA6" w:rsidP="001B1BA6">
      <w:pPr>
        <w:pStyle w:val="ListParagraph"/>
        <w:numPr>
          <w:ilvl w:val="0"/>
          <w:numId w:val="31"/>
        </w:numPr>
      </w:pPr>
      <w:r>
        <w:t>Right click on the selected users, and choose “Add to a group…” from the context menu</w:t>
      </w:r>
    </w:p>
    <w:p w:rsidR="001B1BA6" w:rsidRDefault="001B1BA6" w:rsidP="001B1BA6">
      <w:pPr>
        <w:pStyle w:val="ListParagraph"/>
        <w:numPr>
          <w:ilvl w:val="0"/>
          <w:numId w:val="31"/>
        </w:numPr>
      </w:pPr>
      <w:r>
        <w:t>Type the group names (created in the previous section) desired for the users</w:t>
      </w:r>
    </w:p>
    <w:p w:rsidR="001B1BA6" w:rsidRDefault="001B1BA6" w:rsidP="001B1BA6">
      <w:pPr>
        <w:pStyle w:val="ListParagraph"/>
        <w:numPr>
          <w:ilvl w:val="0"/>
          <w:numId w:val="31"/>
        </w:numPr>
      </w:pPr>
      <w:r>
        <w:t>Press the “Check Names” button to ensure the group names match the groups that were created</w:t>
      </w:r>
    </w:p>
    <w:p w:rsidR="001B1BA6" w:rsidRDefault="001B1BA6" w:rsidP="001B1BA6">
      <w:pPr>
        <w:pStyle w:val="ListParagraph"/>
        <w:numPr>
          <w:ilvl w:val="0"/>
          <w:numId w:val="31"/>
        </w:numPr>
      </w:pPr>
      <w:r>
        <w:t>Press “OK” to confirm the users</w:t>
      </w:r>
    </w:p>
    <w:p w:rsidR="00281C29" w:rsidRDefault="00281C29" w:rsidP="00281C29"/>
    <w:p w:rsidR="00807FF2" w:rsidRDefault="00807FF2" w:rsidP="00807FF2">
      <w:pPr>
        <w:pStyle w:val="Heading3"/>
      </w:pPr>
      <w:bookmarkStart w:id="25" w:name="_Toc439686615"/>
      <w:r>
        <w:t>Addendum for AD FS 2.0</w:t>
      </w:r>
      <w:bookmarkEnd w:id="25"/>
    </w:p>
    <w:p w:rsidR="00807FF2" w:rsidRDefault="00807FF2" w:rsidP="00807FF2"/>
    <w:p w:rsidR="00807FF2" w:rsidRDefault="00807FF2" w:rsidP="00807FF2">
      <w:r>
        <w:t>AD FS 2.0 runs as a web application inside of IIS. A basic authentication is used by default (although it does not work with some browsers), but a form based authentication option (similar to AD FS 3.0 default) exists.</w:t>
      </w:r>
      <w:r w:rsidR="00343487">
        <w:br/>
      </w:r>
    </w:p>
    <w:p w:rsidR="00807FF2" w:rsidRPr="00807FF2" w:rsidRDefault="00807FF2" w:rsidP="00807FF2">
      <w:pPr>
        <w:pStyle w:val="Heading4"/>
      </w:pPr>
      <w:r>
        <w:t xml:space="preserve">Disable Windows Extended Protection </w:t>
      </w:r>
      <w:r w:rsidR="00343487">
        <w:t>– Basic Authentication</w:t>
      </w:r>
    </w:p>
    <w:p w:rsidR="00807FF2" w:rsidRDefault="00807FF2" w:rsidP="00281C29"/>
    <w:p w:rsidR="00807FF2" w:rsidRDefault="00807FF2" w:rsidP="00281C29">
      <w:r>
        <w:t>If you are using basic</w:t>
      </w:r>
      <w:r w:rsidR="00343487">
        <w:t xml:space="preserve"> browser</w:t>
      </w:r>
      <w:r>
        <w:t xml:space="preserve"> </w:t>
      </w:r>
      <w:r w:rsidR="00343487">
        <w:t xml:space="preserve">authentication, disabling Windows Extended Protection is required to allow all browsers to sign into Pentaho using </w:t>
      </w:r>
      <w:proofErr w:type="spellStart"/>
      <w:r w:rsidR="00343487">
        <w:t>SAML</w:t>
      </w:r>
      <w:proofErr w:type="spellEnd"/>
      <w:r w:rsidR="00343487">
        <w:t>.</w:t>
      </w:r>
    </w:p>
    <w:p w:rsidR="00343487" w:rsidRDefault="00343487" w:rsidP="00343487">
      <w:pPr>
        <w:pStyle w:val="ListParagraph"/>
        <w:numPr>
          <w:ilvl w:val="0"/>
          <w:numId w:val="32"/>
        </w:numPr>
      </w:pPr>
      <w:r>
        <w:t>Access the Internet Information Services Manager snap-in</w:t>
      </w:r>
    </w:p>
    <w:p w:rsidR="00343487" w:rsidRDefault="00343487" w:rsidP="00343487">
      <w:pPr>
        <w:pStyle w:val="ListParagraph"/>
        <w:numPr>
          <w:ilvl w:val="0"/>
          <w:numId w:val="32"/>
        </w:numPr>
      </w:pPr>
      <w:r>
        <w:t>Select your domain in the tree on the left panel of the page</w:t>
      </w:r>
    </w:p>
    <w:p w:rsidR="00343487" w:rsidRDefault="00343487" w:rsidP="00343487">
      <w:pPr>
        <w:pStyle w:val="ListParagraph"/>
        <w:numPr>
          <w:ilvl w:val="0"/>
          <w:numId w:val="32"/>
        </w:numPr>
      </w:pPr>
      <w:r>
        <w:t>Double click on the “Authentication” icon that appears in the list on the right pane in the “IIS” section</w:t>
      </w:r>
    </w:p>
    <w:p w:rsidR="00343487" w:rsidRDefault="00343487" w:rsidP="00343487">
      <w:pPr>
        <w:pStyle w:val="ListParagraph"/>
        <w:numPr>
          <w:ilvl w:val="0"/>
          <w:numId w:val="32"/>
        </w:numPr>
      </w:pPr>
      <w:r>
        <w:t>Right click on “Windows Authentication”</w:t>
      </w:r>
    </w:p>
    <w:p w:rsidR="00343487" w:rsidRDefault="00343487" w:rsidP="00343487">
      <w:pPr>
        <w:pStyle w:val="ListParagraph"/>
        <w:numPr>
          <w:ilvl w:val="0"/>
          <w:numId w:val="32"/>
        </w:numPr>
      </w:pPr>
      <w:r>
        <w:t>Select “Advanced Settings…” in the context menu</w:t>
      </w:r>
    </w:p>
    <w:p w:rsidR="00343487" w:rsidRDefault="00343487" w:rsidP="00343487">
      <w:pPr>
        <w:pStyle w:val="ListParagraph"/>
        <w:numPr>
          <w:ilvl w:val="0"/>
          <w:numId w:val="32"/>
        </w:numPr>
      </w:pPr>
      <w:r>
        <w:t>Change the Extended Protection dropdown to the “Off” setting</w:t>
      </w:r>
    </w:p>
    <w:p w:rsidR="00343487" w:rsidRDefault="00343487" w:rsidP="00343487">
      <w:pPr>
        <w:pStyle w:val="ListParagraph"/>
        <w:numPr>
          <w:ilvl w:val="0"/>
          <w:numId w:val="32"/>
        </w:numPr>
      </w:pPr>
      <w:r>
        <w:t>Restart the services as described in the “Restart AD FS Services” section</w:t>
      </w:r>
    </w:p>
    <w:p w:rsidR="00807FF2" w:rsidRDefault="00343487" w:rsidP="00343487">
      <w:pPr>
        <w:pStyle w:val="Heading4"/>
      </w:pPr>
      <w:r>
        <w:t>Enable AD FS Form Authentication</w:t>
      </w:r>
    </w:p>
    <w:p w:rsidR="00343487" w:rsidRDefault="00343487" w:rsidP="00343487"/>
    <w:p w:rsidR="00343487" w:rsidRDefault="00343487" w:rsidP="00343487">
      <w:r>
        <w:t>Form based authentication is enabled by editing a configuration file within IIS.</w:t>
      </w:r>
    </w:p>
    <w:p w:rsidR="00343487" w:rsidRDefault="00343487" w:rsidP="00343487">
      <w:pPr>
        <w:pStyle w:val="ListParagraph"/>
        <w:numPr>
          <w:ilvl w:val="0"/>
          <w:numId w:val="33"/>
        </w:numPr>
      </w:pPr>
      <w:r>
        <w:t xml:space="preserve">In the Windows </w:t>
      </w:r>
      <w:r w:rsidR="0035062A">
        <w:t>E</w:t>
      </w:r>
      <w:r>
        <w:t xml:space="preserve">xplorer, access </w:t>
      </w:r>
      <w:r w:rsidRPr="002D19B7">
        <w:rPr>
          <w:color w:val="538135" w:themeColor="accent6" w:themeShade="BF"/>
        </w:rPr>
        <w:t>C:\inetpub\adfs\ls</w:t>
      </w:r>
      <w:r w:rsidR="002D19B7">
        <w:t xml:space="preserve">, or the </w:t>
      </w:r>
      <w:proofErr w:type="spellStart"/>
      <w:r w:rsidR="002D19B7" w:rsidRPr="002D19B7">
        <w:rPr>
          <w:color w:val="538135" w:themeColor="accent6" w:themeShade="BF"/>
        </w:rPr>
        <w:t>adfs</w:t>
      </w:r>
      <w:proofErr w:type="spellEnd"/>
      <w:r w:rsidR="002D19B7" w:rsidRPr="002D19B7">
        <w:rPr>
          <w:color w:val="538135" w:themeColor="accent6" w:themeShade="BF"/>
        </w:rPr>
        <w:t>\</w:t>
      </w:r>
      <w:r w:rsidR="0035062A" w:rsidRPr="002D19B7">
        <w:rPr>
          <w:color w:val="538135" w:themeColor="accent6" w:themeShade="BF"/>
        </w:rPr>
        <w:t>ls</w:t>
      </w:r>
      <w:r w:rsidR="0035062A">
        <w:t xml:space="preserve"> directory where AD FS 2.0 is installed</w:t>
      </w:r>
    </w:p>
    <w:p w:rsidR="0035062A" w:rsidRDefault="002D19B7" w:rsidP="00343487">
      <w:pPr>
        <w:pStyle w:val="ListParagraph"/>
        <w:numPr>
          <w:ilvl w:val="0"/>
          <w:numId w:val="33"/>
        </w:numPr>
      </w:pPr>
      <w:r>
        <w:t xml:space="preserve">Open the </w:t>
      </w:r>
      <w:proofErr w:type="spellStart"/>
      <w:r w:rsidRPr="002D19B7">
        <w:rPr>
          <w:color w:val="538135" w:themeColor="accent6" w:themeShade="BF"/>
        </w:rPr>
        <w:t>web.config</w:t>
      </w:r>
      <w:proofErr w:type="spellEnd"/>
      <w:r w:rsidRPr="002D19B7">
        <w:rPr>
          <w:color w:val="538135" w:themeColor="accent6" w:themeShade="BF"/>
        </w:rPr>
        <w:t xml:space="preserve"> </w:t>
      </w:r>
      <w:r>
        <w:t>file for editing</w:t>
      </w:r>
    </w:p>
    <w:p w:rsidR="00343487" w:rsidRDefault="002D19B7" w:rsidP="00343487">
      <w:pPr>
        <w:pStyle w:val="ListParagraph"/>
        <w:numPr>
          <w:ilvl w:val="0"/>
          <w:numId w:val="33"/>
        </w:numPr>
      </w:pPr>
      <w:r>
        <w:t xml:space="preserve">Locate the </w:t>
      </w:r>
      <w:proofErr w:type="spellStart"/>
      <w:r>
        <w:t>microsoft.identityServer.web</w:t>
      </w:r>
      <w:proofErr w:type="spellEnd"/>
      <w:r>
        <w:t xml:space="preserve"> entry of the XML that looks like this:</w:t>
      </w:r>
    </w:p>
    <w:p w:rsidR="002D19B7" w:rsidRDefault="002D19B7" w:rsidP="002D19B7">
      <w:pPr>
        <w:pStyle w:val="ListParagraph"/>
      </w:pPr>
    </w:p>
    <w:p w:rsidR="002D19B7" w:rsidRDefault="002D19B7" w:rsidP="002D19B7">
      <w:pPr>
        <w:pStyle w:val="ListParagraph"/>
      </w:pPr>
      <w:r>
        <w:t xml:space="preserve">  &lt;</w:t>
      </w:r>
      <w:proofErr w:type="spellStart"/>
      <w:r>
        <w:t>microsoft.identityServer.web</w:t>
      </w:r>
      <w:proofErr w:type="spellEnd"/>
      <w:r>
        <w:t>&gt;</w:t>
      </w:r>
    </w:p>
    <w:p w:rsidR="002D19B7" w:rsidRDefault="002D19B7" w:rsidP="002D19B7">
      <w:pPr>
        <w:pStyle w:val="ListParagraph"/>
      </w:pPr>
      <w:r>
        <w:t xml:space="preserve">    &lt;</w:t>
      </w:r>
      <w:proofErr w:type="spellStart"/>
      <w:proofErr w:type="gramStart"/>
      <w:r>
        <w:t>localAuthenticationTypes</w:t>
      </w:r>
      <w:proofErr w:type="spellEnd"/>
      <w:proofErr w:type="gramEnd"/>
      <w:r>
        <w:t>&gt;</w:t>
      </w:r>
    </w:p>
    <w:p w:rsidR="002D19B7" w:rsidRDefault="002D19B7" w:rsidP="002D19B7">
      <w:pPr>
        <w:pStyle w:val="ListParagraph"/>
      </w:pPr>
      <w:r>
        <w:t xml:space="preserve">      &lt;add name="Integrated" page="</w:t>
      </w:r>
      <w:proofErr w:type="spellStart"/>
      <w:r>
        <w:t>auth</w:t>
      </w:r>
      <w:proofErr w:type="spellEnd"/>
      <w:r>
        <w:t>/integrated/" /&gt;</w:t>
      </w:r>
    </w:p>
    <w:p w:rsidR="002D19B7" w:rsidRDefault="002D19B7" w:rsidP="002D19B7">
      <w:pPr>
        <w:pStyle w:val="ListParagraph"/>
      </w:pPr>
      <w:r>
        <w:lastRenderedPageBreak/>
        <w:t xml:space="preserve">      &lt;add name="Forms" page="FormsSignIn.aspx" /&gt;</w:t>
      </w:r>
    </w:p>
    <w:p w:rsidR="002D19B7" w:rsidRDefault="002D19B7" w:rsidP="002D19B7">
      <w:pPr>
        <w:pStyle w:val="ListParagraph"/>
      </w:pPr>
      <w:r>
        <w:t xml:space="preserve">      &lt;add name="</w:t>
      </w:r>
      <w:proofErr w:type="spellStart"/>
      <w:r>
        <w:t>TlsClient</w:t>
      </w:r>
      <w:proofErr w:type="spellEnd"/>
      <w:r>
        <w:t>" page="</w:t>
      </w:r>
      <w:proofErr w:type="spellStart"/>
      <w:r>
        <w:t>auth</w:t>
      </w:r>
      <w:proofErr w:type="spellEnd"/>
      <w:r>
        <w:t>/</w:t>
      </w:r>
      <w:proofErr w:type="spellStart"/>
      <w:r>
        <w:t>sslclient</w:t>
      </w:r>
      <w:proofErr w:type="spellEnd"/>
      <w:r>
        <w:t>/" /&gt;</w:t>
      </w:r>
    </w:p>
    <w:p w:rsidR="002D19B7" w:rsidRDefault="002D19B7" w:rsidP="002D19B7">
      <w:pPr>
        <w:pStyle w:val="ListParagraph"/>
      </w:pPr>
      <w:r>
        <w:t xml:space="preserve">      &lt;add name="Basic" page="</w:t>
      </w:r>
      <w:proofErr w:type="spellStart"/>
      <w:r>
        <w:t>auth</w:t>
      </w:r>
      <w:proofErr w:type="spellEnd"/>
      <w:r>
        <w:t>/basic/" /&gt;</w:t>
      </w:r>
    </w:p>
    <w:p w:rsidR="002D19B7" w:rsidRDefault="002D19B7" w:rsidP="002D19B7">
      <w:pPr>
        <w:pStyle w:val="ListParagraph"/>
      </w:pPr>
      <w:r>
        <w:t xml:space="preserve">    &lt;/</w:t>
      </w:r>
      <w:proofErr w:type="spellStart"/>
      <w:r>
        <w:t>localAuthenticationTypes</w:t>
      </w:r>
      <w:proofErr w:type="spellEnd"/>
      <w:r>
        <w:t>&gt;</w:t>
      </w:r>
    </w:p>
    <w:p w:rsidR="002D19B7" w:rsidRDefault="002D19B7" w:rsidP="002D19B7">
      <w:pPr>
        <w:pStyle w:val="ListParagraph"/>
      </w:pPr>
    </w:p>
    <w:p w:rsidR="002D19B7" w:rsidRDefault="002D19B7" w:rsidP="00343487">
      <w:pPr>
        <w:pStyle w:val="ListParagraph"/>
        <w:numPr>
          <w:ilvl w:val="0"/>
          <w:numId w:val="33"/>
        </w:numPr>
      </w:pPr>
      <w:r>
        <w:t>Comment out the “&lt;add name=”</w:t>
      </w:r>
      <w:proofErr w:type="spellStart"/>
      <w:r>
        <w:t>Integraged</w:t>
      </w:r>
      <w:proofErr w:type="spellEnd"/>
      <w:r>
        <w:t>”…” line by surrounding it with &lt;!-- and --&gt;</w:t>
      </w:r>
    </w:p>
    <w:p w:rsidR="002D19B7" w:rsidRDefault="002D19B7" w:rsidP="002D19B7">
      <w:pPr>
        <w:pStyle w:val="ListParagraph"/>
      </w:pPr>
    </w:p>
    <w:p w:rsidR="002D19B7" w:rsidRPr="002D19B7" w:rsidRDefault="002D19B7" w:rsidP="002D19B7">
      <w:pPr>
        <w:pStyle w:val="ListParagraph"/>
        <w:rPr>
          <w:color w:val="808080" w:themeColor="background1" w:themeShade="80"/>
        </w:rPr>
      </w:pPr>
      <w:proofErr w:type="gramStart"/>
      <w:r>
        <w:rPr>
          <w:color w:val="808080" w:themeColor="background1" w:themeShade="80"/>
        </w:rPr>
        <w:t>&lt;!--</w:t>
      </w:r>
      <w:proofErr w:type="gramEnd"/>
      <w:r w:rsidRPr="002D19B7">
        <w:rPr>
          <w:color w:val="808080" w:themeColor="background1" w:themeShade="80"/>
        </w:rPr>
        <w:t xml:space="preserve"> &lt;add name="Integrated" page="</w:t>
      </w:r>
      <w:proofErr w:type="spellStart"/>
      <w:r w:rsidRPr="002D19B7">
        <w:rPr>
          <w:color w:val="808080" w:themeColor="background1" w:themeShade="80"/>
        </w:rPr>
        <w:t>auth</w:t>
      </w:r>
      <w:proofErr w:type="spellEnd"/>
      <w:r w:rsidRPr="002D19B7">
        <w:rPr>
          <w:color w:val="808080" w:themeColor="background1" w:themeShade="80"/>
        </w:rPr>
        <w:t>/integrated/" /&gt; --&gt;</w:t>
      </w:r>
    </w:p>
    <w:p w:rsidR="002D19B7" w:rsidRDefault="002D19B7" w:rsidP="002D19B7">
      <w:pPr>
        <w:pStyle w:val="ListParagraph"/>
      </w:pPr>
    </w:p>
    <w:p w:rsidR="002D19B7" w:rsidRDefault="002D19B7" w:rsidP="00343487">
      <w:pPr>
        <w:pStyle w:val="ListParagraph"/>
        <w:numPr>
          <w:ilvl w:val="0"/>
          <w:numId w:val="33"/>
        </w:numPr>
      </w:pPr>
      <w:r>
        <w:t>Restart the services as describe</w:t>
      </w:r>
      <w:r w:rsidR="007534BF">
        <w:t>d</w:t>
      </w:r>
      <w:r>
        <w:t xml:space="preserve"> in the “Restart AD FS Services” section</w:t>
      </w:r>
    </w:p>
    <w:p w:rsidR="008A2C33" w:rsidRPr="00343487" w:rsidRDefault="008A2C33" w:rsidP="008A2C33">
      <w:pPr>
        <w:pStyle w:val="ListParagraph"/>
      </w:pPr>
    </w:p>
    <w:p w:rsidR="00343487" w:rsidRDefault="007534BF" w:rsidP="00286499">
      <w:pPr>
        <w:pStyle w:val="Heading3"/>
      </w:pPr>
      <w:bookmarkStart w:id="26" w:name="_Toc439686616"/>
      <w:r>
        <w:t>Restart</w:t>
      </w:r>
      <w:r w:rsidR="008A2C33">
        <w:t xml:space="preserve"> AD FS</w:t>
      </w:r>
      <w:r>
        <w:t xml:space="preserve"> Services</w:t>
      </w:r>
      <w:r w:rsidR="003D37F9">
        <w:t xml:space="preserve"> – Recommended After Changes</w:t>
      </w:r>
      <w:bookmarkEnd w:id="26"/>
    </w:p>
    <w:p w:rsidR="008A2C33" w:rsidRDefault="008A2C33" w:rsidP="008A2C33"/>
    <w:p w:rsidR="008A2C33" w:rsidRDefault="00317529" w:rsidP="00317529">
      <w:pPr>
        <w:pStyle w:val="ListParagraph"/>
        <w:numPr>
          <w:ilvl w:val="0"/>
          <w:numId w:val="35"/>
        </w:numPr>
      </w:pPr>
      <w:r>
        <w:t>Enter the Services Management Console snap-in</w:t>
      </w:r>
    </w:p>
    <w:p w:rsidR="00317529" w:rsidRDefault="00317529" w:rsidP="00317529">
      <w:pPr>
        <w:pStyle w:val="ListParagraph"/>
        <w:numPr>
          <w:ilvl w:val="0"/>
          <w:numId w:val="35"/>
        </w:numPr>
      </w:pPr>
      <w:r>
        <w:t>Locate the “AD FS (2.X/3.X) Windows Service”</w:t>
      </w:r>
    </w:p>
    <w:p w:rsidR="00317529" w:rsidRDefault="00317529" w:rsidP="00317529">
      <w:pPr>
        <w:pStyle w:val="ListParagraph"/>
        <w:numPr>
          <w:ilvl w:val="0"/>
          <w:numId w:val="35"/>
        </w:numPr>
      </w:pPr>
      <w:r>
        <w:t>Right click on the service and select the “Restart” option</w:t>
      </w:r>
    </w:p>
    <w:p w:rsidR="00317529" w:rsidRDefault="00317529" w:rsidP="00317529">
      <w:pPr>
        <w:pStyle w:val="ListParagraph"/>
        <w:numPr>
          <w:ilvl w:val="0"/>
          <w:numId w:val="35"/>
        </w:numPr>
      </w:pPr>
      <w:r>
        <w:t>If using AD FS 2.0, restart the Web Application Pool</w:t>
      </w:r>
    </w:p>
    <w:p w:rsidR="00317529" w:rsidRDefault="00317529" w:rsidP="00317529">
      <w:pPr>
        <w:pStyle w:val="ListParagraph"/>
        <w:numPr>
          <w:ilvl w:val="1"/>
          <w:numId w:val="35"/>
        </w:numPr>
      </w:pPr>
      <w:r>
        <w:t>Access the Internet Information Services Manager snap-in</w:t>
      </w:r>
    </w:p>
    <w:p w:rsidR="00317529" w:rsidRDefault="00317529" w:rsidP="00317529">
      <w:pPr>
        <w:pStyle w:val="ListParagraph"/>
        <w:numPr>
          <w:ilvl w:val="1"/>
          <w:numId w:val="35"/>
        </w:numPr>
      </w:pPr>
      <w:r>
        <w:t>Expand the domain hosting AD FS in the tree from the left pane</w:t>
      </w:r>
    </w:p>
    <w:p w:rsidR="00317529" w:rsidRDefault="00317529" w:rsidP="00317529">
      <w:pPr>
        <w:pStyle w:val="ListParagraph"/>
        <w:numPr>
          <w:ilvl w:val="1"/>
          <w:numId w:val="35"/>
        </w:numPr>
      </w:pPr>
      <w:r>
        <w:t>Click on “Application Pools”</w:t>
      </w:r>
    </w:p>
    <w:p w:rsidR="00317529" w:rsidRDefault="00317529" w:rsidP="00317529">
      <w:pPr>
        <w:pStyle w:val="ListParagraph"/>
        <w:numPr>
          <w:ilvl w:val="1"/>
          <w:numId w:val="35"/>
        </w:numPr>
      </w:pPr>
      <w:r>
        <w:t>Right click on the “</w:t>
      </w:r>
      <w:proofErr w:type="spellStart"/>
      <w:r>
        <w:t>ADFSAppPool</w:t>
      </w:r>
      <w:proofErr w:type="spellEnd"/>
      <w:r>
        <w:t>” option in the list</w:t>
      </w:r>
    </w:p>
    <w:p w:rsidR="00317529" w:rsidRDefault="00317529" w:rsidP="00317529">
      <w:pPr>
        <w:pStyle w:val="ListParagraph"/>
        <w:numPr>
          <w:ilvl w:val="1"/>
          <w:numId w:val="35"/>
        </w:numPr>
      </w:pPr>
      <w:r>
        <w:t>Select “Recycle…” from the context menu</w:t>
      </w:r>
    </w:p>
    <w:p w:rsidR="008A2C33" w:rsidRPr="008A2C33" w:rsidRDefault="008A2C33" w:rsidP="008A2C33"/>
    <w:p w:rsidR="00643A50" w:rsidRPr="00643A50" w:rsidRDefault="00375EAE" w:rsidP="00643A50">
      <w:pPr>
        <w:pStyle w:val="Heading2"/>
      </w:pPr>
      <w:bookmarkStart w:id="27" w:name="_Toc439686617"/>
      <w:proofErr w:type="spellStart"/>
      <w:r>
        <w:t>Keycloak</w:t>
      </w:r>
      <w:bookmarkEnd w:id="27"/>
      <w:proofErr w:type="spellEnd"/>
    </w:p>
    <w:p w:rsidR="001477B7" w:rsidRDefault="001477B7" w:rsidP="00643A50">
      <w:r>
        <w:br/>
      </w:r>
      <w:proofErr w:type="spellStart"/>
      <w:r>
        <w:t>Keycloak</w:t>
      </w:r>
      <w:proofErr w:type="spellEnd"/>
      <w:r>
        <w:t xml:space="preserve"> is an Identity Broker provided by </w:t>
      </w:r>
      <w:proofErr w:type="spellStart"/>
      <w:r>
        <w:t>JBoss</w:t>
      </w:r>
      <w:proofErr w:type="spellEnd"/>
      <w:r>
        <w:t xml:space="preserve">. An Identity Broker is able to forward credentials from a login request to multiple trusted Identity Providers or Identity Servers. </w:t>
      </w:r>
      <w:proofErr w:type="spellStart"/>
      <w:r>
        <w:t>Keycloak</w:t>
      </w:r>
      <w:proofErr w:type="spellEnd"/>
      <w:r>
        <w:t xml:space="preserve"> can act as a fully-fledged standalone </w:t>
      </w:r>
      <w:proofErr w:type="spellStart"/>
      <w:proofErr w:type="gramStart"/>
      <w:r>
        <w:t>IdP</w:t>
      </w:r>
      <w:proofErr w:type="spellEnd"/>
      <w:proofErr w:type="gramEnd"/>
      <w:r>
        <w:t>, or</w:t>
      </w:r>
      <w:r>
        <w:t xml:space="preserve"> it can</w:t>
      </w:r>
      <w:r>
        <w:t xml:space="preserve"> broker requests to other </w:t>
      </w:r>
      <w:proofErr w:type="spellStart"/>
      <w:r>
        <w:t>SAML</w:t>
      </w:r>
      <w:proofErr w:type="spellEnd"/>
      <w:r>
        <w:t xml:space="preserve"> </w:t>
      </w:r>
      <w:proofErr w:type="spellStart"/>
      <w:r>
        <w:t>IdPs</w:t>
      </w:r>
      <w:proofErr w:type="spellEnd"/>
      <w:r>
        <w:t>, OpenID Connect</w:t>
      </w:r>
      <w:r>
        <w:t xml:space="preserve"> services</w:t>
      </w:r>
      <w:r>
        <w:t>, or various social networks.</w:t>
      </w:r>
      <w:r>
        <w:t xml:space="preserve"> This provides a way to authenticate using multiple trusted services while the BA Server is configured to use a single service. In this context, </w:t>
      </w:r>
      <w:proofErr w:type="spellStart"/>
      <w:r>
        <w:t>Keycloak</w:t>
      </w:r>
      <w:proofErr w:type="spellEnd"/>
      <w:r>
        <w:t xml:space="preserve"> acts as the </w:t>
      </w:r>
      <w:proofErr w:type="spellStart"/>
      <w:proofErr w:type="gramStart"/>
      <w:r>
        <w:t>IdP</w:t>
      </w:r>
      <w:proofErr w:type="spellEnd"/>
      <w:proofErr w:type="gramEnd"/>
      <w:r>
        <w:t xml:space="preserve"> for the Pentaho BA Server (SP), and </w:t>
      </w:r>
      <w:proofErr w:type="spellStart"/>
      <w:r>
        <w:t>Keycloak</w:t>
      </w:r>
      <w:proofErr w:type="spellEnd"/>
      <w:r>
        <w:t xml:space="preserve"> acts as a Service Provider (SP) to other Identity Providers (</w:t>
      </w:r>
      <w:proofErr w:type="spellStart"/>
      <w:r>
        <w:t>IdPs</w:t>
      </w:r>
      <w:proofErr w:type="spellEnd"/>
      <w:r>
        <w:t xml:space="preserve">). </w:t>
      </w:r>
    </w:p>
    <w:p w:rsidR="000336D7" w:rsidRDefault="000336D7" w:rsidP="00643A50"/>
    <w:p w:rsidR="00643A50" w:rsidRDefault="00AB295A" w:rsidP="00AB295A">
      <w:pPr>
        <w:pStyle w:val="Heading3"/>
      </w:pPr>
      <w:bookmarkStart w:id="28" w:name="_Toc439686618"/>
      <w:r>
        <w:t>Identity Provider Configuration</w:t>
      </w:r>
      <w:bookmarkEnd w:id="28"/>
    </w:p>
    <w:p w:rsidR="00AB295A" w:rsidRDefault="00AB295A" w:rsidP="00AB295A"/>
    <w:p w:rsidR="000336D7" w:rsidRDefault="000336D7" w:rsidP="000336D7">
      <w:pPr>
        <w:pStyle w:val="ListParagraph"/>
        <w:numPr>
          <w:ilvl w:val="0"/>
          <w:numId w:val="39"/>
        </w:numPr>
      </w:pPr>
      <w:r>
        <w:t xml:space="preserve">Login to the </w:t>
      </w:r>
      <w:proofErr w:type="spellStart"/>
      <w:r>
        <w:t>Keycloak</w:t>
      </w:r>
      <w:proofErr w:type="spellEnd"/>
      <w:r>
        <w:t xml:space="preserve"> Administration Console</w:t>
      </w:r>
    </w:p>
    <w:p w:rsidR="000336D7" w:rsidRDefault="000336D7" w:rsidP="000336D7">
      <w:pPr>
        <w:pStyle w:val="ListParagraph"/>
        <w:numPr>
          <w:ilvl w:val="0"/>
          <w:numId w:val="39"/>
        </w:numPr>
      </w:pPr>
      <w:r>
        <w:t>If desired, select or add a realm other than “Master” on the top left of the page</w:t>
      </w:r>
    </w:p>
    <w:p w:rsidR="000336D7" w:rsidRDefault="000336D7" w:rsidP="000336D7">
      <w:pPr>
        <w:pStyle w:val="ListParagraph"/>
        <w:numPr>
          <w:ilvl w:val="0"/>
          <w:numId w:val="39"/>
        </w:numPr>
      </w:pPr>
      <w:r>
        <w:t>Click on the “Clients” option on the left side of the page</w:t>
      </w:r>
    </w:p>
    <w:p w:rsidR="000336D7" w:rsidRDefault="000336D7" w:rsidP="000336D7">
      <w:pPr>
        <w:pStyle w:val="ListParagraph"/>
        <w:numPr>
          <w:ilvl w:val="0"/>
          <w:numId w:val="39"/>
        </w:numPr>
      </w:pPr>
      <w:r>
        <w:t>Click the “Create” button on the top right side of the client list on the right side of the page</w:t>
      </w:r>
    </w:p>
    <w:p w:rsidR="000336D7" w:rsidRDefault="000336D7" w:rsidP="000336D7">
      <w:pPr>
        <w:pStyle w:val="ListParagraph"/>
        <w:numPr>
          <w:ilvl w:val="0"/>
          <w:numId w:val="39"/>
        </w:numPr>
      </w:pPr>
      <w:r>
        <w:t>Click the “Import” button on the top of the form</w:t>
      </w:r>
    </w:p>
    <w:p w:rsidR="000336D7" w:rsidRDefault="000336D7" w:rsidP="000336D7">
      <w:pPr>
        <w:pStyle w:val="ListParagraph"/>
        <w:numPr>
          <w:ilvl w:val="0"/>
          <w:numId w:val="39"/>
        </w:numPr>
      </w:pPr>
      <w:r>
        <w:t xml:space="preserve">Select the </w:t>
      </w:r>
      <w:r w:rsidRPr="000336D7">
        <w:rPr>
          <w:color w:val="538135" w:themeColor="accent6" w:themeShade="BF"/>
        </w:rPr>
        <w:t>$</w:t>
      </w:r>
      <w:proofErr w:type="spellStart"/>
      <w:r w:rsidRPr="000336D7">
        <w:rPr>
          <w:color w:val="538135" w:themeColor="accent6" w:themeShade="BF"/>
        </w:rPr>
        <w:t>PENTAHO_HOME</w:t>
      </w:r>
      <w:proofErr w:type="spellEnd"/>
      <w:r w:rsidRPr="000336D7">
        <w:rPr>
          <w:color w:val="538135" w:themeColor="accent6" w:themeShade="BF"/>
        </w:rPr>
        <w:t>/server/</w:t>
      </w:r>
      <w:proofErr w:type="spellStart"/>
      <w:r w:rsidRPr="000336D7">
        <w:rPr>
          <w:color w:val="538135" w:themeColor="accent6" w:themeShade="BF"/>
        </w:rPr>
        <w:t>biserver-ee</w:t>
      </w:r>
      <w:proofErr w:type="spellEnd"/>
      <w:r w:rsidRPr="000336D7">
        <w:rPr>
          <w:color w:val="538135" w:themeColor="accent6" w:themeShade="BF"/>
        </w:rPr>
        <w:t>/</w:t>
      </w:r>
      <w:proofErr w:type="spellStart"/>
      <w:r w:rsidRPr="000336D7">
        <w:rPr>
          <w:color w:val="538135" w:themeColor="accent6" w:themeShade="BF"/>
        </w:rPr>
        <w:t>saml</w:t>
      </w:r>
      <w:proofErr w:type="spellEnd"/>
      <w:r w:rsidRPr="000336D7">
        <w:rPr>
          <w:color w:val="538135" w:themeColor="accent6" w:themeShade="BF"/>
        </w:rPr>
        <w:t>/pentaho-sp.xml</w:t>
      </w:r>
      <w:r>
        <w:t xml:space="preserve"> file</w:t>
      </w:r>
    </w:p>
    <w:p w:rsidR="000336D7" w:rsidRDefault="000336D7" w:rsidP="000336D7">
      <w:pPr>
        <w:pStyle w:val="ListParagraph"/>
        <w:numPr>
          <w:ilvl w:val="0"/>
          <w:numId w:val="39"/>
        </w:numPr>
      </w:pPr>
      <w:r>
        <w:t>Press the “Save” button</w:t>
      </w:r>
    </w:p>
    <w:p w:rsidR="000336D7" w:rsidRDefault="000336D7" w:rsidP="000336D7">
      <w:pPr>
        <w:pStyle w:val="ListParagraph"/>
        <w:numPr>
          <w:ilvl w:val="0"/>
          <w:numId w:val="39"/>
        </w:numPr>
      </w:pPr>
      <w:r>
        <w:t xml:space="preserve">Replace </w:t>
      </w:r>
      <w:proofErr w:type="spellStart"/>
      <w:r>
        <w:t>your.keycloak.domain</w:t>
      </w:r>
      <w:proofErr w:type="spellEnd"/>
      <w:r>
        <w:t xml:space="preserve"> and master with your realm in the following URL, then download the contents as $</w:t>
      </w:r>
      <w:proofErr w:type="spellStart"/>
      <w:r>
        <w:t>PENTAHO_HOME</w:t>
      </w:r>
      <w:proofErr w:type="spellEnd"/>
      <w:r>
        <w:t>/server/</w:t>
      </w:r>
      <w:proofErr w:type="spellStart"/>
      <w:r>
        <w:t>biserver-ee</w:t>
      </w:r>
      <w:proofErr w:type="spellEnd"/>
      <w:r>
        <w:t>/keycloak-idp.xml</w:t>
      </w:r>
    </w:p>
    <w:p w:rsidR="000336D7" w:rsidRDefault="000336D7" w:rsidP="000336D7">
      <w:pPr>
        <w:pStyle w:val="ListParagraph"/>
      </w:pPr>
    </w:p>
    <w:p w:rsidR="000336D7" w:rsidRDefault="000336D7" w:rsidP="000336D7">
      <w:pPr>
        <w:pStyle w:val="ListParagraph"/>
      </w:pPr>
      <w:r w:rsidRPr="000336D7">
        <w:t>http</w:t>
      </w:r>
      <w:r>
        <w:t>s</w:t>
      </w:r>
      <w:r w:rsidRPr="000336D7">
        <w:t>://</w:t>
      </w:r>
      <w:r w:rsidRPr="000336D7">
        <w:rPr>
          <w:b/>
          <w:color w:val="2E74B5" w:themeColor="accent1" w:themeShade="BF"/>
        </w:rPr>
        <w:t>your.keycloak.domain</w:t>
      </w:r>
      <w:r>
        <w:t>/auth/realms/</w:t>
      </w:r>
      <w:r w:rsidRPr="000336D7">
        <w:rPr>
          <w:b/>
          <w:color w:val="2E74B5" w:themeColor="accent1" w:themeShade="BF"/>
        </w:rPr>
        <w:t>master</w:t>
      </w:r>
      <w:r w:rsidRPr="000336D7">
        <w:t>/protocol/saml/descriptor</w:t>
      </w:r>
    </w:p>
    <w:p w:rsidR="001477B7" w:rsidRDefault="001477B7" w:rsidP="00AB295A"/>
    <w:p w:rsidR="00AB295A" w:rsidRDefault="00AB295A" w:rsidP="00AB295A">
      <w:pPr>
        <w:pStyle w:val="Heading3"/>
      </w:pPr>
      <w:bookmarkStart w:id="29" w:name="_Toc439686619"/>
      <w:proofErr w:type="spellStart"/>
      <w:r>
        <w:t>IdP</w:t>
      </w:r>
      <w:proofErr w:type="spellEnd"/>
      <w:r>
        <w:t xml:space="preserve"> Specific Configuration in </w:t>
      </w:r>
      <w:proofErr w:type="spellStart"/>
      <w:r>
        <w:t>pentaho.saml.cfg</w:t>
      </w:r>
      <w:bookmarkEnd w:id="29"/>
      <w:proofErr w:type="spellEnd"/>
    </w:p>
    <w:p w:rsidR="00643A50" w:rsidRDefault="00643A50" w:rsidP="00643A50"/>
    <w:tbl>
      <w:tblPr>
        <w:tblStyle w:val="TableGrid"/>
        <w:tblW w:w="0" w:type="auto"/>
        <w:tblLook w:val="04A0" w:firstRow="1" w:lastRow="0" w:firstColumn="1" w:lastColumn="0" w:noHBand="0" w:noVBand="1"/>
      </w:tblPr>
      <w:tblGrid>
        <w:gridCol w:w="3817"/>
        <w:gridCol w:w="3705"/>
        <w:gridCol w:w="3268"/>
      </w:tblGrid>
      <w:tr w:rsidR="001477B7" w:rsidRPr="003C0CDD" w:rsidTr="00BA5FD3">
        <w:tc>
          <w:tcPr>
            <w:tcW w:w="3415" w:type="dxa"/>
          </w:tcPr>
          <w:p w:rsidR="001477B7" w:rsidRPr="003C0CDD" w:rsidRDefault="001477B7" w:rsidP="00BA5FD3">
            <w:pPr>
              <w:rPr>
                <w:b/>
              </w:rPr>
            </w:pPr>
            <w:r w:rsidRPr="003C0CDD">
              <w:rPr>
                <w:b/>
              </w:rPr>
              <w:t>Property</w:t>
            </w:r>
          </w:p>
        </w:tc>
        <w:tc>
          <w:tcPr>
            <w:tcW w:w="3778" w:type="dxa"/>
          </w:tcPr>
          <w:p w:rsidR="001477B7" w:rsidRPr="003C0CDD" w:rsidRDefault="001477B7" w:rsidP="00BA5FD3">
            <w:pPr>
              <w:rPr>
                <w:b/>
              </w:rPr>
            </w:pPr>
            <w:r w:rsidRPr="003C0CDD">
              <w:rPr>
                <w:b/>
              </w:rPr>
              <w:t>Value</w:t>
            </w:r>
          </w:p>
        </w:tc>
        <w:tc>
          <w:tcPr>
            <w:tcW w:w="3597" w:type="dxa"/>
          </w:tcPr>
          <w:p w:rsidR="001477B7" w:rsidRPr="003C0CDD" w:rsidRDefault="001477B7" w:rsidP="00BA5FD3">
            <w:pPr>
              <w:rPr>
                <w:b/>
              </w:rPr>
            </w:pPr>
            <w:r w:rsidRPr="003C0CDD">
              <w:rPr>
                <w:b/>
              </w:rPr>
              <w:t>Note</w:t>
            </w:r>
          </w:p>
        </w:tc>
      </w:tr>
      <w:tr w:rsidR="001477B7" w:rsidTr="00BA5FD3">
        <w:tc>
          <w:tcPr>
            <w:tcW w:w="3415" w:type="dxa"/>
          </w:tcPr>
          <w:p w:rsidR="001477B7" w:rsidRDefault="001477B7" w:rsidP="00BA5FD3">
            <w:proofErr w:type="spellStart"/>
            <w:r w:rsidRPr="003C0CDD">
              <w:t>saml.idp.metadata.filesystem</w:t>
            </w:r>
            <w:proofErr w:type="spellEnd"/>
          </w:p>
        </w:tc>
        <w:tc>
          <w:tcPr>
            <w:tcW w:w="3778" w:type="dxa"/>
          </w:tcPr>
          <w:p w:rsidR="001477B7" w:rsidRDefault="001477B7" w:rsidP="00BA5FD3">
            <w:r w:rsidRPr="003C0CDD">
              <w:rPr>
                <w:color w:val="538135" w:themeColor="accent6" w:themeShade="BF"/>
              </w:rPr>
              <w:t>$</w:t>
            </w:r>
            <w:proofErr w:type="spellStart"/>
            <w:r w:rsidRPr="003C0CDD">
              <w:rPr>
                <w:color w:val="538135" w:themeColor="accent6" w:themeShade="BF"/>
              </w:rPr>
              <w:t>PENTAHO_H</w:t>
            </w:r>
            <w:r>
              <w:rPr>
                <w:color w:val="538135" w:themeColor="accent6" w:themeShade="BF"/>
              </w:rPr>
              <w:t>OME</w:t>
            </w:r>
            <w:proofErr w:type="spellEnd"/>
            <w:r>
              <w:rPr>
                <w:color w:val="538135" w:themeColor="accent6" w:themeShade="BF"/>
              </w:rPr>
              <w:t>/server/</w:t>
            </w:r>
            <w:proofErr w:type="spellStart"/>
            <w:r>
              <w:rPr>
                <w:color w:val="538135" w:themeColor="accent6" w:themeShade="BF"/>
              </w:rPr>
              <w:t>biserver-e</w:t>
            </w:r>
            <w:r>
              <w:rPr>
                <w:color w:val="538135" w:themeColor="accent6" w:themeShade="BF"/>
              </w:rPr>
              <w:t>e</w:t>
            </w:r>
            <w:proofErr w:type="spellEnd"/>
            <w:r>
              <w:rPr>
                <w:color w:val="538135" w:themeColor="accent6" w:themeShade="BF"/>
              </w:rPr>
              <w:t>/</w:t>
            </w:r>
            <w:proofErr w:type="spellStart"/>
            <w:r>
              <w:rPr>
                <w:color w:val="538135" w:themeColor="accent6" w:themeShade="BF"/>
              </w:rPr>
              <w:t>saml</w:t>
            </w:r>
            <w:proofErr w:type="spellEnd"/>
            <w:r>
              <w:rPr>
                <w:color w:val="538135" w:themeColor="accent6" w:themeShade="BF"/>
              </w:rPr>
              <w:t>/keycloak</w:t>
            </w:r>
            <w:r w:rsidRPr="003C0CDD">
              <w:rPr>
                <w:color w:val="538135" w:themeColor="accent6" w:themeShade="BF"/>
              </w:rPr>
              <w:t>-idp.xml</w:t>
            </w:r>
          </w:p>
        </w:tc>
        <w:tc>
          <w:tcPr>
            <w:tcW w:w="3597" w:type="dxa"/>
          </w:tcPr>
          <w:p w:rsidR="001477B7" w:rsidRDefault="001477B7" w:rsidP="00BA5FD3">
            <w:r>
              <w:t>This setting cannot take variables like $</w:t>
            </w:r>
            <w:proofErr w:type="spellStart"/>
            <w:r>
              <w:t>PENTAHO_HOME</w:t>
            </w:r>
            <w:proofErr w:type="spellEnd"/>
            <w:r>
              <w:t xml:space="preserve">. Ensure that you use the absolute path to the </w:t>
            </w:r>
            <w:proofErr w:type="spellStart"/>
            <w:r>
              <w:t>IdP</w:t>
            </w:r>
            <w:proofErr w:type="spellEnd"/>
            <w:r>
              <w:t xml:space="preserve"> Metadata XML</w:t>
            </w:r>
          </w:p>
        </w:tc>
      </w:tr>
      <w:tr w:rsidR="001477B7" w:rsidTr="00BA5FD3">
        <w:tc>
          <w:tcPr>
            <w:tcW w:w="3415" w:type="dxa"/>
          </w:tcPr>
          <w:p w:rsidR="001477B7" w:rsidRPr="003C0CDD" w:rsidRDefault="001477B7" w:rsidP="00BA5FD3">
            <w:proofErr w:type="spellStart"/>
            <w:r w:rsidRPr="003C0CDD">
              <w:t>use.global.logout.strategy</w:t>
            </w:r>
            <w:proofErr w:type="spellEnd"/>
          </w:p>
        </w:tc>
        <w:tc>
          <w:tcPr>
            <w:tcW w:w="3778" w:type="dxa"/>
          </w:tcPr>
          <w:p w:rsidR="001477B7" w:rsidRPr="003C0CDD" w:rsidRDefault="001477B7" w:rsidP="00BA5FD3">
            <w:r>
              <w:t>true</w:t>
            </w:r>
          </w:p>
        </w:tc>
        <w:tc>
          <w:tcPr>
            <w:tcW w:w="3597" w:type="dxa"/>
          </w:tcPr>
          <w:p w:rsidR="001477B7" w:rsidRDefault="001477B7" w:rsidP="001477B7">
            <w:r>
              <w:t xml:space="preserve">While this value is valid, </w:t>
            </w:r>
            <w:proofErr w:type="spellStart"/>
            <w:r>
              <w:t>Keycloak</w:t>
            </w:r>
            <w:proofErr w:type="spellEnd"/>
            <w:r>
              <w:t xml:space="preserve"> may not be able to forward logout requests to </w:t>
            </w:r>
            <w:proofErr w:type="spellStart"/>
            <w:r>
              <w:t>IdPs</w:t>
            </w:r>
            <w:proofErr w:type="spellEnd"/>
            <w:r>
              <w:t xml:space="preserve"> that do not support global logout</w:t>
            </w:r>
          </w:p>
        </w:tc>
      </w:tr>
      <w:tr w:rsidR="001477B7" w:rsidTr="00BA5FD3">
        <w:tc>
          <w:tcPr>
            <w:tcW w:w="3415" w:type="dxa"/>
          </w:tcPr>
          <w:p w:rsidR="001477B7" w:rsidRPr="003C0CDD" w:rsidRDefault="001477B7" w:rsidP="00BA5FD3">
            <w:proofErr w:type="spellStart"/>
            <w:r w:rsidRPr="003C0CDD">
              <w:t>ensure.incoming.logout.request.signed</w:t>
            </w:r>
            <w:proofErr w:type="spellEnd"/>
          </w:p>
        </w:tc>
        <w:tc>
          <w:tcPr>
            <w:tcW w:w="3778" w:type="dxa"/>
          </w:tcPr>
          <w:p w:rsidR="001477B7" w:rsidRDefault="001477B7" w:rsidP="00BA5FD3">
            <w:r>
              <w:t>false</w:t>
            </w:r>
          </w:p>
        </w:tc>
        <w:tc>
          <w:tcPr>
            <w:tcW w:w="3597" w:type="dxa"/>
          </w:tcPr>
          <w:p w:rsidR="001477B7" w:rsidRDefault="001477B7" w:rsidP="00BA5FD3"/>
        </w:tc>
      </w:tr>
      <w:tr w:rsidR="001477B7" w:rsidTr="00BA5FD3">
        <w:tc>
          <w:tcPr>
            <w:tcW w:w="3415" w:type="dxa"/>
          </w:tcPr>
          <w:p w:rsidR="001477B7" w:rsidRPr="003C0CDD" w:rsidRDefault="001477B7" w:rsidP="00BA5FD3">
            <w:proofErr w:type="spellStart"/>
            <w:r w:rsidRPr="003C0CDD">
              <w:t>ensure.outgoing.logout.response.signed</w:t>
            </w:r>
            <w:proofErr w:type="spellEnd"/>
          </w:p>
        </w:tc>
        <w:tc>
          <w:tcPr>
            <w:tcW w:w="3778" w:type="dxa"/>
          </w:tcPr>
          <w:p w:rsidR="001477B7" w:rsidRDefault="001477B7" w:rsidP="00BA5FD3">
            <w:r>
              <w:t>true</w:t>
            </w:r>
          </w:p>
        </w:tc>
        <w:tc>
          <w:tcPr>
            <w:tcW w:w="3597" w:type="dxa"/>
          </w:tcPr>
          <w:p w:rsidR="001477B7" w:rsidRDefault="001477B7" w:rsidP="00BA5FD3"/>
        </w:tc>
      </w:tr>
      <w:tr w:rsidR="001477B7" w:rsidTr="00BA5FD3">
        <w:tc>
          <w:tcPr>
            <w:tcW w:w="3415" w:type="dxa"/>
          </w:tcPr>
          <w:p w:rsidR="001477B7" w:rsidRPr="003C0CDD" w:rsidRDefault="001477B7" w:rsidP="00BA5FD3">
            <w:proofErr w:type="spellStart"/>
            <w:r w:rsidRPr="003C0CDD">
              <w:t>ensure.outgoing.logout.request.signed</w:t>
            </w:r>
            <w:proofErr w:type="spellEnd"/>
          </w:p>
        </w:tc>
        <w:tc>
          <w:tcPr>
            <w:tcW w:w="3778" w:type="dxa"/>
          </w:tcPr>
          <w:p w:rsidR="001477B7" w:rsidRDefault="001477B7" w:rsidP="00BA5FD3">
            <w:r>
              <w:t>true</w:t>
            </w:r>
          </w:p>
        </w:tc>
        <w:tc>
          <w:tcPr>
            <w:tcW w:w="3597" w:type="dxa"/>
          </w:tcPr>
          <w:p w:rsidR="001477B7" w:rsidRDefault="001477B7" w:rsidP="00BA5FD3"/>
        </w:tc>
      </w:tr>
    </w:tbl>
    <w:p w:rsidR="001477B7" w:rsidRDefault="001477B7" w:rsidP="00643A50"/>
    <w:p w:rsidR="00BC093A" w:rsidRDefault="00FE5402" w:rsidP="00FE5402">
      <w:pPr>
        <w:pStyle w:val="Heading1"/>
      </w:pPr>
      <w:bookmarkStart w:id="30" w:name="_Toc439686620"/>
      <w:r>
        <w:t>Additional Resources</w:t>
      </w:r>
      <w:bookmarkEnd w:id="30"/>
    </w:p>
    <w:p w:rsidR="00FE5402" w:rsidRDefault="00FE5402" w:rsidP="00FE5402"/>
    <w:p w:rsidR="00155769" w:rsidRDefault="00155769" w:rsidP="00FE5402">
      <w:pPr>
        <w:rPr>
          <w:highlight w:val="yellow"/>
        </w:rPr>
      </w:pPr>
      <w:r>
        <w:rPr>
          <w:highlight w:val="yellow"/>
        </w:rPr>
        <w:t>This link will change in the future</w:t>
      </w:r>
    </w:p>
    <w:p w:rsidR="00FE5402" w:rsidRPr="00155769" w:rsidRDefault="00FE5402" w:rsidP="00FE5402">
      <w:pPr>
        <w:rPr>
          <w:highlight w:val="yellow"/>
        </w:rPr>
      </w:pPr>
      <w:r w:rsidRPr="00155769">
        <w:rPr>
          <w:highlight w:val="yellow"/>
        </w:rPr>
        <w:t xml:space="preserve">Pedro and João have prepared documents for some other </w:t>
      </w:r>
      <w:proofErr w:type="spellStart"/>
      <w:proofErr w:type="gramStart"/>
      <w:r w:rsidRPr="00155769">
        <w:rPr>
          <w:highlight w:val="yellow"/>
        </w:rPr>
        <w:t>IdP’s</w:t>
      </w:r>
      <w:proofErr w:type="spellEnd"/>
      <w:proofErr w:type="gramEnd"/>
      <w:r w:rsidRPr="00155769">
        <w:rPr>
          <w:highlight w:val="yellow"/>
        </w:rPr>
        <w:t xml:space="preserve"> and use cases here:</w:t>
      </w:r>
    </w:p>
    <w:p w:rsidR="00FE5402" w:rsidRDefault="00800134" w:rsidP="00FE5402">
      <w:hyperlink r:id="rId6" w:history="1">
        <w:r w:rsidR="00FE5402" w:rsidRPr="00155769">
          <w:rPr>
            <w:rStyle w:val="Hyperlink"/>
            <w:highlight w:val="yellow"/>
          </w:rPr>
          <w:t>https://github.com/pedrofvteixeira/pentaho-saml-authentication-provider/tree/master/pentaho-spring-security-saml/src/main/resources/documentation</w:t>
        </w:r>
      </w:hyperlink>
    </w:p>
    <w:p w:rsidR="00FE5402" w:rsidRDefault="00FE5402" w:rsidP="00FE5402"/>
    <w:p w:rsidR="00FE5402" w:rsidRPr="00FE5402" w:rsidRDefault="00FE5402" w:rsidP="00FE5402"/>
    <w:sectPr w:rsidR="00FE5402" w:rsidRPr="00FE5402" w:rsidSect="00D767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D4722"/>
    <w:multiLevelType w:val="hybridMultilevel"/>
    <w:tmpl w:val="FF2C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5FFE"/>
    <w:multiLevelType w:val="hybridMultilevel"/>
    <w:tmpl w:val="CA06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50CFA"/>
    <w:multiLevelType w:val="hybridMultilevel"/>
    <w:tmpl w:val="1330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A307C"/>
    <w:multiLevelType w:val="hybridMultilevel"/>
    <w:tmpl w:val="9328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47327"/>
    <w:multiLevelType w:val="hybridMultilevel"/>
    <w:tmpl w:val="D6F4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365AB"/>
    <w:multiLevelType w:val="hybridMultilevel"/>
    <w:tmpl w:val="5A9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5C44"/>
    <w:multiLevelType w:val="hybridMultilevel"/>
    <w:tmpl w:val="C9B49602"/>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1EAD7FE1"/>
    <w:multiLevelType w:val="hybridMultilevel"/>
    <w:tmpl w:val="4C1AE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1030E"/>
    <w:multiLevelType w:val="hybridMultilevel"/>
    <w:tmpl w:val="CF441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B575B"/>
    <w:multiLevelType w:val="hybridMultilevel"/>
    <w:tmpl w:val="F8E0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3264B"/>
    <w:multiLevelType w:val="hybridMultilevel"/>
    <w:tmpl w:val="A412C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460CC"/>
    <w:multiLevelType w:val="hybridMultilevel"/>
    <w:tmpl w:val="5BA2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80077"/>
    <w:multiLevelType w:val="hybridMultilevel"/>
    <w:tmpl w:val="CF441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51C70"/>
    <w:multiLevelType w:val="hybridMultilevel"/>
    <w:tmpl w:val="7040A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1279A"/>
    <w:multiLevelType w:val="hybridMultilevel"/>
    <w:tmpl w:val="0890E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B7899"/>
    <w:multiLevelType w:val="hybridMultilevel"/>
    <w:tmpl w:val="35BA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62B95"/>
    <w:multiLevelType w:val="hybridMultilevel"/>
    <w:tmpl w:val="5168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1110A"/>
    <w:multiLevelType w:val="hybridMultilevel"/>
    <w:tmpl w:val="CCEC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8256A"/>
    <w:multiLevelType w:val="hybridMultilevel"/>
    <w:tmpl w:val="2132E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826991"/>
    <w:multiLevelType w:val="hybridMultilevel"/>
    <w:tmpl w:val="357A0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C94AEA"/>
    <w:multiLevelType w:val="hybridMultilevel"/>
    <w:tmpl w:val="81BA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210B7"/>
    <w:multiLevelType w:val="hybridMultilevel"/>
    <w:tmpl w:val="1230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22B36"/>
    <w:multiLevelType w:val="hybridMultilevel"/>
    <w:tmpl w:val="F05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A0CA8"/>
    <w:multiLevelType w:val="hybridMultilevel"/>
    <w:tmpl w:val="7334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279A2"/>
    <w:multiLevelType w:val="hybridMultilevel"/>
    <w:tmpl w:val="28DE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A448D"/>
    <w:multiLevelType w:val="hybridMultilevel"/>
    <w:tmpl w:val="7040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90A74"/>
    <w:multiLevelType w:val="hybridMultilevel"/>
    <w:tmpl w:val="6A0A7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8779E"/>
    <w:multiLevelType w:val="hybridMultilevel"/>
    <w:tmpl w:val="5BE0168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2A51512"/>
    <w:multiLevelType w:val="hybridMultilevel"/>
    <w:tmpl w:val="81BA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43F6D"/>
    <w:multiLevelType w:val="hybridMultilevel"/>
    <w:tmpl w:val="5420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A30A7"/>
    <w:multiLevelType w:val="hybridMultilevel"/>
    <w:tmpl w:val="7E82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10B35"/>
    <w:multiLevelType w:val="hybridMultilevel"/>
    <w:tmpl w:val="EA1A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CA00A7"/>
    <w:multiLevelType w:val="hybridMultilevel"/>
    <w:tmpl w:val="4C1AE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B0EA9"/>
    <w:multiLevelType w:val="hybridMultilevel"/>
    <w:tmpl w:val="22743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A1883"/>
    <w:multiLevelType w:val="hybridMultilevel"/>
    <w:tmpl w:val="36D28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04779"/>
    <w:multiLevelType w:val="hybridMultilevel"/>
    <w:tmpl w:val="3CD8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841E8"/>
    <w:multiLevelType w:val="hybridMultilevel"/>
    <w:tmpl w:val="62BE8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25562"/>
    <w:multiLevelType w:val="hybridMultilevel"/>
    <w:tmpl w:val="D4E8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7D8B"/>
    <w:multiLevelType w:val="hybridMultilevel"/>
    <w:tmpl w:val="1230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19"/>
  </w:num>
  <w:num w:numId="4">
    <w:abstractNumId w:val="5"/>
  </w:num>
  <w:num w:numId="5">
    <w:abstractNumId w:val="2"/>
  </w:num>
  <w:num w:numId="6">
    <w:abstractNumId w:val="8"/>
  </w:num>
  <w:num w:numId="7">
    <w:abstractNumId w:val="15"/>
  </w:num>
  <w:num w:numId="8">
    <w:abstractNumId w:val="1"/>
  </w:num>
  <w:num w:numId="9">
    <w:abstractNumId w:val="14"/>
  </w:num>
  <w:num w:numId="10">
    <w:abstractNumId w:val="12"/>
  </w:num>
  <w:num w:numId="11">
    <w:abstractNumId w:val="16"/>
  </w:num>
  <w:num w:numId="12">
    <w:abstractNumId w:val="4"/>
  </w:num>
  <w:num w:numId="13">
    <w:abstractNumId w:val="11"/>
  </w:num>
  <w:num w:numId="14">
    <w:abstractNumId w:val="7"/>
  </w:num>
  <w:num w:numId="15">
    <w:abstractNumId w:val="29"/>
  </w:num>
  <w:num w:numId="16">
    <w:abstractNumId w:val="32"/>
  </w:num>
  <w:num w:numId="17">
    <w:abstractNumId w:val="27"/>
  </w:num>
  <w:num w:numId="18">
    <w:abstractNumId w:val="35"/>
  </w:num>
  <w:num w:numId="19">
    <w:abstractNumId w:val="6"/>
  </w:num>
  <w:num w:numId="20">
    <w:abstractNumId w:val="31"/>
  </w:num>
  <w:num w:numId="21">
    <w:abstractNumId w:val="17"/>
  </w:num>
  <w:num w:numId="22">
    <w:abstractNumId w:val="37"/>
  </w:num>
  <w:num w:numId="23">
    <w:abstractNumId w:val="13"/>
  </w:num>
  <w:num w:numId="24">
    <w:abstractNumId w:val="24"/>
  </w:num>
  <w:num w:numId="25">
    <w:abstractNumId w:val="25"/>
  </w:num>
  <w:num w:numId="26">
    <w:abstractNumId w:val="34"/>
  </w:num>
  <w:num w:numId="27">
    <w:abstractNumId w:val="10"/>
  </w:num>
  <w:num w:numId="28">
    <w:abstractNumId w:val="20"/>
  </w:num>
  <w:num w:numId="29">
    <w:abstractNumId w:val="21"/>
  </w:num>
  <w:num w:numId="30">
    <w:abstractNumId w:val="30"/>
  </w:num>
  <w:num w:numId="31">
    <w:abstractNumId w:val="38"/>
  </w:num>
  <w:num w:numId="32">
    <w:abstractNumId w:val="26"/>
  </w:num>
  <w:num w:numId="33">
    <w:abstractNumId w:val="3"/>
  </w:num>
  <w:num w:numId="34">
    <w:abstractNumId w:val="22"/>
  </w:num>
  <w:num w:numId="35">
    <w:abstractNumId w:val="33"/>
  </w:num>
  <w:num w:numId="36">
    <w:abstractNumId w:val="23"/>
  </w:num>
  <w:num w:numId="37">
    <w:abstractNumId w:val="28"/>
  </w:num>
  <w:num w:numId="38">
    <w:abstractNumId w:val="1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65"/>
    <w:rsid w:val="00025D4F"/>
    <w:rsid w:val="000336D7"/>
    <w:rsid w:val="00035381"/>
    <w:rsid w:val="0004027C"/>
    <w:rsid w:val="00045502"/>
    <w:rsid w:val="00083D0F"/>
    <w:rsid w:val="000E1E37"/>
    <w:rsid w:val="001129CF"/>
    <w:rsid w:val="0011356A"/>
    <w:rsid w:val="001477B7"/>
    <w:rsid w:val="00152D43"/>
    <w:rsid w:val="00155769"/>
    <w:rsid w:val="00161F5F"/>
    <w:rsid w:val="0016757C"/>
    <w:rsid w:val="00171EF2"/>
    <w:rsid w:val="00175AA1"/>
    <w:rsid w:val="001851CC"/>
    <w:rsid w:val="00195AD3"/>
    <w:rsid w:val="001B1BA6"/>
    <w:rsid w:val="001C28DE"/>
    <w:rsid w:val="001D5D3A"/>
    <w:rsid w:val="001F7FBC"/>
    <w:rsid w:val="002106DA"/>
    <w:rsid w:val="00225231"/>
    <w:rsid w:val="0023111C"/>
    <w:rsid w:val="00245ECB"/>
    <w:rsid w:val="00260DE2"/>
    <w:rsid w:val="00281938"/>
    <w:rsid w:val="00281C29"/>
    <w:rsid w:val="00286499"/>
    <w:rsid w:val="002B2EB0"/>
    <w:rsid w:val="002B5BEF"/>
    <w:rsid w:val="002B6B7D"/>
    <w:rsid w:val="002D19B7"/>
    <w:rsid w:val="002D4194"/>
    <w:rsid w:val="00305775"/>
    <w:rsid w:val="00317529"/>
    <w:rsid w:val="00343487"/>
    <w:rsid w:val="0035062A"/>
    <w:rsid w:val="00355210"/>
    <w:rsid w:val="00375EAE"/>
    <w:rsid w:val="00384C96"/>
    <w:rsid w:val="003C0CDD"/>
    <w:rsid w:val="003C3CA4"/>
    <w:rsid w:val="003C63B2"/>
    <w:rsid w:val="003C7BEC"/>
    <w:rsid w:val="003D37F9"/>
    <w:rsid w:val="003F0562"/>
    <w:rsid w:val="003F4C80"/>
    <w:rsid w:val="00452DC1"/>
    <w:rsid w:val="00464F4B"/>
    <w:rsid w:val="004860DF"/>
    <w:rsid w:val="004934CC"/>
    <w:rsid w:val="0049477A"/>
    <w:rsid w:val="004A418D"/>
    <w:rsid w:val="004B201C"/>
    <w:rsid w:val="004D54DF"/>
    <w:rsid w:val="004F4EE6"/>
    <w:rsid w:val="0052000A"/>
    <w:rsid w:val="0053099B"/>
    <w:rsid w:val="0055375A"/>
    <w:rsid w:val="00554B23"/>
    <w:rsid w:val="00565C4A"/>
    <w:rsid w:val="00575846"/>
    <w:rsid w:val="00577249"/>
    <w:rsid w:val="005B27BE"/>
    <w:rsid w:val="005C613E"/>
    <w:rsid w:val="005C6677"/>
    <w:rsid w:val="005D78BC"/>
    <w:rsid w:val="005E054C"/>
    <w:rsid w:val="005E75A3"/>
    <w:rsid w:val="005F34FD"/>
    <w:rsid w:val="005F5989"/>
    <w:rsid w:val="0062148D"/>
    <w:rsid w:val="00643A4B"/>
    <w:rsid w:val="00643A50"/>
    <w:rsid w:val="00644CAC"/>
    <w:rsid w:val="00656ACC"/>
    <w:rsid w:val="0067601D"/>
    <w:rsid w:val="006C2369"/>
    <w:rsid w:val="006C38D2"/>
    <w:rsid w:val="006D4EB7"/>
    <w:rsid w:val="007045FD"/>
    <w:rsid w:val="00724102"/>
    <w:rsid w:val="00725DEA"/>
    <w:rsid w:val="007534BF"/>
    <w:rsid w:val="0078659F"/>
    <w:rsid w:val="007B155F"/>
    <w:rsid w:val="00800134"/>
    <w:rsid w:val="00807FF2"/>
    <w:rsid w:val="00817BCF"/>
    <w:rsid w:val="00820DB5"/>
    <w:rsid w:val="00822790"/>
    <w:rsid w:val="00851665"/>
    <w:rsid w:val="00875BF4"/>
    <w:rsid w:val="008A2C33"/>
    <w:rsid w:val="008C50E1"/>
    <w:rsid w:val="008F021D"/>
    <w:rsid w:val="009424E6"/>
    <w:rsid w:val="00955CF5"/>
    <w:rsid w:val="009A11F3"/>
    <w:rsid w:val="009D0291"/>
    <w:rsid w:val="009F4B65"/>
    <w:rsid w:val="00A27413"/>
    <w:rsid w:val="00A44109"/>
    <w:rsid w:val="00A50E56"/>
    <w:rsid w:val="00A7458D"/>
    <w:rsid w:val="00A91B4A"/>
    <w:rsid w:val="00A9572F"/>
    <w:rsid w:val="00AA52B7"/>
    <w:rsid w:val="00AB295A"/>
    <w:rsid w:val="00AC406F"/>
    <w:rsid w:val="00AE7878"/>
    <w:rsid w:val="00B03279"/>
    <w:rsid w:val="00B66591"/>
    <w:rsid w:val="00BA2BE9"/>
    <w:rsid w:val="00BB2A02"/>
    <w:rsid w:val="00BC093A"/>
    <w:rsid w:val="00BC1144"/>
    <w:rsid w:val="00C06C18"/>
    <w:rsid w:val="00C53916"/>
    <w:rsid w:val="00C56035"/>
    <w:rsid w:val="00C56BC9"/>
    <w:rsid w:val="00C63D16"/>
    <w:rsid w:val="00C71038"/>
    <w:rsid w:val="00CA012A"/>
    <w:rsid w:val="00CA435E"/>
    <w:rsid w:val="00CA5189"/>
    <w:rsid w:val="00CD2EDB"/>
    <w:rsid w:val="00CD5E7B"/>
    <w:rsid w:val="00CE5F5D"/>
    <w:rsid w:val="00D06575"/>
    <w:rsid w:val="00D07460"/>
    <w:rsid w:val="00D25814"/>
    <w:rsid w:val="00D735C9"/>
    <w:rsid w:val="00D76765"/>
    <w:rsid w:val="00D85B8B"/>
    <w:rsid w:val="00D929EA"/>
    <w:rsid w:val="00DE7228"/>
    <w:rsid w:val="00E103ED"/>
    <w:rsid w:val="00E178DC"/>
    <w:rsid w:val="00E33918"/>
    <w:rsid w:val="00E47B3B"/>
    <w:rsid w:val="00E60145"/>
    <w:rsid w:val="00E661BB"/>
    <w:rsid w:val="00E668D9"/>
    <w:rsid w:val="00E70CFD"/>
    <w:rsid w:val="00E71151"/>
    <w:rsid w:val="00EB16EA"/>
    <w:rsid w:val="00EC19E1"/>
    <w:rsid w:val="00EE6913"/>
    <w:rsid w:val="00F0200F"/>
    <w:rsid w:val="00F0291F"/>
    <w:rsid w:val="00F15376"/>
    <w:rsid w:val="00F451F7"/>
    <w:rsid w:val="00F905A6"/>
    <w:rsid w:val="00FB185A"/>
    <w:rsid w:val="00FE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39927-FEB7-4BD9-821B-E17BFBB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1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A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4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7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7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6765"/>
    <w:pPr>
      <w:outlineLvl w:val="9"/>
    </w:pPr>
  </w:style>
  <w:style w:type="paragraph" w:styleId="TOC1">
    <w:name w:val="toc 1"/>
    <w:basedOn w:val="Normal"/>
    <w:next w:val="Normal"/>
    <w:autoRedefine/>
    <w:uiPriority w:val="39"/>
    <w:unhideWhenUsed/>
    <w:rsid w:val="00035381"/>
    <w:pPr>
      <w:spacing w:after="100"/>
    </w:pPr>
  </w:style>
  <w:style w:type="character" w:styleId="Hyperlink">
    <w:name w:val="Hyperlink"/>
    <w:basedOn w:val="DefaultParagraphFont"/>
    <w:uiPriority w:val="99"/>
    <w:unhideWhenUsed/>
    <w:rsid w:val="00035381"/>
    <w:rPr>
      <w:color w:val="0563C1" w:themeColor="hyperlink"/>
      <w:u w:val="single"/>
    </w:rPr>
  </w:style>
  <w:style w:type="paragraph" w:styleId="ListParagraph">
    <w:name w:val="List Paragraph"/>
    <w:basedOn w:val="Normal"/>
    <w:uiPriority w:val="34"/>
    <w:qFormat/>
    <w:rsid w:val="00035381"/>
    <w:pPr>
      <w:ind w:left="720"/>
      <w:contextualSpacing/>
    </w:pPr>
  </w:style>
  <w:style w:type="table" w:styleId="TableGrid">
    <w:name w:val="Table Grid"/>
    <w:basedOn w:val="TableNormal"/>
    <w:uiPriority w:val="59"/>
    <w:rsid w:val="00A74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51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106DA"/>
    <w:pPr>
      <w:spacing w:after="100"/>
      <w:ind w:left="220"/>
    </w:pPr>
  </w:style>
  <w:style w:type="character" w:customStyle="1" w:styleId="Heading3Char">
    <w:name w:val="Heading 3 Char"/>
    <w:basedOn w:val="DefaultParagraphFont"/>
    <w:link w:val="Heading3"/>
    <w:uiPriority w:val="9"/>
    <w:rsid w:val="00643A5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F4B65"/>
    <w:pPr>
      <w:spacing w:after="100"/>
      <w:ind w:left="440"/>
    </w:pPr>
  </w:style>
  <w:style w:type="character" w:customStyle="1" w:styleId="Heading4Char">
    <w:name w:val="Heading 4 Char"/>
    <w:basedOn w:val="DefaultParagraphFont"/>
    <w:link w:val="Heading4"/>
    <w:uiPriority w:val="9"/>
    <w:rsid w:val="009424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952">
      <w:bodyDiv w:val="1"/>
      <w:marLeft w:val="0"/>
      <w:marRight w:val="0"/>
      <w:marTop w:val="0"/>
      <w:marBottom w:val="0"/>
      <w:divBdr>
        <w:top w:val="none" w:sz="0" w:space="0" w:color="auto"/>
        <w:left w:val="none" w:sz="0" w:space="0" w:color="auto"/>
        <w:bottom w:val="none" w:sz="0" w:space="0" w:color="auto"/>
        <w:right w:val="none" w:sz="0" w:space="0" w:color="auto"/>
      </w:divBdr>
    </w:div>
    <w:div w:id="275330612">
      <w:bodyDiv w:val="1"/>
      <w:marLeft w:val="0"/>
      <w:marRight w:val="0"/>
      <w:marTop w:val="0"/>
      <w:marBottom w:val="0"/>
      <w:divBdr>
        <w:top w:val="none" w:sz="0" w:space="0" w:color="auto"/>
        <w:left w:val="none" w:sz="0" w:space="0" w:color="auto"/>
        <w:bottom w:val="none" w:sz="0" w:space="0" w:color="auto"/>
        <w:right w:val="none" w:sz="0" w:space="0" w:color="auto"/>
      </w:divBdr>
    </w:div>
    <w:div w:id="1425883590">
      <w:bodyDiv w:val="1"/>
      <w:marLeft w:val="0"/>
      <w:marRight w:val="0"/>
      <w:marTop w:val="0"/>
      <w:marBottom w:val="0"/>
      <w:divBdr>
        <w:top w:val="none" w:sz="0" w:space="0" w:color="auto"/>
        <w:left w:val="none" w:sz="0" w:space="0" w:color="auto"/>
        <w:bottom w:val="none" w:sz="0" w:space="0" w:color="auto"/>
        <w:right w:val="none" w:sz="0" w:space="0" w:color="auto"/>
      </w:divBdr>
    </w:div>
    <w:div w:id="1445886621">
      <w:bodyDiv w:val="1"/>
      <w:marLeft w:val="0"/>
      <w:marRight w:val="0"/>
      <w:marTop w:val="0"/>
      <w:marBottom w:val="0"/>
      <w:divBdr>
        <w:top w:val="none" w:sz="0" w:space="0" w:color="auto"/>
        <w:left w:val="none" w:sz="0" w:space="0" w:color="auto"/>
        <w:bottom w:val="none" w:sz="0" w:space="0" w:color="auto"/>
        <w:right w:val="none" w:sz="0" w:space="0" w:color="auto"/>
      </w:divBdr>
    </w:div>
    <w:div w:id="18342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drofvteixeira/pentaho-saml-authentication-provider/tree/master/pentaho-spring-security-saml/src/main/resources/documen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6396-6EB8-4205-9A82-63CCC3A9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6603</TotalTime>
  <Pages>17</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Jarvis</dc:creator>
  <cp:keywords/>
  <dc:description/>
  <cp:lastModifiedBy>Jonathan A. Jarvis</cp:lastModifiedBy>
  <cp:revision>110</cp:revision>
  <dcterms:created xsi:type="dcterms:W3CDTF">2015-12-11T18:18:00Z</dcterms:created>
  <dcterms:modified xsi:type="dcterms:W3CDTF">2016-01-04T22:01:00Z</dcterms:modified>
</cp:coreProperties>
</file>