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49FE" w14:textId="660B197A" w:rsidR="007F71A5" w:rsidRPr="007F71A5" w:rsidRDefault="007F71A5" w:rsidP="007F71A5">
      <w:pPr>
        <w:keepNext/>
        <w:keepLines/>
        <w:spacing w:after="0" w:line="276" w:lineRule="auto"/>
        <w:jc w:val="center"/>
        <w:outlineLvl w:val="3"/>
        <w:rPr>
          <w:rFonts w:ascii="Times New Roman" w:eastAsia="Times New Roman" w:hAnsi="Times New Roman" w:cs="Times New Roman"/>
          <w:b/>
          <w:bCs/>
          <w:color w:val="000000"/>
          <w:sz w:val="28"/>
          <w:szCs w:val="28"/>
          <w:u w:val="single"/>
          <w:lang w:val="en-US"/>
        </w:rPr>
      </w:pPr>
      <w:r w:rsidRPr="007F71A5">
        <w:rPr>
          <w:rFonts w:ascii="Times New Roman" w:eastAsia="Times New Roman" w:hAnsi="Times New Roman" w:cs="Times New Roman"/>
          <w:b/>
          <w:bCs/>
          <w:color w:val="000000"/>
          <w:sz w:val="28"/>
          <w:szCs w:val="28"/>
          <w:u w:val="single"/>
        </w:rPr>
        <w:t>BỨC THƯ CỦA NGƯỜI CHA GỬI CON GÁI ( TRÍCH)</w:t>
      </w:r>
      <w:r w:rsidRPr="007F71A5">
        <w:rPr>
          <w:rFonts w:ascii="Times New Roman" w:eastAsia="Times New Roman" w:hAnsi="Times New Roman" w:cs="Times New Roman"/>
          <w:b/>
          <w:bCs/>
          <w:color w:val="000000"/>
          <w:sz w:val="28"/>
          <w:szCs w:val="28"/>
          <w:u w:val="single"/>
          <w:lang w:val="en-US"/>
        </w:rPr>
        <w:t xml:space="preserve"> (277 CHỮ)</w:t>
      </w:r>
    </w:p>
    <w:p w14:paraId="79A64620" w14:textId="77777777" w:rsidR="007F71A5" w:rsidRPr="00427E93" w:rsidRDefault="007F71A5" w:rsidP="007F71A5">
      <w:pPr>
        <w:keepNext/>
        <w:keepLines/>
        <w:spacing w:after="0" w:line="276" w:lineRule="auto"/>
        <w:ind w:firstLine="720"/>
        <w:outlineLvl w:val="3"/>
        <w:rPr>
          <w:rFonts w:ascii="Times New Roman" w:eastAsia="Times New Roman" w:hAnsi="Times New Roman" w:cs="Times New Roman"/>
          <w:i/>
          <w:iCs/>
          <w:color w:val="000000"/>
          <w:sz w:val="28"/>
          <w:szCs w:val="28"/>
          <w:lang w:val="en-US"/>
        </w:rPr>
      </w:pPr>
      <w:r w:rsidRPr="00427E93">
        <w:rPr>
          <w:rFonts w:ascii="Times New Roman" w:eastAsia="Times New Roman" w:hAnsi="Times New Roman" w:cs="Times New Roman"/>
          <w:b/>
          <w:bCs/>
          <w:i/>
          <w:iCs/>
          <w:color w:val="000000"/>
          <w:sz w:val="28"/>
          <w:szCs w:val="28"/>
          <w:lang w:val="en-US"/>
        </w:rPr>
        <w:t>Bức thư thứ 4: "Nạp" thế giới vào đôi mắt của con</w:t>
      </w:r>
    </w:p>
    <w:p w14:paraId="7ADD23F2" w14:textId="77777777" w:rsidR="007F71A5" w:rsidRPr="00427E93" w:rsidRDefault="007F71A5" w:rsidP="007F71A5">
      <w:pPr>
        <w:spacing w:after="0" w:line="276" w:lineRule="auto"/>
        <w:ind w:firstLine="720"/>
        <w:rPr>
          <w:rFonts w:ascii="Times New Roman" w:eastAsia="Times New Roman" w:hAnsi="Times New Roman" w:cs="Times New Roman"/>
          <w:color w:val="000000"/>
          <w:sz w:val="28"/>
          <w:szCs w:val="28"/>
          <w:lang w:val="en-US"/>
        </w:rPr>
      </w:pPr>
      <w:r w:rsidRPr="00427E93">
        <w:rPr>
          <w:rFonts w:ascii="Times New Roman" w:eastAsia="Times New Roman" w:hAnsi="Times New Roman" w:cs="Times New Roman"/>
          <w:color w:val="000000"/>
          <w:sz w:val="28"/>
          <w:szCs w:val="28"/>
          <w:lang w:val="en-US"/>
        </w:rPr>
        <w:t>Hãy đi ra ngoài và nhìn thế giới. Khi con đã nhìn thấy thế giới rộng lớn, con sẽ hiểu về bản thân và đất nước của mình hơn. Sau khi tiếp cận với những người khác nhau, trải nghiệm những thế giới khác nhau, con sẽ thu hoạch thêm được nhiều kiến thức. Con sẽ tìm thấy những điều thú vị mà con chưa bao giờ nhận thấy trước đây, từ đó nhận ra được điểm mạnh và điểm yếu của mình. Con cũng sẽ thấy rằng những gì con nghĩ là quan trọng trong quá khứ thực ra cũng chỉ rất bình thường thôi.</w:t>
      </w:r>
    </w:p>
    <w:p w14:paraId="10B8F187" w14:textId="77777777" w:rsidR="007F71A5" w:rsidRPr="00427E93" w:rsidRDefault="007F71A5" w:rsidP="007F71A5">
      <w:pPr>
        <w:spacing w:after="0" w:line="276" w:lineRule="auto"/>
        <w:ind w:firstLine="720"/>
        <w:rPr>
          <w:rFonts w:ascii="Times New Roman" w:eastAsia="Times New Roman" w:hAnsi="Times New Roman" w:cs="Times New Roman"/>
          <w:color w:val="000000"/>
          <w:sz w:val="28"/>
          <w:szCs w:val="28"/>
          <w:lang w:val="en-US"/>
        </w:rPr>
      </w:pPr>
      <w:r w:rsidRPr="00427E93">
        <w:rPr>
          <w:rFonts w:ascii="Times New Roman" w:eastAsia="Times New Roman" w:hAnsi="Times New Roman" w:cs="Times New Roman"/>
          <w:color w:val="000000"/>
          <w:sz w:val="28"/>
          <w:szCs w:val="28"/>
          <w:lang w:val="en-US"/>
        </w:rPr>
        <w:t>Giữ một tâm hồn cởi mở và là một công dân của thế giới: để trở thành một công dân của thế giới, bước đầu tiên là mở lòng và đừng bao giờ từ chối một ai đó khác với con ngay từ cái nhìn đầu tiên. Chúng ta thường dùng ánh mắt đầu tiên để phán đoán một ai đó, đây là điều rất tự nhiên và thường cũng là một phương thức rất hữu ích. Tuy nhiên, biết một loại người với biết một người là rất khác nhau.</w:t>
      </w:r>
    </w:p>
    <w:p w14:paraId="22169033" w14:textId="77777777" w:rsidR="007F71A5" w:rsidRPr="00427E93" w:rsidRDefault="007F71A5" w:rsidP="007F71A5">
      <w:pPr>
        <w:spacing w:after="0" w:line="276" w:lineRule="auto"/>
        <w:ind w:firstLine="720"/>
        <w:rPr>
          <w:rFonts w:ascii="Times New Roman" w:eastAsia="Times New Roman" w:hAnsi="Times New Roman" w:cs="Times New Roman"/>
          <w:color w:val="000000"/>
          <w:sz w:val="28"/>
          <w:szCs w:val="28"/>
          <w:lang w:val="en-US"/>
        </w:rPr>
      </w:pPr>
      <w:r w:rsidRPr="00427E93">
        <w:rPr>
          <w:rFonts w:ascii="Times New Roman" w:eastAsia="Times New Roman" w:hAnsi="Times New Roman" w:cs="Times New Roman"/>
          <w:color w:val="000000"/>
          <w:sz w:val="28"/>
          <w:szCs w:val="28"/>
          <w:lang w:val="en-US"/>
        </w:rPr>
        <w:t>Không ngừng tò mò và khám phá thế giới. Con phải đích thân xem, ngửi, chạm, nghe và nếm mọi thứ mà con có thể chạm vào. Đi khắp thế giới, tiếp xúc với những người khác nhau và đừng kết hôn cho đến khi con 28 tuổi, khi con đã thu hoạch thêm cho mình một lượng kiến thức nhất định về bản thân và thế giới.</w:t>
      </w:r>
    </w:p>
    <w:p w14:paraId="56A6CB4B" w14:textId="77777777" w:rsidR="007F71A5" w:rsidRPr="00427E93" w:rsidRDefault="007F71A5" w:rsidP="007F71A5">
      <w:pPr>
        <w:spacing w:after="0" w:line="276" w:lineRule="auto"/>
        <w:rPr>
          <w:rFonts w:ascii="Times New Roman" w:eastAsia="Times New Roman" w:hAnsi="Times New Roman" w:cs="Times New Roman"/>
          <w:color w:val="000000"/>
          <w:sz w:val="28"/>
          <w:szCs w:val="28"/>
          <w:lang w:val="en-US"/>
        </w:rPr>
      </w:pPr>
    </w:p>
    <w:p w14:paraId="3BF7E42F" w14:textId="77777777" w:rsidR="00F918A5" w:rsidRDefault="00F918A5"/>
    <w:sectPr w:rsidR="00F91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A5"/>
    <w:rsid w:val="007F71A5"/>
    <w:rsid w:val="00F9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E824"/>
  <w15:chartTrackingRefBased/>
  <w15:docId w15:val="{6718CAF4-0943-4939-B713-3B9AD1BF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1A5"/>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01">
    <w:name w:val="Table Grid101"/>
    <w:basedOn w:val="TableNormal"/>
    <w:next w:val="TableGrid"/>
    <w:uiPriority w:val="39"/>
    <w:rsid w:val="007F71A5"/>
    <w:pPr>
      <w:spacing w:after="0" w:line="240" w:lineRule="auto"/>
    </w:pPr>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7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2022-08-01T14:30:00Z</dcterms:created>
  <dcterms:modified xsi:type="dcterms:W3CDTF">2022-08-01T14:32:00Z</dcterms:modified>
</cp:coreProperties>
</file>