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C702F" w14:textId="1EE152D8" w:rsidR="001E3350" w:rsidRDefault="001E3350" w:rsidP="001E3350">
      <w:pPr>
        <w:pStyle w:val="a4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 xml:space="preserve">출석수업 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과제물(평가</w:t>
      </w:r>
      <w:r>
        <w:rPr>
          <w:rFonts w:ascii="휴먼명조" w:eastAsia="휴먼명조" w:hint="eastAsia"/>
          <w:color w:val="0000FF"/>
          <w:sz w:val="40"/>
          <w:szCs w:val="40"/>
        </w:rPr>
        <w:t>결과물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)</w:t>
      </w:r>
      <w:r>
        <w:rPr>
          <w:rFonts w:ascii="휴먼명조" w:eastAsia="휴먼명조" w:hint="eastAsia"/>
          <w:color w:val="0000FF"/>
          <w:sz w:val="40"/>
          <w:szCs w:val="40"/>
        </w:rPr>
        <w:t xml:space="preserve"> 표지(온라인제출용)</w:t>
      </w:r>
    </w:p>
    <w:p w14:paraId="6AF872E5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</w:p>
    <w:p w14:paraId="585CA164" w14:textId="746A9B0F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A2199E">
        <w:rPr>
          <w:rFonts w:ascii="HCI Poppy" w:eastAsia="휴먼명조" w:hAnsi="HCI Poppy" w:hint="eastAsia"/>
          <w:b/>
          <w:bCs/>
          <w:sz w:val="24"/>
          <w:szCs w:val="24"/>
        </w:rPr>
        <w:t>확률의</w:t>
      </w:r>
      <w:r w:rsidR="00A2199E"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A2199E">
        <w:rPr>
          <w:rFonts w:ascii="HCI Poppy" w:eastAsia="휴먼명조" w:hAnsi="HCI Poppy" w:hint="eastAsia"/>
          <w:b/>
          <w:bCs/>
          <w:sz w:val="24"/>
          <w:szCs w:val="24"/>
        </w:rPr>
        <w:t>개념과</w:t>
      </w:r>
      <w:r w:rsidR="00A2199E"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A2199E">
        <w:rPr>
          <w:rFonts w:ascii="HCI Poppy" w:eastAsia="휴먼명조" w:hAnsi="HCI Poppy" w:hint="eastAsia"/>
          <w:b/>
          <w:bCs/>
          <w:sz w:val="24"/>
          <w:szCs w:val="24"/>
        </w:rPr>
        <w:t>응용</w:t>
      </w:r>
    </w:p>
    <w:p w14:paraId="74A8703D" w14:textId="347DCF63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A2199E">
        <w:rPr>
          <w:rFonts w:ascii="HCI Poppy" w:eastAsia="휴먼명조" w:hAnsi="HCI Poppy"/>
          <w:b/>
          <w:bCs/>
          <w:sz w:val="24"/>
          <w:szCs w:val="24"/>
        </w:rPr>
        <w:t>202135-367895</w:t>
      </w:r>
    </w:p>
    <w:p w14:paraId="7CE6B81C" w14:textId="37B1ED3C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A2199E">
        <w:rPr>
          <w:rFonts w:ascii="HCI Poppy" w:eastAsia="휴먼명조" w:hAnsi="HCI Poppy" w:hint="eastAsia"/>
          <w:b/>
          <w:bCs/>
          <w:sz w:val="24"/>
          <w:szCs w:val="24"/>
        </w:rPr>
        <w:t>김태정</w:t>
      </w:r>
    </w:p>
    <w:p w14:paraId="3A32165D" w14:textId="77777777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호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</w:p>
    <w:p w14:paraId="2E90C1EE" w14:textId="5CE64AD8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 w:rsidR="00A2199E">
        <w:rPr>
          <w:rFonts w:ascii="HCI Poppy" w:eastAsia="휴먼명조" w:hAnsi="HCI Poppy"/>
          <w:b/>
          <w:bCs/>
          <w:sz w:val="24"/>
          <w:szCs w:val="24"/>
        </w:rPr>
        <w:t xml:space="preserve"> 010-4172-4516</w:t>
      </w:r>
    </w:p>
    <w:p w14:paraId="026CA0A1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3118CF49" w14:textId="3A5A59BF" w:rsidR="001E3350" w:rsidRPr="009108BD" w:rsidRDefault="001631CD" w:rsidP="001E3350">
      <w:pPr>
        <w:pStyle w:val="a3"/>
        <w:rPr>
          <w:rFonts w:ascii="돋움체" w:eastAsia="돋움체" w:hAnsi="돋움체"/>
          <w:b/>
          <w:bCs/>
          <w:sz w:val="22"/>
          <w:szCs w:val="22"/>
        </w:rPr>
      </w:pPr>
      <w:r w:rsidRPr="009108BD">
        <w:rPr>
          <w:rFonts w:ascii="돋움체" w:eastAsia="돋움체" w:hAnsi="돋움체" w:hint="eastAsia"/>
          <w:b/>
          <w:bCs/>
          <w:sz w:val="22"/>
          <w:szCs w:val="22"/>
        </w:rPr>
        <w:t>1번문제</w:t>
      </w:r>
    </w:p>
    <w:p w14:paraId="0A7044E7" w14:textId="77777777" w:rsidR="00D12527" w:rsidRPr="00D12527" w:rsidRDefault="00D12527" w:rsidP="00D12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체" w:eastAsia="돋움체" w:hAnsi="돋움체" w:cs="Courier New"/>
          <w:color w:val="A9B7C6"/>
          <w:kern w:val="0"/>
          <w:szCs w:val="20"/>
        </w:rPr>
      </w:pPr>
      <w:proofErr w:type="gramStart"/>
      <w:r w:rsidRPr="00D12527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par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(</w:t>
      </w:r>
      <w:proofErr w:type="spellStart"/>
      <w:proofErr w:type="gramEnd"/>
      <w:r w:rsidRPr="00D12527">
        <w:rPr>
          <w:rFonts w:ascii="돋움체" w:eastAsia="돋움체" w:hAnsi="돋움체" w:cs="Courier New"/>
          <w:color w:val="499EFF"/>
          <w:kern w:val="0"/>
          <w:szCs w:val="20"/>
        </w:rPr>
        <w:t>mfrow</w:t>
      </w:r>
      <w:proofErr w:type="spellEnd"/>
      <w:r w:rsidRPr="00D12527">
        <w:rPr>
          <w:rFonts w:ascii="돋움체" w:eastAsia="돋움체" w:hAnsi="돋움체" w:cs="Courier New"/>
          <w:color w:val="499EFF"/>
          <w:kern w:val="0"/>
          <w:szCs w:val="20"/>
        </w:rPr>
        <w:t xml:space="preserve"> 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 xml:space="preserve">= </w:t>
      </w:r>
      <w:r w:rsidRPr="00D12527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c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(</w:t>
      </w:r>
      <w:r w:rsidRPr="00D12527">
        <w:rPr>
          <w:rFonts w:ascii="돋움체" w:eastAsia="돋움체" w:hAnsi="돋움체" w:cs="Courier New"/>
          <w:color w:val="6897BB"/>
          <w:kern w:val="0"/>
          <w:szCs w:val="20"/>
        </w:rPr>
        <w:t>2</w:t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D12527">
        <w:rPr>
          <w:rFonts w:ascii="돋움체" w:eastAsia="돋움체" w:hAnsi="돋움체" w:cs="Courier New"/>
          <w:color w:val="6897BB"/>
          <w:kern w:val="0"/>
          <w:szCs w:val="20"/>
        </w:rPr>
        <w:t>2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))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br/>
      </w:r>
      <w:proofErr w:type="spellStart"/>
      <w:r w:rsidRPr="00D12527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set.seed</w:t>
      </w:r>
      <w:proofErr w:type="spellEnd"/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(</w:t>
      </w:r>
      <w:r w:rsidRPr="00D12527">
        <w:rPr>
          <w:rFonts w:ascii="돋움체" w:eastAsia="돋움체" w:hAnsi="돋움체" w:cs="Courier New"/>
          <w:color w:val="6897BB"/>
          <w:kern w:val="0"/>
          <w:szCs w:val="20"/>
        </w:rPr>
        <w:t>367895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)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br/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for 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 xml:space="preserve">(num </w:t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in </w:t>
      </w:r>
      <w:r w:rsidRPr="00D12527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c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(</w:t>
      </w:r>
      <w:r w:rsidRPr="00D12527">
        <w:rPr>
          <w:rFonts w:ascii="돋움체" w:eastAsia="돋움체" w:hAnsi="돋움체" w:cs="Courier New"/>
          <w:color w:val="6897BB"/>
          <w:kern w:val="0"/>
          <w:szCs w:val="20"/>
        </w:rPr>
        <w:t>12</w:t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D12527">
        <w:rPr>
          <w:rFonts w:ascii="돋움체" w:eastAsia="돋움체" w:hAnsi="돋움체" w:cs="Courier New"/>
          <w:color w:val="6897BB"/>
          <w:kern w:val="0"/>
          <w:szCs w:val="20"/>
        </w:rPr>
        <w:t>120</w:t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D12527">
        <w:rPr>
          <w:rFonts w:ascii="돋움체" w:eastAsia="돋움체" w:hAnsi="돋움체" w:cs="Courier New"/>
          <w:color w:val="6897BB"/>
          <w:kern w:val="0"/>
          <w:szCs w:val="20"/>
        </w:rPr>
        <w:t>1200</w:t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D12527">
        <w:rPr>
          <w:rFonts w:ascii="돋움체" w:eastAsia="돋움체" w:hAnsi="돋움체" w:cs="Courier New"/>
          <w:color w:val="6897BB"/>
          <w:kern w:val="0"/>
          <w:szCs w:val="20"/>
        </w:rPr>
        <w:t>12000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)) {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br/>
        <w:t xml:space="preserve">    </w:t>
      </w:r>
      <w:proofErr w:type="spellStart"/>
      <w:r w:rsidRPr="00D12527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barplot</w:t>
      </w:r>
      <w:proofErr w:type="spellEnd"/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(</w:t>
      </w:r>
      <w:r w:rsidRPr="00D12527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table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(</w:t>
      </w:r>
      <w:r w:rsidRPr="00D12527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sample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(</w:t>
      </w:r>
      <w:r w:rsidRPr="00D12527">
        <w:rPr>
          <w:rFonts w:ascii="돋움체" w:eastAsia="돋움체" w:hAnsi="돋움체" w:cs="Courier New"/>
          <w:color w:val="6897BB"/>
          <w:kern w:val="0"/>
          <w:szCs w:val="20"/>
        </w:rPr>
        <w:t>1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:</w:t>
      </w:r>
      <w:r w:rsidRPr="00D12527">
        <w:rPr>
          <w:rFonts w:ascii="돋움체" w:eastAsia="돋움체" w:hAnsi="돋움체" w:cs="Courier New"/>
          <w:color w:val="6897BB"/>
          <w:kern w:val="0"/>
          <w:szCs w:val="20"/>
        </w:rPr>
        <w:t>6</w:t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num</w:t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D12527">
        <w:rPr>
          <w:rFonts w:ascii="돋움체" w:eastAsia="돋움체" w:hAnsi="돋움체" w:cs="Courier New"/>
          <w:color w:val="499EFF"/>
          <w:kern w:val="0"/>
          <w:szCs w:val="20"/>
        </w:rPr>
        <w:t xml:space="preserve">replace 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= T)) / num</w:t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D12527">
        <w:rPr>
          <w:rFonts w:ascii="돋움체" w:eastAsia="돋움체" w:hAnsi="돋움체" w:cs="Courier New"/>
          <w:color w:val="499EFF"/>
          <w:kern w:val="0"/>
          <w:szCs w:val="20"/>
        </w:rPr>
        <w:t xml:space="preserve">main 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 xml:space="preserve">= </w:t>
      </w:r>
      <w:r w:rsidRPr="00D12527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paste0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(num</w:t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D12527">
        <w:rPr>
          <w:rFonts w:ascii="돋움체" w:eastAsia="돋움체" w:hAnsi="돋움체" w:cs="Courier New"/>
          <w:color w:val="6A8759"/>
          <w:kern w:val="0"/>
          <w:szCs w:val="20"/>
        </w:rPr>
        <w:t>'\'s histogram'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))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br/>
        <w:t>}</w:t>
      </w:r>
    </w:p>
    <w:p w14:paraId="3731D08D" w14:textId="63BCF5F8" w:rsidR="001631CD" w:rsidRPr="00617521" w:rsidRDefault="001631CD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73F984B3" w14:textId="72CB12D4" w:rsidR="00617521" w:rsidRPr="00617521" w:rsidRDefault="00617521" w:rsidP="001E3350">
      <w:pPr>
        <w:pStyle w:val="a3"/>
        <w:rPr>
          <w:rFonts w:ascii="돋움체" w:eastAsia="돋움체" w:hAnsi="돋움체" w:hint="eastAsia"/>
          <w:sz w:val="22"/>
          <w:szCs w:val="22"/>
        </w:rPr>
      </w:pPr>
      <w:r w:rsidRPr="00617521">
        <w:rPr>
          <w:rFonts w:ascii="돋움체" w:eastAsia="돋움체" w:hAnsi="돋움체"/>
          <w:noProof/>
          <w:sz w:val="22"/>
          <w:szCs w:val="22"/>
        </w:rPr>
        <w:drawing>
          <wp:inline distT="0" distB="0" distL="0" distR="0" wp14:anchorId="739E433A" wp14:editId="467EA278">
            <wp:extent cx="5731510" cy="36322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4DF8A" w14:textId="3ED55EE3" w:rsidR="001E3350" w:rsidRPr="00617521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44907791" w14:textId="01732CE1" w:rsidR="001E3350" w:rsidRPr="00617521" w:rsidRDefault="008402C1" w:rsidP="001E3350">
      <w:pPr>
        <w:pStyle w:val="a3"/>
        <w:rPr>
          <w:rFonts w:ascii="돋움체" w:eastAsia="돋움체" w:hAnsi="돋움체" w:hint="eastAsia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lastRenderedPageBreak/>
        <w:t xml:space="preserve">상대 도수의 개념은 </w:t>
      </w:r>
      <w:r>
        <w:rPr>
          <w:rFonts w:ascii="돋움체" w:eastAsia="돋움체" w:hAnsi="돋움체"/>
          <w:sz w:val="22"/>
          <w:szCs w:val="22"/>
        </w:rPr>
        <w:t>(</w:t>
      </w:r>
      <w:r w:rsidR="00621F61">
        <w:rPr>
          <w:rFonts w:ascii="돋움체" w:eastAsia="돋움체" w:hAnsi="돋움체" w:hint="eastAsia"/>
          <w:sz w:val="22"/>
          <w:szCs w:val="22"/>
        </w:rPr>
        <w:t>계급의 도수</w:t>
      </w:r>
      <w:r>
        <w:rPr>
          <w:rFonts w:ascii="돋움체" w:eastAsia="돋움체" w:hAnsi="돋움체" w:hint="eastAsia"/>
          <w:sz w:val="22"/>
          <w:szCs w:val="22"/>
        </w:rPr>
        <w:t>)/</w:t>
      </w:r>
      <w:r>
        <w:rPr>
          <w:rFonts w:ascii="돋움체" w:eastAsia="돋움체" w:hAnsi="돋움체"/>
          <w:sz w:val="22"/>
          <w:szCs w:val="22"/>
        </w:rPr>
        <w:t>(</w:t>
      </w:r>
      <w:r>
        <w:rPr>
          <w:rFonts w:ascii="돋움체" w:eastAsia="돋움체" w:hAnsi="돋움체" w:hint="eastAsia"/>
          <w:sz w:val="22"/>
          <w:szCs w:val="22"/>
        </w:rPr>
        <w:t>총 도수)로 계산할 수 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이 개념은 총 도수에 대한 각 변량의 도수 비를 의미한다.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다른 말로는 상대</w:t>
      </w:r>
      <w:r w:rsidR="00621F61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빈도라고</w:t>
      </w:r>
      <w:r w:rsidR="00621F61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하며 비의 개념이기에 값이 백분율로 나오게</w:t>
      </w:r>
      <w:r w:rsidR="00621F61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된다.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해당 시험결과 횟수가 적을 경우 각각의 도수의 상대</w:t>
      </w:r>
      <w:r w:rsidR="00621F61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도수가 들쑥날쑥 하지만 시행이 늘어나면서 각각이 독립시행이기에 </w:t>
      </w:r>
      <w:r w:rsidR="00621F61">
        <w:rPr>
          <w:rFonts w:ascii="돋움체" w:eastAsia="돋움체" w:hAnsi="돋움체" w:hint="eastAsia"/>
          <w:sz w:val="22"/>
          <w:szCs w:val="22"/>
        </w:rPr>
        <w:t>대수의 법칙을 통해서 모든 눈금의 상대 도수가 비슷한 값에 수렴함을 알 수 있다.</w:t>
      </w:r>
      <w:r w:rsidR="00621F61">
        <w:rPr>
          <w:rFonts w:ascii="돋움체" w:eastAsia="돋움체" w:hAnsi="돋움체"/>
          <w:sz w:val="22"/>
          <w:szCs w:val="22"/>
        </w:rPr>
        <w:t xml:space="preserve"> </w:t>
      </w:r>
      <w:r w:rsidR="00621F61">
        <w:rPr>
          <w:rFonts w:ascii="돋움체" w:eastAsia="돋움체" w:hAnsi="돋움체" w:hint="eastAsia"/>
          <w:sz w:val="22"/>
          <w:szCs w:val="22"/>
        </w:rPr>
        <w:t xml:space="preserve">그래서 이 실험은 </w:t>
      </w:r>
      <w:r w:rsidR="00621F61" w:rsidRPr="00621F61">
        <w:rPr>
          <w:rFonts w:ascii="돋움체" w:eastAsia="돋움체" w:hAnsi="돋움체" w:hint="eastAsia"/>
          <w:b/>
          <w:bCs/>
          <w:sz w:val="22"/>
          <w:szCs w:val="22"/>
        </w:rPr>
        <w:t>대수의 법칙</w:t>
      </w:r>
      <w:r w:rsidR="00621F61">
        <w:rPr>
          <w:rFonts w:ascii="돋움체" w:eastAsia="돋움체" w:hAnsi="돋움체" w:hint="eastAsia"/>
          <w:sz w:val="22"/>
          <w:szCs w:val="22"/>
        </w:rPr>
        <w:t xml:space="preserve">에 대해서 알 수 있는 실험과 동시에 </w:t>
      </w:r>
      <w:r w:rsidR="00621F61" w:rsidRPr="00621F61">
        <w:rPr>
          <w:rFonts w:ascii="돋움체" w:eastAsia="돋움체" w:hAnsi="돋움체" w:hint="eastAsia"/>
          <w:b/>
          <w:bCs/>
          <w:sz w:val="22"/>
          <w:szCs w:val="22"/>
        </w:rPr>
        <w:t xml:space="preserve">상대 </w:t>
      </w:r>
      <w:proofErr w:type="spellStart"/>
      <w:r w:rsidR="00621F61" w:rsidRPr="00621F61">
        <w:rPr>
          <w:rFonts w:ascii="돋움체" w:eastAsia="돋움체" w:hAnsi="돋움체" w:hint="eastAsia"/>
          <w:b/>
          <w:bCs/>
          <w:sz w:val="22"/>
          <w:szCs w:val="22"/>
        </w:rPr>
        <w:t>도수적</w:t>
      </w:r>
      <w:proofErr w:type="spellEnd"/>
      <w:r w:rsidR="00621F61" w:rsidRPr="00621F61">
        <w:rPr>
          <w:rFonts w:ascii="돋움체" w:eastAsia="돋움체" w:hAnsi="돋움체" w:hint="eastAsia"/>
          <w:b/>
          <w:bCs/>
          <w:sz w:val="22"/>
          <w:szCs w:val="22"/>
        </w:rPr>
        <w:t xml:space="preserve"> 확률</w:t>
      </w:r>
      <w:r w:rsidR="00621F61">
        <w:rPr>
          <w:rFonts w:ascii="돋움체" w:eastAsia="돋움체" w:hAnsi="돋움체" w:hint="eastAsia"/>
          <w:sz w:val="22"/>
          <w:szCs w:val="22"/>
        </w:rPr>
        <w:t>의 정의를 실험한 결과라는 것을 확인할 수 있다.</w:t>
      </w:r>
    </w:p>
    <w:p w14:paraId="7547C59F" w14:textId="77777777" w:rsidR="001E3350" w:rsidRPr="00617521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5D755DB2" w14:textId="3670BAE6" w:rsidR="001E3350" w:rsidRPr="00617521" w:rsidRDefault="00621F61" w:rsidP="001E3350">
      <w:pPr>
        <w:pStyle w:val="a3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2번 문제</w:t>
      </w:r>
    </w:p>
    <w:p w14:paraId="7A985618" w14:textId="77777777" w:rsidR="001E3350" w:rsidRPr="00617521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412BCE28" w14:textId="77777777" w:rsidR="001E3350" w:rsidRPr="00617521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48909CB0" w14:textId="77777777" w:rsidR="001E3350" w:rsidRPr="00617521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6ED7E2B4" w14:textId="77777777" w:rsidR="001E3350" w:rsidRPr="00617521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6B20FA44" w14:textId="77777777" w:rsidR="001E3350" w:rsidRPr="00617521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6B2DEBAD" w14:textId="77777777" w:rsidR="001E3350" w:rsidRPr="00617521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5BB7381E" w14:textId="77777777" w:rsidR="001E3350" w:rsidRPr="00617521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1EF0C2DF" w14:textId="77777777" w:rsidR="001E3350" w:rsidRPr="00617521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1570B50A" w14:textId="77777777" w:rsidR="001E3350" w:rsidRPr="00617521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1FDDF3D0" w14:textId="77777777" w:rsidR="001E3350" w:rsidRPr="00617521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  <w:r w:rsidRPr="00617521">
        <w:rPr>
          <w:rFonts w:ascii="돋움체" w:eastAsia="돋움체" w:hAnsi="돋움체" w:hint="eastAsia"/>
          <w:sz w:val="22"/>
          <w:szCs w:val="22"/>
        </w:rPr>
        <w:t>※ 표지는 A4용지 사용</w:t>
      </w:r>
    </w:p>
    <w:p w14:paraId="20DF285D" w14:textId="77777777" w:rsidR="00B57AAB" w:rsidRPr="00617521" w:rsidRDefault="00B57AAB">
      <w:pPr>
        <w:rPr>
          <w:rFonts w:ascii="돋움체" w:eastAsia="돋움체" w:hAnsi="돋움체"/>
        </w:rPr>
      </w:pPr>
    </w:p>
    <w:sectPr w:rsidR="00B57AAB" w:rsidRPr="006175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350"/>
    <w:rsid w:val="001631CD"/>
    <w:rsid w:val="001E3350"/>
    <w:rsid w:val="00617521"/>
    <w:rsid w:val="00621F61"/>
    <w:rsid w:val="008402C1"/>
    <w:rsid w:val="009108BD"/>
    <w:rsid w:val="00A2199E"/>
    <w:rsid w:val="00B13491"/>
    <w:rsid w:val="00B57AAB"/>
    <w:rsid w:val="00D1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8016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E335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개요"/>
    <w:basedOn w:val="a"/>
    <w:rsid w:val="001E33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12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1252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김 태정</cp:lastModifiedBy>
  <cp:revision>7</cp:revision>
  <dcterms:created xsi:type="dcterms:W3CDTF">2016-03-03T06:08:00Z</dcterms:created>
  <dcterms:modified xsi:type="dcterms:W3CDTF">2021-10-30T06:27:00Z</dcterms:modified>
</cp:coreProperties>
</file>