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proofErr w:type="gramStart"/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proofErr w:type="gramStart"/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5060E5B1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proofErr w:type="gramStart"/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</w:t>
      </w:r>
      <w:proofErr w:type="gramEnd"/>
      <w:r w:rsidRPr="00B5520F">
        <w:rPr>
          <w:rFonts w:ascii="돋움체" w:eastAsia="돋움체" w:hAnsi="돋움체"/>
          <w:spacing w:val="-5"/>
        </w:rPr>
        <w:t xml:space="preserve"> (</w:t>
      </w:r>
      <w:r w:rsidR="001A70B9">
        <w:rPr>
          <w:rFonts w:ascii="돋움체" w:eastAsia="돋움체" w:hAnsi="돋움체" w:hint="eastAsia"/>
          <w:spacing w:val="-5"/>
        </w:rPr>
        <w:t>공통</w:t>
      </w:r>
      <w:r w:rsidRPr="00B5520F">
        <w:rPr>
          <w:rFonts w:ascii="돋움체" w:eastAsia="돋움체" w:hAnsi="돋움체"/>
          <w:spacing w:val="-5"/>
        </w:rPr>
        <w:t xml:space="preserve">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proofErr w:type="gramStart"/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</w:t>
      </w:r>
      <w:proofErr w:type="gramEnd"/>
      <w:r w:rsidRPr="00B5520F">
        <w:rPr>
          <w:rFonts w:ascii="돋움체" w:eastAsia="돋움체" w:hAnsi="돋움체"/>
          <w:spacing w:val="-5"/>
        </w:rPr>
        <w:t xml:space="preserve">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920209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>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부터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proofErr w:type="gramStart"/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proofErr w:type="gramEnd"/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연령별 출산율은 당해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이 나은 출생아 수를 해당 연령별 여자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연앙인구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>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나눈후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05884A1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일반적으로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proofErr w:type="spellStart"/>
      <w:proofErr w:type="gramStart"/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proofErr w:type="spellEnd"/>
      <w:proofErr w:type="gram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>sep</w:t>
      </w:r>
      <w:proofErr w:type="spellEnd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95C7D93" w14:textId="77777777" w:rsidR="006E7AF7" w:rsidRDefault="006E7AF7" w:rsidP="006E7AF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df &lt;- </w:t>
      </w:r>
      <w:proofErr w:type="spellStart"/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'./assignment/question1/data/FUTURE_TOTAL_FERTILITY_RATE(2010~2030).csv'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>= year)</w:t>
      </w:r>
    </w:p>
    <w:p w14:paraId="386A00C0" w14:textId="6CEB504F" w:rsidR="003D5713" w:rsidRP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9A95A44" wp14:editId="1FCF4087">
            <wp:extent cx="6105525" cy="2381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88CF" w14:textId="5C18D1BB" w:rsidR="003D5713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장래 합계출산율은 2</w:t>
      </w:r>
      <w:r>
        <w:rPr>
          <w:rFonts w:ascii="돋움체" w:eastAsia="돋움체" w:hAnsi="돋움체" w:cs="바탕"/>
          <w:spacing w:val="-5"/>
        </w:rPr>
        <w:t>017</w:t>
      </w:r>
      <w:r>
        <w:rPr>
          <w:rFonts w:ascii="돋움체" w:eastAsia="돋움체" w:hAnsi="돋움체" w:cs="바탕" w:hint="eastAsia"/>
          <w:spacing w:val="-5"/>
        </w:rPr>
        <w:t xml:space="preserve">년 까지는 </w:t>
      </w:r>
      <w:proofErr w:type="spellStart"/>
      <w:r>
        <w:rPr>
          <w:rFonts w:ascii="돋움체" w:eastAsia="돋움체" w:hAnsi="돋움체" w:cs="바탕" w:hint="eastAsia"/>
          <w:spacing w:val="-5"/>
        </w:rPr>
        <w:t>실측치이고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/>
          <w:spacing w:val="-5"/>
        </w:rPr>
        <w:t>2018</w:t>
      </w:r>
      <w:r>
        <w:rPr>
          <w:rFonts w:ascii="돋움체" w:eastAsia="돋움체" w:hAnsi="돋움체" w:cs="바탕" w:hint="eastAsia"/>
          <w:spacing w:val="-5"/>
        </w:rPr>
        <w:t>년부터 이후는 추정치이다.</w:t>
      </w:r>
    </w:p>
    <w:p w14:paraId="3495BB52" w14:textId="77777777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F32D4CA" w14:textId="7934E1B5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장래 합계출산율은 그래프를 보면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년에 최저치를 찍고 이후에는 반등할 것이라 기대했었다</w:t>
      </w:r>
      <w:r>
        <w:rPr>
          <w:rFonts w:ascii="돋움체" w:eastAsia="돋움체" w:hAnsi="돋움체" w:cs="바탕"/>
          <w:spacing w:val="-5"/>
        </w:rPr>
        <w:t xml:space="preserve">. </w:t>
      </w:r>
      <w:r>
        <w:rPr>
          <w:rFonts w:ascii="돋움체" w:eastAsia="돋움체" w:hAnsi="돋움체" w:cs="바탕" w:hint="eastAsia"/>
          <w:spacing w:val="-5"/>
        </w:rPr>
        <w:t xml:space="preserve">실제로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년이 최저치이다.</w:t>
      </w:r>
      <w:r>
        <w:rPr>
          <w:rFonts w:ascii="돋움체" w:eastAsia="돋움체" w:hAnsi="돋움체" w:cs="바탕"/>
          <w:spacing w:val="-5"/>
        </w:rPr>
        <w:t xml:space="preserve"> 2019</w:t>
      </w:r>
      <w:r>
        <w:rPr>
          <w:rFonts w:ascii="돋움체" w:eastAsia="돋움체" w:hAnsi="돋움체" w:cs="바탕" w:hint="eastAsia"/>
          <w:spacing w:val="-5"/>
        </w:rPr>
        <w:t xml:space="preserve">년에 예측한 자료이므로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 xml:space="preserve">년의 실측치가 </w:t>
      </w:r>
      <w:r>
        <w:rPr>
          <w:rFonts w:ascii="돋움체" w:eastAsia="돋움체" w:hAnsi="돋움체" w:cs="바탕"/>
          <w:spacing w:val="-5"/>
        </w:rPr>
        <w:t>0.88</w:t>
      </w:r>
      <w:r>
        <w:rPr>
          <w:rFonts w:ascii="돋움체" w:eastAsia="돋움체" w:hAnsi="돋움체" w:cs="바탕" w:hint="eastAsia"/>
          <w:spacing w:val="-5"/>
        </w:rPr>
        <w:t xml:space="preserve">이고 추정치가 </w:t>
      </w:r>
      <w:r>
        <w:rPr>
          <w:rFonts w:ascii="돋움체" w:eastAsia="돋움체" w:hAnsi="돋움체" w:cs="바탕"/>
          <w:spacing w:val="-5"/>
        </w:rPr>
        <w:t>0.86</w:t>
      </w:r>
      <w:r>
        <w:rPr>
          <w:rFonts w:ascii="돋움체" w:eastAsia="돋움체" w:hAnsi="돋움체" w:cs="바탕" w:hint="eastAsia"/>
          <w:spacing w:val="-5"/>
        </w:rPr>
        <w:t>이므로 유사하다는</w:t>
      </w:r>
      <w:r w:rsidR="003920B7"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걸 알 수 있다.</w:t>
      </w:r>
    </w:p>
    <w:p w14:paraId="7BF78C7E" w14:textId="62D5AE04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B00C324" w14:textId="5DCAACA2" w:rsidR="00261B60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추후에는 그래프가 반등을 하는데 거기에 대해서</w:t>
      </w:r>
      <w:r w:rsidR="0079563B">
        <w:rPr>
          <w:rFonts w:ascii="돋움체" w:eastAsia="돋움체" w:hAnsi="돋움체" w:cs="바탕" w:hint="eastAsia"/>
          <w:spacing w:val="-5"/>
        </w:rPr>
        <w:t xml:space="preserve"> 현재 인구수가 많은 1</w:t>
      </w:r>
      <w:r w:rsidR="0079563B">
        <w:rPr>
          <w:rFonts w:ascii="돋움체" w:eastAsia="돋움체" w:hAnsi="돋움체" w:cs="바탕"/>
          <w:spacing w:val="-5"/>
        </w:rPr>
        <w:t>990</w:t>
      </w:r>
      <w:r w:rsidR="0079563B">
        <w:rPr>
          <w:rFonts w:ascii="돋움체" w:eastAsia="돋움체" w:hAnsi="돋움체" w:cs="바탕" w:hint="eastAsia"/>
          <w:spacing w:val="-5"/>
        </w:rPr>
        <w:t xml:space="preserve">년대생이 가임기에 진입하면서 지속적으로 합계출산율 감소량이 감소하는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모양새에있기에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다시 반등해서 그 이후 </w:t>
      </w:r>
      <w:r w:rsidR="0079563B">
        <w:rPr>
          <w:rFonts w:ascii="돋움체" w:eastAsia="돋움체" w:hAnsi="돋움체" w:cs="바탕"/>
          <w:spacing w:val="-5"/>
        </w:rPr>
        <w:t>1.1</w:t>
      </w:r>
      <w:r w:rsidR="0079563B">
        <w:rPr>
          <w:rFonts w:ascii="돋움체" w:eastAsia="돋움체" w:hAnsi="돋움체" w:cs="바탕" w:hint="eastAsia"/>
          <w:spacing w:val="-5"/>
        </w:rPr>
        <w:t xml:space="preserve">을 유지하지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않겠느냐는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해석이였는데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이 해석이 코로나1</w:t>
      </w:r>
      <w:r w:rsidR="0079563B">
        <w:rPr>
          <w:rFonts w:ascii="돋움체" w:eastAsia="돋움체" w:hAnsi="돋움체" w:cs="바탕"/>
          <w:spacing w:val="-5"/>
        </w:rPr>
        <w:t>9</w:t>
      </w:r>
      <w:r w:rsidR="0079563B">
        <w:rPr>
          <w:rFonts w:ascii="돋움체" w:eastAsia="돋움체" w:hAnsi="돋움체" w:cs="바탕" w:hint="eastAsia"/>
          <w:spacing w:val="-5"/>
        </w:rPr>
        <w:t>로 인하여 틀릴 가능성이 있다고 재기되고 있다.</w:t>
      </w:r>
    </w:p>
    <w:p w14:paraId="2648930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6C3D8A33" w14:textId="77777777" w:rsidR="003920B7" w:rsidRDefault="003920B7" w:rsidP="003920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'./assignment/question1/data/POPULATION_ESTIMATE(2010~2030).csv'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생산연령인구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고령인구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청소년인구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(df)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topleft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6E29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30AC5CD8" w14:textId="017DAF33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0A3B231" wp14:editId="02F7DE0B">
            <wp:extent cx="61150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26A09305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생산연령별 인구는 계속해서 감소추세에 있고 청소년 인구도 계속해서 감소추세에 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고령인구는 증가 추세인데 이로 인해서 우리나라 인구구조가 고령화 사회가 되어가고 있음을 확인할 수 있다.</w:t>
      </w:r>
    </w:p>
    <w:p w14:paraId="260799CD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2D385A34" w:rsidR="003D5713" w:rsidRPr="00920209" w:rsidRDefault="00CD27E3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241D7846" w14:textId="7B9AD4AA" w:rsidR="00920209" w:rsidRP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920209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920209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65E95A40" w14:textId="1F5E2F05" w:rsidR="00CD27E3" w:rsidRDefault="00CD27E3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실업률과 고용률은 각각 아래의 산식에 의해서 정의된다.</w:t>
      </w:r>
    </w:p>
    <w:p w14:paraId="70B962EE" w14:textId="77777777" w:rsidR="00F72676" w:rsidRDefault="00F72676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B010AB" w14:textId="1B5806B3" w:rsidR="00CD27E3" w:rsidRP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실업률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실업자수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경제활동인구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759AAE4E" w14:textId="4EE0EEEF" w:rsidR="00CD27E3" w:rsidRPr="00F72676" w:rsidRDefault="00D90B98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고용률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취업자수</m:t>
              </m:r>
            </m:num>
            <m:den>
              <m:r>
                <w:rPr>
                  <w:rFonts w:ascii="Cambria Math" w:eastAsia="돋움체" w:hAnsi="Cambria Math" w:cs="바탕"/>
                  <w:spacing w:val="-5"/>
                </w:rPr>
                <m:t>15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세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이상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4BBFD814" w14:textId="77777777" w:rsidR="00F72676" w:rsidRP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AAF1D30" w14:textId="19D16231" w:rsid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실업률을 보면 알겠지만 경제활동인구라는 개념을 알아야 구할 수 있다.</w:t>
      </w:r>
    </w:p>
    <w:p w14:paraId="10B0ACFF" w14:textId="77777777" w:rsidR="00F72676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3F85991" w14:textId="15AFF404" w:rsidR="00F72676" w:rsidRPr="00B5520F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경제활동인구</m:t>
          </m:r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r>
            <w:rPr>
              <w:rFonts w:ascii="Cambria Math" w:eastAsia="돋움체" w:hAnsi="Cambria Math" w:cs="바탕" w:hint="eastAsia"/>
              <w:spacing w:val="-5"/>
            </w:rPr>
            <m:t>취업자</m:t>
          </m:r>
          <m:r>
            <w:rPr>
              <w:rFonts w:ascii="Cambria Math" w:eastAsia="돋움체" w:hAnsi="Cambria Math" w:cs="바탕"/>
              <w:spacing w:val="-5"/>
            </w:rPr>
            <m:t xml:space="preserve"> + </m:t>
          </m:r>
          <m:r>
            <w:rPr>
              <w:rFonts w:ascii="Cambria Math" w:eastAsia="돋움체" w:hAnsi="Cambria Math" w:cs="바탕" w:hint="eastAsia"/>
              <w:spacing w:val="-5"/>
            </w:rPr>
            <m:t>실업자</m:t>
          </m:r>
        </m:oMath>
      </m:oMathPara>
    </w:p>
    <w:p w14:paraId="100F1F0A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55C9BC54" w:rsidR="003D5713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실업률과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비슷해 보이지만 </w:t>
      </w:r>
      <w:proofErr w:type="spellStart"/>
      <w:r>
        <w:rPr>
          <w:rFonts w:ascii="돋움체" w:eastAsia="돋움체" w:hAnsi="돋움체" w:cs="바탕" w:hint="eastAsia"/>
          <w:spacing w:val="-5"/>
        </w:rPr>
        <w:t>다른점이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있는데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>률은 1</w:t>
      </w:r>
      <w:r>
        <w:rPr>
          <w:rFonts w:ascii="돋움체" w:eastAsia="돋움체" w:hAnsi="돋움체" w:cs="바탕"/>
          <w:spacing w:val="-5"/>
        </w:rPr>
        <w:t>5</w:t>
      </w:r>
      <w:r>
        <w:rPr>
          <w:rFonts w:ascii="돋움체" w:eastAsia="돋움체" w:hAnsi="돋움체" w:cs="바탕" w:hint="eastAsia"/>
          <w:spacing w:val="-5"/>
        </w:rPr>
        <w:t xml:space="preserve">세 인구 전체를 </w:t>
      </w:r>
      <w:r>
        <w:rPr>
          <w:rFonts w:ascii="돋움체" w:eastAsia="돋움체" w:hAnsi="돋움체" w:cs="바탕" w:hint="eastAsia"/>
          <w:spacing w:val="-5"/>
        </w:rPr>
        <w:lastRenderedPageBreak/>
        <w:t>나타낸다는 점이고 실업률은 경제활동인구만 본다는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그러면 실업자에 대한 기준을 봐야 알 수 있다. 실업자의 기준은 통계청 사이트</w:t>
      </w:r>
      <w:r>
        <w:rPr>
          <w:rStyle w:val="a7"/>
          <w:rFonts w:ascii="돋움체" w:eastAsia="돋움체" w:hAnsi="돋움체" w:cs="바탕"/>
          <w:spacing w:val="-5"/>
        </w:rPr>
        <w:endnoteReference w:id="1"/>
      </w:r>
      <w:r>
        <w:rPr>
          <w:rFonts w:ascii="돋움체" w:eastAsia="돋움체" w:hAnsi="돋움체" w:cs="바탕" w:hint="eastAsia"/>
          <w:spacing w:val="-5"/>
        </w:rPr>
        <w:t>에서 이를 확인할 수 있다.</w:t>
      </w:r>
      <w:r>
        <w:rPr>
          <w:rFonts w:ascii="돋움체" w:eastAsia="돋움체" w:hAnsi="돋움체" w:cs="바탕"/>
          <w:spacing w:val="-5"/>
        </w:rPr>
        <w:t xml:space="preserve"> </w:t>
      </w:r>
    </w:p>
    <w:p w14:paraId="71A5EA29" w14:textId="6ED62025" w:rsidR="00920209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79C10AC" w14:textId="7A57216E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수입이 있는 일을 하지 않음</w:t>
      </w:r>
    </w:p>
    <w:p w14:paraId="7BAA6D79" w14:textId="652602D5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지난 </w:t>
      </w:r>
      <w:r>
        <w:rPr>
          <w:rFonts w:ascii="돋움체" w:eastAsia="돋움체" w:hAnsi="돋움체" w:cs="바탕"/>
          <w:spacing w:val="-5"/>
        </w:rPr>
        <w:t>4</w:t>
      </w:r>
      <w:r>
        <w:rPr>
          <w:rFonts w:ascii="돋움체" w:eastAsia="돋움체" w:hAnsi="돋움체" w:cs="바탕" w:hint="eastAsia"/>
          <w:spacing w:val="-5"/>
        </w:rPr>
        <w:t>주간 적극적으로 구직활동을 하였음</w:t>
      </w:r>
    </w:p>
    <w:p w14:paraId="7E47A13B" w14:textId="54EE29A0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일이 주어지면 즉시 취업이 가능한 사람</w:t>
      </w:r>
    </w:p>
    <w:p w14:paraId="4FBFBAE9" w14:textId="09726A0B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5AE2F8" w14:textId="1EA383E6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이 대상에 들어가야만 실업자가 되기에 주부나 학생들은 통계에서 제외된다.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즉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률의 취지는 </w:t>
      </w:r>
      <w:r>
        <w:rPr>
          <w:rFonts w:ascii="돋움체" w:eastAsia="돋움체" w:hAnsi="돋움체" w:cs="바탕"/>
          <w:spacing w:val="-5"/>
        </w:rPr>
        <w:t>15</w:t>
      </w:r>
      <w:r>
        <w:rPr>
          <w:rFonts w:ascii="돋움체" w:eastAsia="돋움체" w:hAnsi="돋움체" w:cs="바탕" w:hint="eastAsia"/>
          <w:spacing w:val="-5"/>
        </w:rPr>
        <w:t xml:space="preserve">세 이상의 사람들 중에서 </w:t>
      </w:r>
      <w:proofErr w:type="spellStart"/>
      <w:r>
        <w:rPr>
          <w:rFonts w:ascii="돋움체" w:eastAsia="돋움체" w:hAnsi="돋움체" w:cs="바탕" w:hint="eastAsia"/>
          <w:spacing w:val="-5"/>
        </w:rPr>
        <w:t>얼마만큼이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취직이 되었느냐 라는 것을 보는 것이고 실업률은 취직하고 싶은 사람 중에서 얼마만큼 취직이 </w:t>
      </w:r>
      <w:proofErr w:type="spellStart"/>
      <w:r>
        <w:rPr>
          <w:rFonts w:ascii="돋움체" w:eastAsia="돋움체" w:hAnsi="돋움체" w:cs="바탕" w:hint="eastAsia"/>
          <w:spacing w:val="-5"/>
        </w:rPr>
        <w:t>되었느냐를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보는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취지 자체가 다르기에 쓰임새도 다르다.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현재 사회에서 얼마만큼의 사람이 </w:t>
      </w:r>
      <w:proofErr w:type="spellStart"/>
      <w:proofErr w:type="gramStart"/>
      <w:r>
        <w:rPr>
          <w:rFonts w:ascii="돋움체" w:eastAsia="돋움체" w:hAnsi="돋움체" w:cs="바탕" w:hint="eastAsia"/>
          <w:spacing w:val="-5"/>
        </w:rPr>
        <w:t>일하고있는</w:t>
      </w:r>
      <w:proofErr w:type="spellEnd"/>
      <w:proofErr w:type="gramEnd"/>
      <w:r>
        <w:rPr>
          <w:rFonts w:ascii="돋움체" w:eastAsia="돋움체" w:hAnsi="돋움체" w:cs="바탕" w:hint="eastAsia"/>
          <w:spacing w:val="-5"/>
        </w:rPr>
        <w:t xml:space="preserve"> 지를 기계적으로 나타낸 것이고 실업률은 취업의 의지가 있는 사람이 취직을 못하고 </w:t>
      </w:r>
      <w:proofErr w:type="spellStart"/>
      <w:r>
        <w:rPr>
          <w:rFonts w:ascii="돋움체" w:eastAsia="돋움체" w:hAnsi="돋움체" w:cs="바탕" w:hint="eastAsia"/>
          <w:spacing w:val="-5"/>
        </w:rPr>
        <w:t>있느냐를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나타낸다.</w:t>
      </w:r>
      <w:r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 xml:space="preserve">만약 의지와는 별개로 한국 사회에서 일하는 사람이 얼마나 </w:t>
      </w:r>
      <w:proofErr w:type="spellStart"/>
      <w:r w:rsidR="00D90B98">
        <w:rPr>
          <w:rFonts w:ascii="돋움체" w:eastAsia="돋움체" w:hAnsi="돋움체" w:cs="바탕" w:hint="eastAsia"/>
          <w:spacing w:val="-5"/>
        </w:rPr>
        <w:t>되느냐를</w:t>
      </w:r>
      <w:proofErr w:type="spellEnd"/>
      <w:r w:rsidR="00D90B98">
        <w:rPr>
          <w:rFonts w:ascii="돋움체" w:eastAsia="돋움체" w:hAnsi="돋움체" w:cs="바탕" w:hint="eastAsia"/>
          <w:spacing w:val="-5"/>
        </w:rPr>
        <w:t xml:space="preserve"> 알고 싶다면 고용률이 올바른 통계일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가령 여성의 사회진출이 낮은 사회라면 고용률이 낮게 나올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하지만 실업률은 이 상황을 반영하지 못할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 xml:space="preserve">그러므로 통계에서 사용자의 선택에 따라서 잘 </w:t>
      </w:r>
      <w:proofErr w:type="spellStart"/>
      <w:r w:rsidR="00D90B98">
        <w:rPr>
          <w:rFonts w:ascii="돋움체" w:eastAsia="돋움체" w:hAnsi="돋움체" w:cs="바탕" w:hint="eastAsia"/>
          <w:spacing w:val="-5"/>
        </w:rPr>
        <w:t>취사선택해야한다</w:t>
      </w:r>
      <w:proofErr w:type="spellEnd"/>
      <w:r w:rsidR="00D90B98">
        <w:rPr>
          <w:rFonts w:ascii="돋움체" w:eastAsia="돋움체" w:hAnsi="돋움체" w:cs="바탕" w:hint="eastAsia"/>
          <w:spacing w:val="-5"/>
        </w:rPr>
        <w:t>.</w:t>
      </w:r>
    </w:p>
    <w:p w14:paraId="0207D597" w14:textId="0199BCD4" w:rsid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1EDC2A0" w14:textId="3C183667" w:rsidR="00D90B98" w:rsidRP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D90B9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D90B98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D90B98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5EBBA39" w14:textId="77777777" w:rsidR="002272FB" w:rsidRDefault="002272FB" w:rsidP="002272F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'./assignment/question2/data/ECONOMICALLY_ACTIVE_POPULATION.csv'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"RATE(%)"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7EBEA1C" w14:textId="77777777" w:rsidR="00D90B98" w:rsidRPr="002272FB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CFA7D9" w14:textId="6F386CAE" w:rsidR="003D5713" w:rsidRPr="00B5520F" w:rsidRDefault="002272F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308D19DA" wp14:editId="2F65D935">
            <wp:extent cx="4531744" cy="34766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96" cy="347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18E3" w14:textId="22A53E7B" w:rsidR="003D5713" w:rsidRPr="00B5520F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0414AB3B" wp14:editId="46047DAB">
            <wp:extent cx="2932495" cy="2238197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49" cy="22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385ABBCB" wp14:editId="03F2C421">
            <wp:extent cx="2925386" cy="2228215"/>
            <wp:effectExtent l="0" t="0" r="889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61" cy="22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30E" w14:textId="2B92BFD1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5B6799FC" w:rsidR="003D5713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R로 그린 그래프에서 흰색은 실업률이고 빨강은 고용률을 나타낸다.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전체적인 경향을 보면 실업률이 증가하면 고용률이 감소하고 실업률이 감소하면 고용률이 증가하는 반비례 관계인 것을 알 수 있다.</w:t>
      </w:r>
    </w:p>
    <w:p w14:paraId="308B44AB" w14:textId="69D63214" w:rsidR="00156DD7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AC22AB" w14:textId="75F237EF" w:rsidR="00546644" w:rsidRDefault="00156DD7" w:rsidP="00EE6FE5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156DD7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156DD7">
        <w:rPr>
          <w:rFonts w:ascii="돋움체" w:eastAsia="돋움체" w:hAnsi="돋움체" w:cs="바탕"/>
          <w:b/>
          <w:bCs/>
          <w:spacing w:val="-5"/>
        </w:rPr>
        <w:t>3)</w:t>
      </w:r>
      <w:proofErr w:type="spellStart"/>
      <w:r w:rsidRPr="00156DD7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3F284F92" w14:textId="77777777" w:rsidR="00EE6FE5" w:rsidRDefault="00EE6FE5" w:rsidP="00EE6F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'./assignment/question2/data/EMPLOYED_BY_GENDER_AND_AGE_RATE.csv'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#rate &lt;-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(df)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비율</w:t>
      </w:r>
      <w:r>
        <w:rPr>
          <w:rFonts w:ascii="Courier New" w:hAnsi="Courier New" w:cs="Courier New"/>
          <w:color w:val="6A8759"/>
          <w:sz w:val="20"/>
          <w:szCs w:val="20"/>
        </w:rPr>
        <w:t>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A934745" w14:textId="1A2D3DDF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618B5814" w14:textId="2BFC9B24" w:rsidR="00546644" w:rsidRDefault="00EE6FE5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0E20AA0" wp14:editId="47A8A632">
            <wp:extent cx="6115050" cy="4076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79AA" w14:textId="5C4EB393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24C0790" w14:textId="0732A860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해당데이터는 근 </w:t>
      </w:r>
      <w:r>
        <w:rPr>
          <w:rFonts w:ascii="돋움체" w:eastAsia="돋움체" w:hAnsi="돋움체"/>
        </w:rPr>
        <w:t>10</w:t>
      </w:r>
      <w:r>
        <w:rPr>
          <w:rFonts w:ascii="돋움체" w:eastAsia="돋움체" w:hAnsi="돋움체" w:hint="eastAsia"/>
        </w:rPr>
        <w:t xml:space="preserve">년간 여성의 </w:t>
      </w:r>
      <w:r w:rsidR="00EE6FE5">
        <w:rPr>
          <w:rFonts w:ascii="돋움체" w:eastAsia="돋움체" w:hAnsi="돋움체" w:hint="eastAsia"/>
        </w:rPr>
        <w:t>고용률을 알아보자.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>실업률을 알아보지 않는 이유는 해당 문제가 여성 경제활동 규모를 알고 싶은데 실업률로 조사할 경우 취직의 의사가 없는 사람은 통계에서 제외되기 때문에 규모를 파악할 수 없기 때문이다.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 xml:space="preserve">해당 데이터를 통해서 </w:t>
      </w:r>
      <w:r w:rsidR="00EE6FE5">
        <w:rPr>
          <w:rFonts w:ascii="돋움체" w:eastAsia="돋움체" w:hAnsi="돋움체"/>
        </w:rPr>
        <w:t>20</w:t>
      </w:r>
      <w:r w:rsidR="00EE6FE5">
        <w:rPr>
          <w:rFonts w:ascii="돋움체" w:eastAsia="돋움체" w:hAnsi="돋움체" w:hint="eastAsia"/>
        </w:rPr>
        <w:t xml:space="preserve">대와 </w:t>
      </w:r>
      <w:r w:rsidR="00EE6FE5">
        <w:rPr>
          <w:rFonts w:ascii="돋움체" w:eastAsia="돋움체" w:hAnsi="돋움체"/>
        </w:rPr>
        <w:t>40</w:t>
      </w:r>
      <w:r w:rsidR="00EE6FE5">
        <w:rPr>
          <w:rFonts w:ascii="돋움체" w:eastAsia="돋움체" w:hAnsi="돋움체" w:hint="eastAsia"/>
        </w:rPr>
        <w:t xml:space="preserve">대의 고용률의 경우 꾸준히 일정 수준을 유지하고 있지만 </w:t>
      </w:r>
      <w:r w:rsidR="00EE6FE5">
        <w:rPr>
          <w:rFonts w:ascii="돋움체" w:eastAsia="돋움체" w:hAnsi="돋움체"/>
        </w:rPr>
        <w:t>50</w:t>
      </w:r>
      <w:r w:rsidR="00EE6FE5">
        <w:rPr>
          <w:rFonts w:ascii="돋움체" w:eastAsia="돋움체" w:hAnsi="돋움체" w:hint="eastAsia"/>
        </w:rPr>
        <w:t xml:space="preserve">대와 </w:t>
      </w:r>
      <w:r w:rsidR="00EE6FE5">
        <w:rPr>
          <w:rFonts w:ascii="돋움체" w:eastAsia="돋움체" w:hAnsi="돋움체"/>
        </w:rPr>
        <w:t>30</w:t>
      </w:r>
      <w:r w:rsidR="00EE6FE5">
        <w:rPr>
          <w:rFonts w:ascii="돋움체" w:eastAsia="돋움체" w:hAnsi="돋움체" w:hint="eastAsia"/>
        </w:rPr>
        <w:t>대의 고용률이 폭발적이게 늘어난 것을 확인할 수 있다.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>반면에 코로나의 여파로</w:t>
      </w:r>
      <w:r w:rsidR="00EE6FE5">
        <w:rPr>
          <w:rFonts w:ascii="돋움체" w:eastAsia="돋움체" w:hAnsi="돋움체"/>
        </w:rPr>
        <w:t xml:space="preserve"> 2019</w:t>
      </w:r>
      <w:r w:rsidR="00EE6FE5">
        <w:rPr>
          <w:rFonts w:ascii="돋움체" w:eastAsia="돋움체" w:hAnsi="돋움체" w:hint="eastAsia"/>
        </w:rPr>
        <w:t>년부터 고용률에 감소세가 있음을 확인할 수 있다.</w:t>
      </w:r>
    </w:p>
    <w:p w14:paraId="7E520677" w14:textId="2BCEF8A5" w:rsidR="000B4853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14BE31BE" w14:textId="77777777" w:rsidR="000B4853" w:rsidRDefault="000B4853" w:rsidP="000B485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'./assignment/question2/data/EMPLOYED_BY_GENDER_AND_AGE.csv'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#rate &lt;-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(df)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취업자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1000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명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to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7000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by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E259DB2" w14:textId="77777777" w:rsidR="000B4853" w:rsidRPr="000B4853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892C9D1" w14:textId="6FD06A57" w:rsidR="00546644" w:rsidRPr="00546644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7B2137E" wp14:editId="7321B958">
            <wp:extent cx="6115050" cy="4867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6E11" w14:textId="77777777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446237C" w14:textId="780212EB" w:rsidR="00546644" w:rsidRDefault="000B4853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취업자의 수로 봤을 때는 </w:t>
      </w:r>
      <w:r>
        <w:rPr>
          <w:rFonts w:ascii="돋움체" w:eastAsia="돋움체" w:hAnsi="돋움체"/>
        </w:rPr>
        <w:t>20</w:t>
      </w:r>
      <w:r>
        <w:rPr>
          <w:rFonts w:ascii="돋움체" w:eastAsia="돋움체" w:hAnsi="돋움체" w:hint="eastAsia"/>
        </w:rPr>
        <w:t xml:space="preserve">대와 </w:t>
      </w:r>
      <w:r>
        <w:rPr>
          <w:rFonts w:ascii="돋움체" w:eastAsia="돋움체" w:hAnsi="돋움체"/>
        </w:rPr>
        <w:t>30</w:t>
      </w:r>
      <w:r>
        <w:rPr>
          <w:rFonts w:ascii="돋움체" w:eastAsia="돋움체" w:hAnsi="돋움체" w:hint="eastAsia"/>
        </w:rPr>
        <w:t xml:space="preserve">대는 일정한 수준을 </w:t>
      </w:r>
      <w:proofErr w:type="spellStart"/>
      <w:r>
        <w:rPr>
          <w:rFonts w:ascii="돋움체" w:eastAsia="돋움체" w:hAnsi="돋움체" w:hint="eastAsia"/>
        </w:rPr>
        <w:t>유지중이고</w:t>
      </w:r>
      <w:proofErr w:type="spellEnd"/>
      <w:r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/>
        </w:rPr>
        <w:t>40</w:t>
      </w:r>
      <w:r>
        <w:rPr>
          <w:rFonts w:ascii="돋움체" w:eastAsia="돋움체" w:hAnsi="돋움체" w:hint="eastAsia"/>
        </w:rPr>
        <w:t xml:space="preserve">대는 꾸준히 감소세에 있으나 </w:t>
      </w:r>
      <w:r>
        <w:rPr>
          <w:rFonts w:ascii="돋움체" w:eastAsia="돋움체" w:hAnsi="돋움체"/>
        </w:rPr>
        <w:t>50</w:t>
      </w:r>
      <w:r>
        <w:rPr>
          <w:rFonts w:ascii="돋움체" w:eastAsia="돋움체" w:hAnsi="돋움체" w:hint="eastAsia"/>
        </w:rPr>
        <w:t>대의 경우 근 시일내에 폭발적으로 증가한 것을 확인할 수 있다.</w:t>
      </w:r>
      <w:r>
        <w:rPr>
          <w:rFonts w:ascii="돋움체" w:eastAsia="돋움체" w:hAnsi="돋움체"/>
        </w:rPr>
        <w:t xml:space="preserve"> </w:t>
      </w:r>
    </w:p>
    <w:p w14:paraId="029CBFB4" w14:textId="52731975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24A478C5" w14:textId="16CEC6D0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두 가지 그래프를 종합해서 봤을 때 </w:t>
      </w:r>
      <w:r>
        <w:rPr>
          <w:rFonts w:ascii="돋움체" w:eastAsia="돋움체" w:hAnsi="돋움체"/>
        </w:rPr>
        <w:t>50</w:t>
      </w:r>
      <w:r>
        <w:rPr>
          <w:rFonts w:ascii="돋움체" w:eastAsia="돋움체" w:hAnsi="돋움체" w:hint="eastAsia"/>
        </w:rPr>
        <w:t>대에서의 여성 경제활동 규모가 가장 크게 증가하고 있음을 알 수 있다.</w:t>
      </w:r>
    </w:p>
    <w:p w14:paraId="15ADDEF3" w14:textId="4A4ECB65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BDDC798" w14:textId="355F6867" w:rsidR="00EE6FE5" w:rsidRP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  <w:b/>
          <w:bCs/>
        </w:rPr>
      </w:pPr>
      <w:r w:rsidRPr="00EE6FE5">
        <w:rPr>
          <w:rFonts w:ascii="돋움체" w:eastAsia="돋움체" w:hAnsi="돋움체" w:hint="eastAsia"/>
          <w:b/>
          <w:bCs/>
        </w:rPr>
        <w:t>3번문제</w:t>
      </w:r>
    </w:p>
    <w:p w14:paraId="2834FEAD" w14:textId="27DE338F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  <w:b/>
          <w:bCs/>
        </w:rPr>
      </w:pPr>
      <w:r w:rsidRPr="00EE6FE5">
        <w:rPr>
          <w:rFonts w:ascii="돋움체" w:eastAsia="돋움체" w:hAnsi="돋움체" w:hint="eastAsia"/>
          <w:b/>
          <w:bCs/>
        </w:rPr>
        <w:t>(</w:t>
      </w:r>
      <w:r w:rsidRPr="00EE6FE5">
        <w:rPr>
          <w:rFonts w:ascii="돋움체" w:eastAsia="돋움체" w:hAnsi="돋움체"/>
          <w:b/>
          <w:bCs/>
        </w:rPr>
        <w:t>1)</w:t>
      </w:r>
      <w:proofErr w:type="spellStart"/>
      <w:r w:rsidRPr="00EE6FE5">
        <w:rPr>
          <w:rFonts w:ascii="돋움체" w:eastAsia="돋움체" w:hAnsi="돋움체" w:hint="eastAsia"/>
          <w:b/>
          <w:bCs/>
        </w:rPr>
        <w:t>번문제</w:t>
      </w:r>
      <w:proofErr w:type="spellEnd"/>
    </w:p>
    <w:p w14:paraId="09D108B2" w14:textId="62E21683" w:rsidR="00AB59E0" w:rsidRDefault="00AB59E0" w:rsidP="00AB59E0">
      <w:pPr>
        <w:pStyle w:val="s0"/>
        <w:spacing w:line="293" w:lineRule="auto"/>
        <w:jc w:val="both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돋움체" w:eastAsia="돋움체" w:hAnsi="돋움체" w:hint="eastAsia"/>
        </w:rPr>
        <w:t xml:space="preserve">가중치는 품목의 총합을 </w:t>
      </w:r>
      <w:r>
        <w:rPr>
          <w:rFonts w:ascii="돋움체" w:eastAsia="돋움체" w:hAnsi="돋움체"/>
        </w:rPr>
        <w:t>1000</w:t>
      </w:r>
      <w:r>
        <w:rPr>
          <w:rFonts w:ascii="돋움체" w:eastAsia="돋움체" w:hAnsi="돋움체" w:hint="eastAsia"/>
        </w:rPr>
        <w:t>으로 뒀을 때 그에 따른 비율을 의미한다.</w:t>
      </w:r>
      <w:r w:rsidR="001A70B9">
        <w:rPr>
          <w:rFonts w:ascii="돋움체" w:eastAsia="돋움체" w:hAnsi="돋움체"/>
        </w:rPr>
        <w:t xml:space="preserve"> </w:t>
      </w:r>
      <w:proofErr w:type="spellStart"/>
      <w:r w:rsidR="001A70B9">
        <w:rPr>
          <w:rFonts w:ascii="돋움체" w:eastAsia="돋움체" w:hAnsi="돋움체" w:hint="eastAsia"/>
        </w:rPr>
        <w:t>예를들어</w:t>
      </w:r>
      <w:proofErr w:type="spellEnd"/>
      <w:r w:rsidR="001A70B9">
        <w:rPr>
          <w:rFonts w:ascii="돋움체" w:eastAsia="돋움체" w:hAnsi="돋움체" w:hint="eastAsia"/>
        </w:rPr>
        <w:t xml:space="preserve"> </w:t>
      </w:r>
      <w:r w:rsidR="001A70B9">
        <w:rPr>
          <w:rFonts w:ascii="돋움체" w:eastAsia="돋움체" w:hAnsi="돋움체" w:hint="eastAsia"/>
        </w:rPr>
        <w:lastRenderedPageBreak/>
        <w:t xml:space="preserve">전체가 </w:t>
      </w:r>
      <w:r w:rsidR="001A70B9">
        <w:rPr>
          <w:rFonts w:ascii="돋움체" w:eastAsia="돋움체" w:hAnsi="돋움체"/>
        </w:rPr>
        <w:t>300</w:t>
      </w:r>
      <w:r w:rsidR="001A70B9">
        <w:rPr>
          <w:rFonts w:ascii="돋움체" w:eastAsia="돋움체" w:hAnsi="돋움체" w:hint="eastAsia"/>
        </w:rPr>
        <w:t xml:space="preserve">개라면 </w:t>
      </w:r>
      <w:r w:rsidR="001A70B9">
        <w:rPr>
          <w:rFonts w:ascii="돋움체" w:eastAsia="돋움체" w:hAnsi="돋움체"/>
        </w:rPr>
        <w:t>300</w:t>
      </w:r>
      <w:r w:rsidR="001A70B9">
        <w:rPr>
          <w:rFonts w:ascii="돋움체" w:eastAsia="돋움체" w:hAnsi="돋움체" w:hint="eastAsia"/>
        </w:rPr>
        <w:t xml:space="preserve">을 </w:t>
      </w:r>
      <w:r w:rsidR="001A70B9">
        <w:rPr>
          <w:rFonts w:ascii="돋움체" w:eastAsia="돋움체" w:hAnsi="돋움체"/>
        </w:rPr>
        <w:t>1000</w:t>
      </w:r>
      <w:r w:rsidR="001A70B9">
        <w:rPr>
          <w:rFonts w:ascii="돋움체" w:eastAsia="돋움체" w:hAnsi="돋움체" w:hint="eastAsia"/>
        </w:rPr>
        <w:t xml:space="preserve">으로 잡게 되며 </w:t>
      </w:r>
      <w:proofErr w:type="spellStart"/>
      <w:r w:rsidR="001A70B9">
        <w:rPr>
          <w:rFonts w:ascii="돋움체" w:eastAsia="돋움체" w:hAnsi="돋움체" w:hint="eastAsia"/>
        </w:rPr>
        <w:t>그중의</w:t>
      </w:r>
      <w:proofErr w:type="spellEnd"/>
      <w:r w:rsidR="001A70B9">
        <w:rPr>
          <w:rFonts w:ascii="돋움체" w:eastAsia="돋움체" w:hAnsi="돋움체" w:hint="eastAsia"/>
        </w:rPr>
        <w:t xml:space="preserve"> 특정 항목이 </w:t>
      </w:r>
      <w:r w:rsidR="001A70B9">
        <w:rPr>
          <w:rFonts w:ascii="돋움체" w:eastAsia="돋움체" w:hAnsi="돋움체"/>
        </w:rPr>
        <w:t>100</w:t>
      </w:r>
      <w:r w:rsidR="001A70B9">
        <w:rPr>
          <w:rFonts w:ascii="돋움체" w:eastAsia="돋움체" w:hAnsi="돋움체" w:hint="eastAsia"/>
        </w:rPr>
        <w:t xml:space="preserve">개일경우 가중치는 </w:t>
      </w:r>
      <w:r w:rsidR="001A70B9">
        <w:rPr>
          <w:rFonts w:ascii="돋움체" w:eastAsia="돋움체" w:hAnsi="돋움체"/>
        </w:rPr>
        <w:t>333</w:t>
      </w:r>
      <w:r w:rsidR="001A70B9">
        <w:rPr>
          <w:rFonts w:ascii="돋움체" w:eastAsia="돋움체" w:hAnsi="돋움체" w:hint="eastAsia"/>
        </w:rPr>
        <w:t>이된다.</w:t>
      </w:r>
    </w:p>
    <w:p w14:paraId="64203D18" w14:textId="77777777" w:rsidR="00AB59E0" w:rsidRDefault="00AB59E0" w:rsidP="00AB59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item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닭고기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배추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사과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year2015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(year2015) &lt;- item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year2016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5500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(year2016) &lt;- item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year2017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5700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(year2017) &lt;- item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2015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2017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cur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weight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cur$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cur$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(cur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weight))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0590C2E" w14:textId="3995F2CD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8907E42" w14:textId="7F09D1E9" w:rsidR="00AB59E0" w:rsidRP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5EA3DBC1" wp14:editId="684D7837">
            <wp:extent cx="2028825" cy="3667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C2D" w14:textId="36C6D91F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05844F4F" w14:textId="58AB4B27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R로 코드를 작성하였고 각 연도별 가중치(</w:t>
      </w:r>
      <w:r>
        <w:rPr>
          <w:rFonts w:ascii="돋움체" w:eastAsia="돋움체" w:hAnsi="돋움체"/>
        </w:rPr>
        <w:t>weight)</w:t>
      </w:r>
      <w:r>
        <w:rPr>
          <w:rFonts w:ascii="돋움체" w:eastAsia="돋움체" w:hAnsi="돋움체" w:hint="eastAsia"/>
        </w:rPr>
        <w:t>는 위와 같다.</w:t>
      </w:r>
    </w:p>
    <w:p w14:paraId="32693F40" w14:textId="0AAC403D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0D290A4D" w14:textId="6FBCFA13" w:rsidR="00AB59E0" w:rsidRPr="005D7BEC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  <w:b/>
          <w:bCs/>
        </w:rPr>
      </w:pPr>
      <w:r w:rsidRPr="005D7BEC">
        <w:rPr>
          <w:rFonts w:ascii="돋움체" w:eastAsia="돋움체" w:hAnsi="돋움체" w:hint="eastAsia"/>
          <w:b/>
          <w:bCs/>
        </w:rPr>
        <w:t>(</w:t>
      </w:r>
      <w:r w:rsidRPr="005D7BEC">
        <w:rPr>
          <w:rFonts w:ascii="돋움체" w:eastAsia="돋움체" w:hAnsi="돋움체"/>
          <w:b/>
          <w:bCs/>
        </w:rPr>
        <w:t>2)</w:t>
      </w:r>
      <w:proofErr w:type="spellStart"/>
      <w:r w:rsidRPr="005D7BEC">
        <w:rPr>
          <w:rFonts w:ascii="돋움체" w:eastAsia="돋움체" w:hAnsi="돋움체" w:hint="eastAsia"/>
          <w:b/>
          <w:bCs/>
        </w:rPr>
        <w:t>번문제</w:t>
      </w:r>
      <w:proofErr w:type="spellEnd"/>
    </w:p>
    <w:p w14:paraId="3445F457" w14:textId="556A119D" w:rsidR="00AB59E0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라이파레스산식은</w:t>
      </w:r>
      <w:proofErr w:type="spellEnd"/>
      <w:r>
        <w:rPr>
          <w:rFonts w:ascii="돋움체" w:eastAsia="돋움체" w:hAnsi="돋움체" w:hint="eastAsia"/>
        </w:rPr>
        <w:t xml:space="preserve"> </w:t>
      </w:r>
      <w:proofErr w:type="spellStart"/>
      <w:r>
        <w:rPr>
          <w:rFonts w:ascii="돋움체" w:eastAsia="돋움체" w:hAnsi="돋움체" w:hint="eastAsia"/>
        </w:rPr>
        <w:t>가중산술평균법이라고도</w:t>
      </w:r>
      <w:proofErr w:type="spellEnd"/>
      <w:r>
        <w:rPr>
          <w:rFonts w:ascii="돋움체" w:eastAsia="돋움체" w:hAnsi="돋움체" w:hint="eastAsia"/>
        </w:rPr>
        <w:t xml:space="preserve"> 한다.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해당 산식은 아래와 같다.</w:t>
      </w:r>
    </w:p>
    <w:p w14:paraId="6132A759" w14:textId="7809B768" w:rsidR="005D7BEC" w:rsidRPr="005D7BEC" w:rsidRDefault="00B97BC2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m:oMathPara>
        <m:oMath>
          <m:sSubSup>
            <m:sSubSupPr>
              <m:ctrlPr>
                <w:rPr>
                  <w:rFonts w:ascii="Cambria Math" w:eastAsia="돋움체" w:hAnsi="Cambria Math"/>
                  <w:i/>
                </w:rPr>
              </m:ctrlPr>
            </m:sSubSupPr>
            <m:e>
              <m:r>
                <w:rPr>
                  <w:rFonts w:ascii="Cambria Math" w:eastAsia="돋움체" w:hAnsi="Cambria Math"/>
                </w:rPr>
                <m:t>L</m:t>
              </m:r>
            </m:e>
            <m:sub>
              <m:r>
                <w:rPr>
                  <w:rFonts w:ascii="Cambria Math" w:eastAsia="돋움체" w:hAnsi="Cambria Math"/>
                </w:rPr>
                <m:t>year1,   year2</m:t>
              </m:r>
            </m:sub>
            <m:sup>
              <m:r>
                <w:rPr>
                  <w:rFonts w:ascii="Cambria Math" w:eastAsia="돋움체" w:hAnsi="Cambria Math"/>
                </w:rPr>
                <m:t>year1=100</m:t>
              </m:r>
            </m:sup>
          </m:sSubSup>
          <m:r>
            <w:rPr>
              <w:rFonts w:ascii="Cambria Math" w:eastAsia="돋움체" w:hAnsi="Cambria Math"/>
            </w:rPr>
            <m:t xml:space="preserve">= </m:t>
          </m:r>
          <m:f>
            <m:fPr>
              <m:ctrlPr>
                <w:rPr>
                  <w:rFonts w:ascii="Cambria Math" w:eastAsia="돋움체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돋움체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돋움체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돋움체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돋움체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돋움체" w:hAnsi="Cambria Math"/>
                        </w:rPr>
                        <m:t>year1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돋움체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돋움체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돋움체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돋움체" w:hAnsi="Cambria Math"/>
                        </w:rPr>
                        <m:t>year2</m:t>
                      </m:r>
                    </m:sup>
                  </m:sSubSup>
                </m:e>
              </m:nary>
            </m:num>
            <m:den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year1</m:t>
                  </m:r>
                </m:sup>
              </m:sSubSup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year1</m:t>
                  </m:r>
                </m:sup>
              </m:sSubSup>
            </m:den>
          </m:f>
          <m:r>
            <w:rPr>
              <w:rFonts w:ascii="Cambria Math" w:eastAsia="돋움체" w:hAnsi="Cambria Math"/>
            </w:rPr>
            <m:t xml:space="preserve">×100=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돋움체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year1</m:t>
                  </m:r>
                </m:sup>
              </m:sSubSup>
              <m:r>
                <w:rPr>
                  <w:rFonts w:ascii="Cambria Math" w:eastAsia="돋움체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year2</m:t>
                  </m:r>
                </m:sup>
              </m:sSubSup>
              <m:r>
                <w:rPr>
                  <w:rFonts w:ascii="Cambria Math" w:eastAsia="돋움체" w:hAnsi="Cambria Math"/>
                </w:rPr>
                <m:t>/</m:t>
              </m:r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year1</m:t>
                  </m:r>
                </m:sup>
              </m:sSubSup>
              <m:r>
                <w:rPr>
                  <w:rFonts w:ascii="Cambria Math" w:eastAsia="돋움체" w:hAnsi="Cambria Math"/>
                </w:rPr>
                <m:t>)</m:t>
              </m:r>
            </m:e>
          </m:nary>
          <m:r>
            <w:rPr>
              <w:rFonts w:ascii="Cambria Math" w:eastAsia="돋움체" w:hAnsi="Cambria Math"/>
            </w:rPr>
            <m:t xml:space="preserve"> ×100</m:t>
          </m:r>
        </m:oMath>
      </m:oMathPara>
    </w:p>
    <w:p w14:paraId="7F597CDB" w14:textId="16869B73" w:rsidR="005D7BEC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50647EB" w14:textId="7337D16F" w:rsidR="001A70B9" w:rsidRDefault="001A70B9" w:rsidP="00546644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가중 산술평균법은 단순 산술평균과는 달리 가중치를 둬서 산술평균을 하는 것을 의미한다.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가중치는 1번문제에서 확인할 수 있듯이 전체에서 해당 품목이 차지하는 비율로 확인할 수 있다.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일반 산술평균을 사용하지 않는 것은 척도가 다른 품목들을 단순히 더하게 된다면 그 가치들을 왜곡하기 때문이다.</w:t>
      </w:r>
    </w:p>
    <w:p w14:paraId="6CABC6CD" w14:textId="77777777" w:rsidR="001A70B9" w:rsidRDefault="001A70B9" w:rsidP="00546644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50604AA0" w14:textId="77777777" w:rsidR="003F174C" w:rsidRDefault="003F174C" w:rsidP="003F174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year2015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year2016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5500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year2017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5700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2015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2017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cur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weight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cur$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cur$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assign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(cur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weight))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rate2016 &lt;- </w:t>
      </w:r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year2015$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weight </w:t>
      </w:r>
      <w:r>
        <w:rPr>
          <w:rFonts w:ascii="Courier New" w:hAnsi="Courier New" w:cs="Courier New"/>
          <w:color w:val="A9B7C6"/>
          <w:sz w:val="20"/>
          <w:szCs w:val="20"/>
        </w:rPr>
        <w:t>* (year2016$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>/ year2015$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rate2017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(year2015$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weight </w:t>
      </w:r>
      <w:r>
        <w:rPr>
          <w:rFonts w:ascii="Courier New" w:hAnsi="Courier New" w:cs="Courier New"/>
          <w:color w:val="A9B7C6"/>
          <w:sz w:val="20"/>
          <w:szCs w:val="20"/>
        </w:rPr>
        <w:t>* (year2017$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>/ year2015$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2016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2017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cur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'rate'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(cur)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B77DE94" w14:textId="77CED55D" w:rsidR="005D7BEC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4DC4FA3" w14:textId="5AFF3ACC" w:rsid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478C00E5" wp14:editId="3A11E15B">
            <wp:extent cx="1028700" cy="800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5A5C" w14:textId="0C7F7CAE" w:rsid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11DEC727" w14:textId="3CFA5109" w:rsid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결과를 보면 </w:t>
      </w:r>
      <w:r>
        <w:rPr>
          <w:rFonts w:ascii="돋움체" w:eastAsia="돋움체" w:hAnsi="돋움체"/>
        </w:rPr>
        <w:t>2016</w:t>
      </w:r>
      <w:r>
        <w:rPr>
          <w:rFonts w:ascii="돋움체" w:eastAsia="돋움체" w:hAnsi="돋움체" w:hint="eastAsia"/>
        </w:rPr>
        <w:t xml:space="preserve">년 물가 상승률이 </w:t>
      </w:r>
      <w:r>
        <w:rPr>
          <w:rFonts w:ascii="돋움체" w:eastAsia="돋움체" w:hAnsi="돋움체"/>
        </w:rPr>
        <w:t>2017</w:t>
      </w:r>
      <w:r>
        <w:rPr>
          <w:rFonts w:ascii="돋움체" w:eastAsia="돋움체" w:hAnsi="돋움체" w:hint="eastAsia"/>
        </w:rPr>
        <w:t>년 보다 더 낮다는 걸 알 수 있다.</w:t>
      </w:r>
    </w:p>
    <w:p w14:paraId="2A4835E7" w14:textId="77777777" w:rsidR="003F174C" w:rsidRP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sectPr w:rsidR="003F174C" w:rsidRPr="003F174C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98B0" w14:textId="77777777" w:rsidR="00B97BC2" w:rsidRDefault="00B97BC2" w:rsidP="003D5713">
      <w:r>
        <w:separator/>
      </w:r>
    </w:p>
  </w:endnote>
  <w:endnote w:type="continuationSeparator" w:id="0">
    <w:p w14:paraId="2483A04D" w14:textId="77777777" w:rsidR="00B97BC2" w:rsidRDefault="00B97BC2" w:rsidP="003D5713">
      <w:r>
        <w:continuationSeparator/>
      </w:r>
    </w:p>
  </w:endnote>
  <w:endnote w:id="1">
    <w:p w14:paraId="166614BE" w14:textId="17436546" w:rsidR="00920209" w:rsidRDefault="00920209">
      <w:pPr>
        <w:pStyle w:val="a6"/>
      </w:pPr>
      <w:r>
        <w:rPr>
          <w:rStyle w:val="a7"/>
        </w:rPr>
        <w:endnoteRef/>
      </w:r>
      <w:r>
        <w:t xml:space="preserve"> </w:t>
      </w:r>
      <w:r w:rsidRPr="00920209">
        <w:t>http://kostat.go.kr/understand/info/info_lge/1/detail_lang.action?bmode=detail_lang&amp;cd=SL4139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8A3A" w14:textId="77777777" w:rsidR="00B97BC2" w:rsidRDefault="00B97BC2" w:rsidP="003D5713">
      <w:r>
        <w:separator/>
      </w:r>
    </w:p>
  </w:footnote>
  <w:footnote w:type="continuationSeparator" w:id="0">
    <w:p w14:paraId="5AD7BCDC" w14:textId="77777777" w:rsidR="00B97BC2" w:rsidRDefault="00B97BC2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911"/>
    <w:multiLevelType w:val="hybridMultilevel"/>
    <w:tmpl w:val="66845486"/>
    <w:lvl w:ilvl="0" w:tplc="CCFC8CDC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91362"/>
    <w:multiLevelType w:val="hybridMultilevel"/>
    <w:tmpl w:val="6F3E1606"/>
    <w:lvl w:ilvl="0" w:tplc="E0106D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375F28"/>
    <w:multiLevelType w:val="hybridMultilevel"/>
    <w:tmpl w:val="8ECC8FCE"/>
    <w:lvl w:ilvl="0" w:tplc="C8A87986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3036F6"/>
    <w:multiLevelType w:val="hybridMultilevel"/>
    <w:tmpl w:val="D30CEC00"/>
    <w:lvl w:ilvl="0" w:tplc="DE5C2F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257677"/>
    <w:multiLevelType w:val="hybridMultilevel"/>
    <w:tmpl w:val="37D8D7CA"/>
    <w:lvl w:ilvl="0" w:tplc="4FD4D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B4853"/>
    <w:rsid w:val="000E7182"/>
    <w:rsid w:val="00156DD7"/>
    <w:rsid w:val="00171815"/>
    <w:rsid w:val="001A70B9"/>
    <w:rsid w:val="002272FB"/>
    <w:rsid w:val="00261B60"/>
    <w:rsid w:val="002762EE"/>
    <w:rsid w:val="00290408"/>
    <w:rsid w:val="002B0C6A"/>
    <w:rsid w:val="003873C9"/>
    <w:rsid w:val="00390094"/>
    <w:rsid w:val="003920B7"/>
    <w:rsid w:val="003A5114"/>
    <w:rsid w:val="003D5713"/>
    <w:rsid w:val="003F174C"/>
    <w:rsid w:val="003F369C"/>
    <w:rsid w:val="004624F1"/>
    <w:rsid w:val="004E7BEE"/>
    <w:rsid w:val="00546644"/>
    <w:rsid w:val="005D7BEC"/>
    <w:rsid w:val="00697C56"/>
    <w:rsid w:val="006A16F9"/>
    <w:rsid w:val="006B2D56"/>
    <w:rsid w:val="006E7AF7"/>
    <w:rsid w:val="007340CF"/>
    <w:rsid w:val="0079563B"/>
    <w:rsid w:val="007A3BCB"/>
    <w:rsid w:val="007C465F"/>
    <w:rsid w:val="00815F4B"/>
    <w:rsid w:val="00893001"/>
    <w:rsid w:val="008D3B8F"/>
    <w:rsid w:val="00920209"/>
    <w:rsid w:val="00956864"/>
    <w:rsid w:val="009C335C"/>
    <w:rsid w:val="009E4968"/>
    <w:rsid w:val="00A25994"/>
    <w:rsid w:val="00AB59E0"/>
    <w:rsid w:val="00B5520F"/>
    <w:rsid w:val="00B97BC2"/>
    <w:rsid w:val="00BA29B1"/>
    <w:rsid w:val="00C75D55"/>
    <w:rsid w:val="00C85501"/>
    <w:rsid w:val="00CD27E3"/>
    <w:rsid w:val="00CF380A"/>
    <w:rsid w:val="00D2184E"/>
    <w:rsid w:val="00D40D49"/>
    <w:rsid w:val="00D90B98"/>
    <w:rsid w:val="00DC5622"/>
    <w:rsid w:val="00DC63A2"/>
    <w:rsid w:val="00EE6FE5"/>
    <w:rsid w:val="00F72676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endnote text"/>
    <w:basedOn w:val="a"/>
    <w:link w:val="Char1"/>
    <w:uiPriority w:val="99"/>
    <w:rsid w:val="00920209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rsid w:val="00920209"/>
    <w:rPr>
      <w:szCs w:val="22"/>
    </w:rPr>
  </w:style>
  <w:style w:type="character" w:styleId="a7">
    <w:name w:val="endnote reference"/>
    <w:basedOn w:val="a0"/>
    <w:uiPriority w:val="99"/>
    <w:rsid w:val="009202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10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25</cp:revision>
  <dcterms:created xsi:type="dcterms:W3CDTF">2020-10-07T07:35:00Z</dcterms:created>
  <dcterms:modified xsi:type="dcterms:W3CDTF">2021-10-08T23:48:00Z</dcterms:modified>
</cp:coreProperties>
</file>