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4A0" w:rsidRDefault="00E374A0" w:rsidP="00E374A0">
      <w:pPr>
        <w:pStyle w:val="a9"/>
        <w:spacing w:line="276" w:lineRule="auto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560.15pt;margin-top:-19.35pt;width:7.05pt;height:15.55pt;z-index:-25165619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" filled="f" stroked="f">
            <v:textbox style="mso-next-textbox:#docshape1" inset="0,0,0,0">
              <w:txbxContent>
                <w:p w:rsidR="00E374A0" w:rsidRDefault="00E374A0" w:rsidP="00E374A0">
                  <w:pPr>
                    <w:pStyle w:val="a9"/>
                    <w:spacing w:line="311" w:lineRule="exact"/>
                  </w:pPr>
                  <w:r>
                    <w:t>1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rect id="docshape2" o:spid="_x0000_s1027" style="position:absolute;left:0;text-align:left;margin-left:551.25pt;margin-top:-22.7pt;width:27pt;height:21.75pt;z-index:25166131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" stroked="f">
            <w10:wrap anchorx="page"/>
          </v:rect>
        </w:pict>
      </w:r>
      <w:r w:rsidRPr="006D4109">
        <w:t xml:space="preserve">Министерство </w:t>
      </w:r>
      <w:r>
        <w:t>науки и высшего образования</w:t>
      </w:r>
      <w:r w:rsidRPr="006D4109">
        <w:t xml:space="preserve"> Российской Федерации</w:t>
      </w:r>
    </w:p>
    <w:p w:rsidR="00E374A0" w:rsidRPr="006D4109" w:rsidRDefault="00E374A0" w:rsidP="00E374A0">
      <w:pPr>
        <w:pStyle w:val="a9"/>
        <w:spacing w:line="276" w:lineRule="auto"/>
        <w:jc w:val="center"/>
      </w:pPr>
      <w:r w:rsidRPr="006D4109">
        <w:t>Санкт-Петербургский</w:t>
      </w:r>
      <w:r w:rsidRPr="00771ABB">
        <w:t xml:space="preserve"> </w:t>
      </w:r>
      <w:r w:rsidRPr="006D4109">
        <w:t>политехнический</w:t>
      </w:r>
      <w:r w:rsidRPr="00771ABB">
        <w:t xml:space="preserve"> </w:t>
      </w:r>
      <w:r w:rsidRPr="006D4109">
        <w:t>университет</w:t>
      </w:r>
      <w:r w:rsidRPr="00771ABB">
        <w:t xml:space="preserve"> </w:t>
      </w:r>
      <w:r w:rsidRPr="006D4109">
        <w:t>Петра</w:t>
      </w:r>
      <w:r w:rsidRPr="00771ABB">
        <w:t xml:space="preserve"> </w:t>
      </w:r>
      <w:r w:rsidRPr="006D4109">
        <w:t>Великого</w:t>
      </w:r>
    </w:p>
    <w:p w:rsidR="00E374A0" w:rsidRPr="006D4109" w:rsidRDefault="00E374A0" w:rsidP="00E374A0">
      <w:pPr>
        <w:pStyle w:val="a9"/>
        <w:spacing w:line="321" w:lineRule="exact"/>
        <w:jc w:val="center"/>
      </w:pPr>
      <w:r w:rsidRPr="006D4109">
        <w:t>Физико-механический</w:t>
      </w:r>
      <w:r w:rsidRPr="00771ABB">
        <w:t xml:space="preserve"> </w:t>
      </w:r>
      <w:r w:rsidRPr="006D4109">
        <w:rPr>
          <w:spacing w:val="-2"/>
        </w:rPr>
        <w:t>институт</w:t>
      </w:r>
    </w:p>
    <w:p w:rsidR="00E374A0" w:rsidRPr="006D4109" w:rsidRDefault="00E374A0" w:rsidP="00E374A0">
      <w:pPr>
        <w:pStyle w:val="a9"/>
        <w:spacing w:before="50"/>
        <w:jc w:val="center"/>
      </w:pPr>
      <w:r w:rsidRPr="006D4109">
        <w:t>Высшая</w:t>
      </w:r>
      <w:r w:rsidRPr="00771ABB">
        <w:t xml:space="preserve"> </w:t>
      </w:r>
      <w:r w:rsidRPr="006D4109">
        <w:t>школа</w:t>
      </w:r>
      <w:r w:rsidRPr="00771ABB">
        <w:t xml:space="preserve"> </w:t>
      </w:r>
      <w:r>
        <w:t>прикладной математики и вычислительной</w:t>
      </w:r>
      <w:r w:rsidRPr="00771ABB">
        <w:t xml:space="preserve"> </w:t>
      </w:r>
      <w:r w:rsidRPr="006D4109">
        <w:rPr>
          <w:spacing w:val="-2"/>
        </w:rPr>
        <w:t>физики</w:t>
      </w:r>
    </w:p>
    <w:p w:rsidR="00E374A0" w:rsidRPr="006D4109" w:rsidRDefault="00E374A0" w:rsidP="00E374A0">
      <w:pPr>
        <w:pStyle w:val="a9"/>
        <w:rPr>
          <w:sz w:val="30"/>
        </w:rPr>
      </w:pPr>
    </w:p>
    <w:p w:rsidR="00E374A0" w:rsidRDefault="00E374A0" w:rsidP="00E374A0">
      <w:pPr>
        <w:pStyle w:val="a9"/>
        <w:spacing w:before="5"/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7164B7" w:rsidRDefault="00E374A0" w:rsidP="00E374A0">
      <w:pPr>
        <w:pStyle w:val="a9"/>
        <w:spacing w:before="5"/>
        <w:rPr>
          <w:sz w:val="38"/>
        </w:rPr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896FF3" w:rsidRDefault="00E374A0" w:rsidP="00E374A0">
      <w:pPr>
        <w:pStyle w:val="a9"/>
        <w:spacing w:before="5"/>
        <w:rPr>
          <w:sz w:val="38"/>
        </w:rPr>
      </w:pPr>
    </w:p>
    <w:p w:rsidR="00E374A0" w:rsidRPr="00BC1523" w:rsidRDefault="00E374A0" w:rsidP="00E374A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19054260"/>
      <w:bookmarkStart w:id="1" w:name="_Toc219054420"/>
      <w:bookmarkStart w:id="2" w:name="_Toc219474852"/>
      <w:r>
        <w:rPr>
          <w:rFonts w:ascii="Times New Roman" w:hAnsi="Times New Roman" w:cs="Times New Roman"/>
          <w:color w:val="000000" w:themeColor="text1"/>
          <w:sz w:val="32"/>
          <w:szCs w:val="32"/>
        </w:rPr>
        <w:t>Отчёт по Лабораторной работе № 2 по дисциплине</w:t>
      </w:r>
      <w:bookmarkEnd w:id="0"/>
      <w:bookmarkEnd w:id="1"/>
      <w:bookmarkEnd w:id="2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E374A0" w:rsidRPr="00BC1523" w:rsidRDefault="00E374A0" w:rsidP="00E374A0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_Toc219054261"/>
      <w:bookmarkStart w:id="4" w:name="_Toc219054421"/>
      <w:bookmarkStart w:id="5" w:name="_Toc219474853"/>
      <w:r>
        <w:rPr>
          <w:rFonts w:ascii="Times New Roman" w:hAnsi="Times New Roman" w:cs="Times New Roman"/>
          <w:color w:val="000000" w:themeColor="text1"/>
          <w:sz w:val="32"/>
          <w:szCs w:val="32"/>
        </w:rPr>
        <w:t>Интервальный Анализ</w:t>
      </w:r>
      <w:bookmarkEnd w:id="3"/>
      <w:bookmarkEnd w:id="4"/>
      <w:bookmarkEnd w:id="5"/>
    </w:p>
    <w:p w:rsidR="00E374A0" w:rsidRPr="00223D51" w:rsidRDefault="00E374A0" w:rsidP="00E374A0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 xml:space="preserve">Направление подготовки </w:t>
      </w:r>
    </w:p>
    <w:p w:rsidR="00E374A0" w:rsidRPr="006C6E0D" w:rsidRDefault="00E374A0" w:rsidP="00E374A0">
      <w:pPr>
        <w:pStyle w:val="a9"/>
        <w:spacing w:before="11" w:line="360" w:lineRule="auto"/>
        <w:jc w:val="center"/>
        <w:rPr>
          <w:sz w:val="32"/>
          <w:szCs w:val="32"/>
        </w:rPr>
      </w:pPr>
      <w:r w:rsidRPr="006C6E0D">
        <w:rPr>
          <w:sz w:val="32"/>
          <w:szCs w:val="32"/>
        </w:rPr>
        <w:t>01.04.02 Прикладная Математика и Информатика</w:t>
      </w:r>
    </w:p>
    <w:p w:rsidR="00E374A0" w:rsidRPr="006D4109" w:rsidRDefault="00E374A0" w:rsidP="00E374A0">
      <w:pPr>
        <w:pStyle w:val="a9"/>
        <w:rPr>
          <w:sz w:val="30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E55794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6C6E0D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Default="00E374A0" w:rsidP="00E374A0">
      <w:pPr>
        <w:pStyle w:val="a9"/>
        <w:spacing w:before="10"/>
        <w:rPr>
          <w:sz w:val="25"/>
        </w:rPr>
      </w:pPr>
    </w:p>
    <w:p w:rsidR="00E374A0" w:rsidRPr="00E55794" w:rsidRDefault="00E374A0" w:rsidP="00E374A0">
      <w:pPr>
        <w:pStyle w:val="a9"/>
        <w:spacing w:before="10"/>
        <w:rPr>
          <w:sz w:val="25"/>
        </w:rPr>
      </w:pPr>
    </w:p>
    <w:p w:rsidR="00E374A0" w:rsidRPr="006D4109" w:rsidRDefault="00E374A0" w:rsidP="00E374A0">
      <w:pPr>
        <w:pStyle w:val="a9"/>
        <w:spacing w:before="1"/>
        <w:ind w:left="102"/>
      </w:pPr>
      <w:r w:rsidRPr="006D4109">
        <w:rPr>
          <w:spacing w:val="-2"/>
        </w:rPr>
        <w:t>Выполнил</w:t>
      </w:r>
    </w:p>
    <w:p w:rsidR="00E374A0" w:rsidRPr="006D4109" w:rsidRDefault="00E374A0" w:rsidP="00E374A0">
      <w:pPr>
        <w:pStyle w:val="a9"/>
        <w:tabs>
          <w:tab w:val="left" w:pos="6942"/>
        </w:tabs>
        <w:spacing w:before="160"/>
        <w:ind w:left="102"/>
      </w:pPr>
      <w:r w:rsidRPr="006D4109">
        <w:t>Студент</w:t>
      </w:r>
      <w:r w:rsidRPr="00294C0F">
        <w:t xml:space="preserve"> </w:t>
      </w:r>
      <w:r w:rsidRPr="006D4109">
        <w:t>гр.</w:t>
      </w:r>
      <w:r w:rsidRPr="00294C0F">
        <w:t xml:space="preserve"> </w:t>
      </w:r>
      <w:r>
        <w:rPr>
          <w:spacing w:val="-2"/>
        </w:rPr>
        <w:t>5040102/4</w:t>
      </w:r>
      <w:r w:rsidRPr="006D4109">
        <w:rPr>
          <w:spacing w:val="-2"/>
        </w:rPr>
        <w:t>0</w:t>
      </w:r>
      <w:r>
        <w:rPr>
          <w:spacing w:val="-2"/>
        </w:rPr>
        <w:t>2</w:t>
      </w:r>
      <w:r w:rsidRPr="00E52413">
        <w:rPr>
          <w:spacing w:val="-2"/>
        </w:rPr>
        <w:t>01</w:t>
      </w:r>
      <w:r w:rsidRPr="006D4109">
        <w:tab/>
      </w:r>
      <w:r>
        <w:t>Н</w:t>
      </w:r>
      <w:r w:rsidRPr="006D4109">
        <w:t>.</w:t>
      </w:r>
      <w:r>
        <w:t>С</w:t>
      </w:r>
      <w:r>
        <w:rPr>
          <w:spacing w:val="-2"/>
        </w:rPr>
        <w:t>. Комаров</w:t>
      </w:r>
    </w:p>
    <w:p w:rsidR="00E374A0" w:rsidRPr="006D4109" w:rsidRDefault="00E374A0" w:rsidP="00E374A0">
      <w:pPr>
        <w:pStyle w:val="a9"/>
        <w:spacing w:before="9"/>
        <w:rPr>
          <w:sz w:val="34"/>
        </w:rPr>
      </w:pPr>
    </w:p>
    <w:p w:rsidR="00E374A0" w:rsidRPr="00BC1523" w:rsidRDefault="00E374A0" w:rsidP="00E374A0">
      <w:pPr>
        <w:pStyle w:val="a9"/>
        <w:spacing w:before="1" w:line="362" w:lineRule="auto"/>
        <w:ind w:left="102"/>
        <w:rPr>
          <w:spacing w:val="-2"/>
        </w:rPr>
      </w:pPr>
      <w:r>
        <w:rPr>
          <w:spacing w:val="-2"/>
        </w:rPr>
        <w:t>Проверил</w:t>
      </w:r>
    </w:p>
    <w:p w:rsidR="00E374A0" w:rsidRDefault="00E374A0" w:rsidP="00E374A0">
      <w:pPr>
        <w:pStyle w:val="a9"/>
        <w:spacing w:before="1" w:line="362" w:lineRule="auto"/>
        <w:ind w:left="102"/>
      </w:pPr>
      <w:r>
        <w:t xml:space="preserve">Доцент </w:t>
      </w:r>
      <w:proofErr w:type="spellStart"/>
      <w:r>
        <w:t>ВШПМиВФ</w:t>
      </w:r>
      <w:proofErr w:type="spellEnd"/>
      <w:r w:rsidRPr="006D4109">
        <w:tab/>
      </w:r>
      <w:r>
        <w:t xml:space="preserve">                  </w:t>
      </w:r>
      <w:r w:rsidRPr="00294C0F">
        <w:t xml:space="preserve">          </w:t>
      </w:r>
      <w:r w:rsidRPr="00E55794">
        <w:t xml:space="preserve">                     </w:t>
      </w:r>
      <w:r>
        <w:t xml:space="preserve">          А</w:t>
      </w:r>
      <w:r w:rsidRPr="006D4109">
        <w:t>.</w:t>
      </w:r>
      <w:r>
        <w:t>Н</w:t>
      </w:r>
      <w:r w:rsidRPr="006D4109">
        <w:t>.</w:t>
      </w:r>
      <w:r>
        <w:t xml:space="preserve"> </w:t>
      </w:r>
      <w:r>
        <w:rPr>
          <w:spacing w:val="-2"/>
        </w:rPr>
        <w:t>Баженов</w:t>
      </w: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Default="00E374A0" w:rsidP="00E374A0">
      <w:pPr>
        <w:pStyle w:val="a9"/>
        <w:spacing w:line="276" w:lineRule="auto"/>
        <w:ind w:left="3889" w:right="3684"/>
        <w:jc w:val="center"/>
      </w:pPr>
    </w:p>
    <w:p w:rsidR="00E374A0" w:rsidRPr="00087719" w:rsidRDefault="00E374A0" w:rsidP="00E374A0">
      <w:pPr>
        <w:pStyle w:val="a9"/>
        <w:spacing w:line="276" w:lineRule="auto"/>
        <w:ind w:left="3889" w:right="3684"/>
        <w:jc w:val="center"/>
        <w:rPr>
          <w:spacing w:val="-2"/>
        </w:rPr>
      </w:pPr>
    </w:p>
    <w:p w:rsidR="00E374A0" w:rsidRPr="00A7665C" w:rsidRDefault="00E374A0" w:rsidP="00E374A0">
      <w:pPr>
        <w:pStyle w:val="a9"/>
        <w:spacing w:line="276" w:lineRule="auto"/>
        <w:ind w:left="3889" w:right="3684"/>
        <w:jc w:val="center"/>
        <w:rPr>
          <w:spacing w:val="-4"/>
        </w:rPr>
        <w:sectPr w:rsidR="00E374A0" w:rsidRPr="00A7665C" w:rsidSect="004621F6">
          <w:footerReference w:type="default" r:id="rId6"/>
          <w:headerReference w:type="first" r:id="rId7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spacing w:val="-2"/>
        </w:rPr>
        <w:t>Санкт-</w:t>
      </w:r>
      <w:r w:rsidRPr="006D4109">
        <w:rPr>
          <w:spacing w:val="-2"/>
        </w:rPr>
        <w:t xml:space="preserve">Петербург </w:t>
      </w:r>
      <w:r>
        <w:rPr>
          <w:spacing w:val="-4"/>
        </w:rPr>
        <w:t>202</w:t>
      </w:r>
      <w:r w:rsidRPr="00A7665C">
        <w:rPr>
          <w:spacing w:val="-4"/>
        </w:rPr>
        <w:t>5</w:t>
      </w:r>
    </w:p>
    <w:sdt>
      <w:sdtPr>
        <w:id w:val="18291172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E374A0" w:rsidRDefault="00E374A0">
          <w:pPr>
            <w:pStyle w:val="ad"/>
          </w:pPr>
          <w:r>
            <w:t>Содержание</w:t>
          </w:r>
        </w:p>
        <w:p w:rsidR="00E374A0" w:rsidRDefault="00E374A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4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_Toc219474854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5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_Toc219474855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6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Метрики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_Toc219474856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7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Построение зависимостей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_Toc219474857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8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Анализ результатов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_Toc219474858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Pr="00E374A0" w:rsidRDefault="00E374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9474859" w:history="1">
            <w:r w:rsidRPr="00E374A0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_Toc219474859 \h </w:instrTex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4C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374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374A0" w:rsidRDefault="00E374A0">
          <w:r>
            <w:fldChar w:fldCharType="end"/>
          </w:r>
        </w:p>
      </w:sdtContent>
    </w:sdt>
    <w:p w:rsidR="00E374A0" w:rsidRDefault="00E374A0" w:rsidP="008D3E17">
      <w:pPr>
        <w:pStyle w:val="1"/>
      </w:pPr>
    </w:p>
    <w:p w:rsidR="00E374A0" w:rsidRDefault="00E374A0" w:rsidP="00E374A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0E296B" w:rsidRPr="006C2423" w:rsidRDefault="000E296B" w:rsidP="008D3E17">
      <w:pPr>
        <w:pStyle w:val="1"/>
      </w:pPr>
      <w:bookmarkStart w:id="6" w:name="_Toc219474854"/>
      <w:r w:rsidRPr="006C2423">
        <w:lastRenderedPageBreak/>
        <w:t>Введение</w:t>
      </w:r>
      <w:bookmarkEnd w:id="6"/>
      <w:r w:rsidRPr="006C2423">
        <w:t xml:space="preserve"> </w:t>
      </w:r>
    </w:p>
    <w:p w:rsidR="00617B32" w:rsidRPr="006C2423" w:rsidRDefault="000E296B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Радиус инверсии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Rinv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является критическим параметром при анализе МГД активности в плазме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токамака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Глобус-М2. Традиционные методы точечных оценок часто не учитывают погрешности измерений профилей температуры. В данной работе предлагается подход, основанный на интервальной регрессии и использовании индекса </w:t>
      </w:r>
      <w:proofErr w:type="spellStart"/>
      <w:r w:rsidRPr="006C2423"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>.</w:t>
      </w:r>
    </w:p>
    <w:p w:rsidR="000E296B" w:rsidRPr="006C2423" w:rsidRDefault="000E296B" w:rsidP="008D3E17">
      <w:pPr>
        <w:pStyle w:val="1"/>
      </w:pPr>
      <w:bookmarkStart w:id="7" w:name="_Toc219474855"/>
      <w:r w:rsidRPr="006C2423">
        <w:t>Постановка задачи</w:t>
      </w:r>
      <w:bookmarkEnd w:id="7"/>
    </w:p>
    <w:p w:rsidR="000E296B" w:rsidRPr="006C2423" w:rsidRDefault="000E296B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Построить кусочно-линейный сплайн для </w:t>
      </w:r>
      <w:proofErr w:type="spellStart"/>
      <w:r w:rsidR="008F4950" w:rsidRPr="006C2423">
        <w:rPr>
          <w:rFonts w:ascii="Times New Roman" w:hAnsi="Times New Roman" w:cs="Times New Roman"/>
          <w:sz w:val="24"/>
          <w:szCs w:val="24"/>
        </w:rPr>
        <w:t>инетрполяции</w:t>
      </w:r>
      <w:proofErr w:type="spellEnd"/>
      <w:r w:rsidRPr="006C2423">
        <w:rPr>
          <w:rFonts w:ascii="Times New Roman" w:hAnsi="Times New Roman" w:cs="Times New Roman"/>
          <w:sz w:val="24"/>
          <w:szCs w:val="24"/>
        </w:rPr>
        <w:t xml:space="preserve">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296B" w:rsidRPr="006C2423" w:rsidRDefault="000E296B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Построить зависимость коэффициента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296B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 xml:space="preserve">Построить интервальные оценки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на основе предполагаемой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F4950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Произвести аппроксимацию зависимости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с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помощью линейной регрессии</w:t>
      </w:r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F4950" w:rsidRPr="006C2423" w:rsidRDefault="008F4950" w:rsidP="008D3E17">
      <w:pPr>
        <w:pStyle w:val="a3"/>
        <w:numPr>
          <w:ilvl w:val="0"/>
          <w:numId w:val="1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Произвести экстраполяцию данных  на основе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аппроксимационной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зависимости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8F4950" w:rsidRPr="006C2423" w:rsidRDefault="007A1F1E" w:rsidP="008D3E17">
      <w:pPr>
        <w:pStyle w:val="1"/>
      </w:pPr>
      <w:bookmarkStart w:id="8" w:name="_Toc219474856"/>
      <w:r>
        <w:t>Метрики</w:t>
      </w:r>
      <w:bookmarkEnd w:id="8"/>
    </w:p>
    <w:p w:rsidR="008F4950" w:rsidRPr="007B3613" w:rsidRDefault="00F07577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B3613">
        <w:rPr>
          <w:rFonts w:ascii="Times New Roman" w:hAnsi="Times New Roman" w:cs="Times New Roman"/>
          <w:sz w:val="24"/>
          <w:szCs w:val="24"/>
        </w:rPr>
        <w:t xml:space="preserve">Оценки индекса </w:t>
      </w:r>
      <w:proofErr w:type="spellStart"/>
      <w:r w:rsidRPr="007B3613"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 w:rsidR="006C2423" w:rsidRPr="007B36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C2423" w:rsidRPr="007B3613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="006C2423" w:rsidRPr="007B3613">
        <w:rPr>
          <w:rFonts w:ascii="Times New Roman" w:hAnsi="Times New Roman" w:cs="Times New Roman"/>
          <w:sz w:val="24"/>
          <w:szCs w:val="24"/>
        </w:rPr>
        <w:t>метрики )</w:t>
      </w:r>
      <w:r w:rsidR="007B3613" w:rsidRPr="007B3613">
        <w:rPr>
          <w:rFonts w:ascii="Times New Roman" w:hAnsi="Times New Roman" w:cs="Times New Roman"/>
          <w:sz w:val="24"/>
          <w:szCs w:val="24"/>
        </w:rPr>
        <w:t>.</w:t>
      </w:r>
    </w:p>
    <w:p w:rsidR="007A1F1E" w:rsidRPr="008D3E17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Множество допустимых значений</w:t>
      </w:r>
      <w:r w:rsidRPr="007A1F1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{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r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∈R 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befor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∩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after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≠∅</m:t>
        </m:r>
        <m:r>
          <w:rPr>
            <w:rFonts w:ascii="Cambria Math" w:hAnsi="Times New Roman" w:cs="Times New Roman"/>
            <w:sz w:val="24"/>
            <w:szCs w:val="24"/>
          </w:rPr>
          <m:t>}</m:t>
        </m:r>
      </m:oMath>
      <w:r w:rsidR="008D3E17" w:rsidRPr="008D3E17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F07577" w:rsidRPr="00824CD9" w:rsidRDefault="00F07577" w:rsidP="008D3E17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eastAsia="SFBX1200" w:hAnsi="Times New Roman" w:cs="Times New Roman"/>
          <w:sz w:val="24"/>
          <w:szCs w:val="24"/>
        </w:rPr>
      </w:pPr>
      <w:r w:rsidRPr="006C2423">
        <w:rPr>
          <w:rFonts w:ascii="Times New Roman" w:eastAsia="SFBX1200" w:hAnsi="Times New Roman" w:cs="Times New Roman"/>
          <w:sz w:val="24"/>
          <w:szCs w:val="24"/>
        </w:rPr>
        <w:t>Точечная оценка</w:t>
      </w:r>
      <w:r w:rsidR="008D3E17" w:rsidRPr="00824CD9">
        <w:rPr>
          <w:rFonts w:ascii="Times New Roman" w:eastAsia="SFBX1200" w:hAnsi="Times New Roman" w:cs="Times New Roman"/>
          <w:sz w:val="24"/>
          <w:szCs w:val="24"/>
        </w:rPr>
        <w:t>:</w:t>
      </w:r>
      <w:r w:rsidR="00824CD9">
        <w:rPr>
          <w:rFonts w:ascii="Times New Roman" w:eastAsia="SFBX1200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inv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arg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</m:t>
                </m:r>
              </m:lim>
            </m:limLow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func>
      </m:oMath>
      <w:r w:rsidR="008D3E17" w:rsidRPr="00824C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07577" w:rsidRPr="00824CD9" w:rsidRDefault="00F07577" w:rsidP="00824CD9">
      <w:pPr>
        <w:pStyle w:val="a3"/>
        <w:numPr>
          <w:ilvl w:val="0"/>
          <w:numId w:val="3"/>
        </w:numPr>
        <w:spacing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</w:rPr>
      </w:pPr>
      <w:r w:rsidRPr="006C2423">
        <w:rPr>
          <w:rFonts w:ascii="Times New Roman" w:eastAsiaTheme="minorEastAsia" w:hAnsi="Times New Roman" w:cs="Times New Roman"/>
          <w:sz w:val="24"/>
          <w:szCs w:val="24"/>
        </w:rPr>
        <w:t>Внутренняя интервальная оценка</w:t>
      </w:r>
      <w:r w:rsidR="008D3E17" w:rsidRPr="00824CD9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824C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R |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0.</m:t>
        </m:r>
        <m:r>
          <w:rPr>
            <w:rFonts w:ascii="Cambria Math" w:hAnsi="Times New Roman" w:cs="Times New Roman"/>
            <w:sz w:val="24"/>
            <w:szCs w:val="24"/>
          </w:rPr>
          <m:t>5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:rsidR="00F07577" w:rsidRPr="00824CD9" w:rsidRDefault="00F07577" w:rsidP="008D3E17">
      <w:pPr>
        <w:pStyle w:val="a3"/>
        <w:spacing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</w:rPr>
      </w:pPr>
    </w:p>
    <w:p w:rsidR="00AD6872" w:rsidRPr="00824CD9" w:rsidRDefault="006C2423" w:rsidP="00824CD9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6C2423">
        <w:rPr>
          <w:rFonts w:ascii="Times New Roman" w:hAnsi="Times New Roman" w:cs="Times New Roman"/>
          <w:sz w:val="24"/>
          <w:szCs w:val="24"/>
        </w:rPr>
        <w:t>Внешняя интервальная оценка</w:t>
      </w:r>
      <w:r w:rsidR="008D3E17" w:rsidRPr="00824CD9">
        <w:rPr>
          <w:rFonts w:ascii="Times New Roman" w:hAnsi="Times New Roman" w:cs="Times New Roman"/>
          <w:sz w:val="24"/>
          <w:szCs w:val="24"/>
        </w:rPr>
        <w:t>:</w:t>
      </w:r>
      <w:r w:rsidR="00824CD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out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=R |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before,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after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r w:rsidR="00824CD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индекс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Жаккар</m:t>
        </m:r>
        <m:r>
          <w:rPr>
            <w:rFonts w:ascii="Cambria Math" w:hAnsi="Times New Roman" w:cs="Times New Roman"/>
            <w:sz w:val="24"/>
            <w:szCs w:val="24"/>
          </w:rPr>
          <m:t>а</m:t>
        </m:r>
      </m:oMath>
      <w:r w:rsidR="008D3E17" w:rsidRPr="00824CD9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:rsidR="00DB2950" w:rsidRPr="00AD6872" w:rsidRDefault="00DB2950" w:rsidP="00AD6872"/>
    <w:p w:rsidR="00260320" w:rsidRDefault="007A1F1E" w:rsidP="00AA0FC8">
      <w:pPr>
        <w:pStyle w:val="1"/>
      </w:pPr>
      <w:bookmarkStart w:id="9" w:name="_Toc219474857"/>
      <w:r>
        <w:t>Построение</w:t>
      </w:r>
      <w:r w:rsidRPr="00AD6872">
        <w:t xml:space="preserve"> </w:t>
      </w:r>
      <w:r w:rsidR="007B3613">
        <w:t>зависимостей</w:t>
      </w:r>
      <w:bookmarkEnd w:id="9"/>
    </w:p>
    <w:p w:rsidR="00AA0FC8" w:rsidRDefault="00AA0FC8" w:rsidP="00260320">
      <w:pPr>
        <w:rPr>
          <w:rFonts w:ascii="Times New Roman" w:hAnsi="Times New Roman" w:cs="Times New Roman"/>
          <w:b/>
          <w:sz w:val="24"/>
          <w:szCs w:val="24"/>
        </w:rPr>
      </w:pPr>
    </w:p>
    <w:p w:rsidR="00260320" w:rsidRPr="00260320" w:rsidRDefault="00260320" w:rsidP="00260320">
      <w:pPr>
        <w:rPr>
          <w:rFonts w:ascii="Times New Roman" w:hAnsi="Times New Roman" w:cs="Times New Roman"/>
          <w:b/>
          <w:sz w:val="24"/>
          <w:szCs w:val="24"/>
        </w:rPr>
      </w:pPr>
      <w:r w:rsidRPr="007B3613">
        <w:rPr>
          <w:rFonts w:ascii="Times New Roman" w:hAnsi="Times New Roman" w:cs="Times New Roman"/>
          <w:b/>
          <w:sz w:val="24"/>
          <w:szCs w:val="24"/>
        </w:rPr>
        <w:t>Интер</w:t>
      </w:r>
      <w:r>
        <w:rPr>
          <w:rFonts w:ascii="Times New Roman" w:hAnsi="Times New Roman" w:cs="Times New Roman"/>
          <w:b/>
          <w:sz w:val="24"/>
          <w:szCs w:val="24"/>
        </w:rPr>
        <w:t xml:space="preserve">поляция и индекс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Жаккара</w:t>
      </w:r>
      <w:proofErr w:type="spellEnd"/>
    </w:p>
    <w:p w:rsidR="0052205C" w:rsidRPr="007B3613" w:rsidRDefault="007A1F1E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исходных данных был построен интерполяционный полином первого порядка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от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а также построен график зависимости </w:t>
      </w:r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коэффициента </w:t>
      </w:r>
      <w:proofErr w:type="spellStart"/>
      <w:r w:rsidRPr="006C2423">
        <w:rPr>
          <w:rFonts w:ascii="Times New Roman" w:eastAsiaTheme="minorEastAsia" w:hAnsi="Times New Roman" w:cs="Times New Roman"/>
          <w:sz w:val="24"/>
          <w:szCs w:val="24"/>
        </w:rPr>
        <w:t>Жаккара</w:t>
      </w:r>
      <w:proofErr w:type="spell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C2423"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 w:rsidRPr="006C2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7A1F1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85E47">
        <w:rPr>
          <w:rFonts w:ascii="Times New Roman" w:eastAsiaTheme="minorEastAsia" w:hAnsi="Times New Roman" w:cs="Times New Roman"/>
          <w:sz w:val="24"/>
          <w:szCs w:val="24"/>
        </w:rPr>
        <w:t xml:space="preserve"> Результаты представлены на Рисунке 1 и Рисунке 2.</w:t>
      </w:r>
    </w:p>
    <w:p w:rsidR="007A1F1E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66638" cy="2827867"/>
            <wp:effectExtent l="19050" t="0" r="5512" b="0"/>
            <wp:docPr id="1" name="Рисунок 1" descr="C:\Users\Hanurik\AppData\Local\Packages\MicrosoftWindows.Client.Core_cw5n1h2txyewy\TempState\ScreenClip\{88885AEB-5F7D-43CC-AB8B-3380C02C7D7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nurik\AppData\Local\Packages\MicrosoftWindows.Client.Core_cw5n1h2txyewy\TempState\ScreenClip\{88885AEB-5F7D-43CC-AB8B-3380C02C7D7B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694" cy="28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F1E" w:rsidRPr="008E28A7" w:rsidRDefault="008E28A7" w:rsidP="008E28A7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E28A7">
        <w:rPr>
          <w:rFonts w:ascii="Times New Roman" w:hAnsi="Times New Roman" w:cs="Times New Roman"/>
          <w:i/>
          <w:sz w:val="24"/>
          <w:szCs w:val="24"/>
        </w:rPr>
        <w:t xml:space="preserve">Рисунок 1. Интерполяция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gramStart"/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>от</w:t>
      </w:r>
      <w:proofErr w:type="gramEnd"/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</w:p>
    <w:p w:rsidR="007A1F1E" w:rsidRDefault="007A1F1E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67070" cy="2927546"/>
            <wp:effectExtent l="19050" t="0" r="5080" b="0"/>
            <wp:docPr id="2" name="Рисунок 2" descr="C:\Users\Hanurik\AppData\Local\Packages\MicrosoftWindows.Client.Core_cw5n1h2txyewy\TempState\ScreenClip\{6DB489B7-918B-48B6-8A0C-BD786C48D28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nurik\AppData\Local\Packages\MicrosoftWindows.Client.Core_cw5n1h2txyewy\TempState\ScreenClip\{6DB489B7-918B-48B6-8A0C-BD786C48D287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75" cy="292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F1E" w:rsidRPr="008E28A7" w:rsidRDefault="0054567D" w:rsidP="008E28A7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</w:t>
      </w:r>
      <w:r w:rsidR="008E28A7"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индекса </w:t>
      </w:r>
      <w:proofErr w:type="spellStart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>Жаккара</w:t>
      </w:r>
      <w:proofErr w:type="spellEnd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gramStart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>от</w:t>
      </w:r>
      <w:proofErr w:type="gramEnd"/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8E28A7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:rsidR="00D85E47" w:rsidRDefault="00D85E47" w:rsidP="007B3613">
      <w:pPr>
        <w:rPr>
          <w:rFonts w:ascii="Times New Roman" w:hAnsi="Times New Roman" w:cs="Times New Roman"/>
          <w:b/>
          <w:sz w:val="24"/>
          <w:szCs w:val="24"/>
        </w:rPr>
      </w:pPr>
    </w:p>
    <w:p w:rsidR="007A1F1E" w:rsidRPr="007B3613" w:rsidRDefault="002D27F9" w:rsidP="007B3613">
      <w:pPr>
        <w:rPr>
          <w:rFonts w:ascii="Times New Roman" w:hAnsi="Times New Roman" w:cs="Times New Roman"/>
          <w:b/>
          <w:sz w:val="24"/>
          <w:szCs w:val="24"/>
        </w:rPr>
      </w:pPr>
      <w:r w:rsidRPr="007B3613">
        <w:rPr>
          <w:rFonts w:ascii="Times New Roman" w:hAnsi="Times New Roman" w:cs="Times New Roman"/>
          <w:b/>
          <w:sz w:val="24"/>
          <w:szCs w:val="24"/>
        </w:rPr>
        <w:t>Интервальные оценки</w:t>
      </w:r>
    </w:p>
    <w:p w:rsidR="00231A82" w:rsidRDefault="002D27F9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экспериментального значения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получены соответствующие значения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r>
          <w:rPr>
            <w:rFonts w:ascii="Cambria Math" w:hAnsi="Times New Roman" w:cs="Times New Roman"/>
            <w:sz w:val="24"/>
            <w:szCs w:val="24"/>
          </w:rPr>
          <m:t>[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]</m:t>
        </m:r>
      </m:oMath>
      <w:r w:rsidR="00231A82"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End"/>
      <w:r w:rsidR="00231A82">
        <w:rPr>
          <w:rFonts w:ascii="Times New Roman" w:eastAsiaTheme="minorEastAsia" w:hAnsi="Times New Roman" w:cs="Times New Roman"/>
          <w:sz w:val="24"/>
          <w:szCs w:val="24"/>
        </w:rPr>
        <w:t>и внутренние и внешние интервальные оценки на основе выше представленных метрик.</w:t>
      </w:r>
    </w:p>
    <w:p w:rsidR="00231A82" w:rsidRDefault="00231A82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Также построенная аппроксимация зависимости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от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основе линейной регрессии и выделены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валидные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интервалы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такие что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∃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nary>
          <m:naryPr>
            <m:chr m:val="⋂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[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(i)</m:t>
                </m:r>
              </m:sup>
            </m:sSubSup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:rsidR="002D27F9" w:rsidRPr="00231A82" w:rsidRDefault="00231A82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N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31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кол-во точек.</w:t>
      </w:r>
    </w:p>
    <w:p w:rsidR="00FE3570" w:rsidRDefault="00FE3570" w:rsidP="008D3E17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>Полученные результаты представлены на Рисунке 3 и Рисунке 4.</w:t>
      </w:r>
    </w:p>
    <w:p w:rsidR="00FE3570" w:rsidRDefault="00FE3570" w:rsidP="00AA0FC8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83100" cy="2650552"/>
            <wp:effectExtent l="19050" t="0" r="0" b="0"/>
            <wp:docPr id="3" name="Рисунок 3" descr="C:\Users\Hanurik\AppData\Local\Packages\MicrosoftWindows.Client.Core_cw5n1h2txyewy\TempState\ScreenClip\{CB4BA73B-8569-4C2F-9995-102A5844E42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nurik\AppData\Local\Packages\MicrosoftWindows.Client.Core_cw5n1h2txyewy\TempState\ScreenClip\{CB4BA73B-8569-4C2F-9995-102A5844E42C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236" cy="2660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570" w:rsidRPr="0054567D" w:rsidRDefault="0054567D" w:rsidP="0054567D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3</w:t>
      </w:r>
      <w:r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</w:t>
      </w:r>
      <w:r>
        <w:rPr>
          <w:rFonts w:ascii="Times New Roman" w:hAnsi="Times New Roman" w:cs="Times New Roman"/>
          <w:i/>
          <w:sz w:val="24"/>
          <w:szCs w:val="24"/>
        </w:rPr>
        <w:t>радиуса инверсии</w:t>
      </w:r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от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w:proofErr w:type="gramStart"/>
      </m:oMath>
      <w:r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54567D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proofErr w:type="gramEnd"/>
      <w:r w:rsidRPr="0054567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внешняя оценка</w:t>
      </w:r>
    </w:p>
    <w:p w:rsidR="00FE3570" w:rsidRDefault="00FE3570" w:rsidP="00AA0FC8">
      <w:pPr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27550" cy="2675585"/>
            <wp:effectExtent l="19050" t="0" r="6350" b="0"/>
            <wp:docPr id="4" name="Рисунок 4" descr="C:\Users\Hanurik\AppData\Local\Packages\MicrosoftWindows.Client.Core_cw5n1h2txyewy\TempState\ScreenClip\{0C6DCE9C-88EC-4B0C-A276-B075316F60E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nurik\AppData\Local\Packages\MicrosoftWindows.Client.Core_cw5n1h2txyewy\TempState\ScreenClip\{0C6DCE9C-88EC-4B0C-A276-B075316F60EA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099" cy="2683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570" w:rsidRDefault="00FE3570" w:rsidP="008D3E17">
      <w:pPr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FE3570" w:rsidRPr="0054567D" w:rsidRDefault="00CA5B1B" w:rsidP="0054567D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4</w:t>
      </w:r>
      <w:r w:rsidR="0054567D" w:rsidRPr="008E28A7">
        <w:rPr>
          <w:rFonts w:ascii="Times New Roman" w:hAnsi="Times New Roman" w:cs="Times New Roman"/>
          <w:i/>
          <w:sz w:val="24"/>
          <w:szCs w:val="24"/>
        </w:rPr>
        <w:t xml:space="preserve">. Зависимость </w:t>
      </w:r>
      <w:r w:rsidR="0054567D">
        <w:rPr>
          <w:rFonts w:ascii="Times New Roman" w:hAnsi="Times New Roman" w:cs="Times New Roman"/>
          <w:i/>
          <w:sz w:val="24"/>
          <w:szCs w:val="24"/>
        </w:rPr>
        <w:t>радиуса инверсии</w:t>
      </w:r>
      <w:r w:rsidR="0054567D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от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w:proofErr w:type="gramStart"/>
      </m:oMath>
      <w:r w:rsidR="0054567D" w:rsidRPr="008E28A7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54567D" w:rsidRPr="0054567D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proofErr w:type="gramEnd"/>
      <w:r w:rsidR="0054567D" w:rsidRPr="0054567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54567D">
        <w:rPr>
          <w:rFonts w:ascii="Times New Roman" w:eastAsiaTheme="minorEastAsia" w:hAnsi="Times New Roman" w:cs="Times New Roman"/>
          <w:i/>
          <w:sz w:val="24"/>
          <w:szCs w:val="24"/>
        </w:rPr>
        <w:t>внутренняя оценка</w:t>
      </w:r>
    </w:p>
    <w:p w:rsidR="007A1F1E" w:rsidRPr="007B3613" w:rsidRDefault="0076280E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b/>
          <w:sz w:val="24"/>
          <w:szCs w:val="24"/>
          <w:lang w:val="en-US"/>
        </w:rPr>
      </w:pPr>
      <w:r w:rsidRPr="007B3613">
        <w:rPr>
          <w:rFonts w:ascii="Times New Roman" w:eastAsia="SFRM1200" w:hAnsi="Times New Roman" w:cs="Times New Roman"/>
          <w:b/>
          <w:sz w:val="24"/>
          <w:szCs w:val="24"/>
        </w:rPr>
        <w:t>По</w:t>
      </w:r>
      <w:r w:rsidR="007B3613" w:rsidRPr="007B3613">
        <w:rPr>
          <w:rFonts w:ascii="Times New Roman" w:eastAsia="SFRM1200" w:hAnsi="Times New Roman" w:cs="Times New Roman"/>
          <w:b/>
          <w:sz w:val="24"/>
          <w:szCs w:val="24"/>
        </w:rPr>
        <w:t>строение экстраполяции</w:t>
      </w:r>
    </w:p>
    <w:p w:rsidR="00FB57D4" w:rsidRDefault="00FB57D4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 xml:space="preserve">На основе полученной аппроксимации произведено экстраполирование данных в сторону увеличения величины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="0038526F" w:rsidRPr="0038526F">
        <w:rPr>
          <w:rFonts w:ascii="Times New Roman" w:eastAsia="SFRM1200" w:hAnsi="Times New Roman" w:cs="Times New Roman"/>
          <w:sz w:val="24"/>
          <w:szCs w:val="24"/>
        </w:rPr>
        <w:t xml:space="preserve">, </w:t>
      </w:r>
      <w:r w:rsidR="0038526F">
        <w:rPr>
          <w:rFonts w:ascii="Times New Roman" w:eastAsia="SFRM1200" w:hAnsi="Times New Roman" w:cs="Times New Roman"/>
          <w:sz w:val="24"/>
          <w:szCs w:val="24"/>
        </w:rPr>
        <w:t xml:space="preserve">получен коридор допустимых значений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 w:rsidR="0038526F">
        <w:rPr>
          <w:rFonts w:ascii="Times New Roman" w:eastAsia="SFRM1200" w:hAnsi="Times New Roman" w:cs="Times New Roman"/>
          <w:sz w:val="24"/>
          <w:szCs w:val="24"/>
        </w:rPr>
        <w:t xml:space="preserve"> с помощью оценки области значений допустимых прямых.</w:t>
      </w:r>
    </w:p>
    <w:p w:rsidR="00824CD9" w:rsidRDefault="00824CD9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824CD9" w:rsidRPr="0038526F" w:rsidRDefault="00824CD9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</w:p>
    <w:p w:rsidR="0038526F" w:rsidRPr="008A2EF6" w:rsidRDefault="0038526F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 w:rsidRPr="008A2EF6">
        <w:rPr>
          <w:rFonts w:ascii="Times New Roman" w:eastAsia="SFRM1200" w:hAnsi="Times New Roman" w:cs="Times New Roman"/>
          <w:sz w:val="24"/>
          <w:szCs w:val="24"/>
        </w:rPr>
        <w:lastRenderedPageBreak/>
        <w:t>Генерация значений</w:t>
      </w:r>
      <w:r w:rsidR="001B355D" w:rsidRPr="008A2EF6">
        <w:rPr>
          <w:rFonts w:ascii="Times New Roman" w:eastAsia="SFRM1200" w:hAnsi="Times New Roman" w:cs="Times New Roman"/>
          <w:sz w:val="24"/>
          <w:szCs w:val="24"/>
        </w:rPr>
        <w:t xml:space="preserve">. </w:t>
      </w:r>
    </w:p>
    <w:p w:rsidR="0038526F" w:rsidRDefault="001B355D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sz w:val="24"/>
          <w:szCs w:val="24"/>
        </w:rPr>
      </w:pPr>
      <w:r>
        <w:rPr>
          <w:rFonts w:ascii="Times New Roman" w:eastAsia="SFRM1200" w:hAnsi="Times New Roman" w:cs="Times New Roman"/>
          <w:sz w:val="24"/>
          <w:szCs w:val="24"/>
        </w:rPr>
        <w:t xml:space="preserve">Для каждой пары </w:t>
      </w:r>
      <w:r w:rsidRPr="001B355D">
        <w:rPr>
          <w:rFonts w:ascii="Times New Roman" w:eastAsia="SFRM1200" w:hAnsi="Times New Roman" w:cs="Times New Roman"/>
          <w:sz w:val="24"/>
          <w:szCs w:val="24"/>
        </w:rPr>
        <w:t>(</w:t>
      </w:r>
      <m:oMath>
        <m:r>
          <w:rPr>
            <w:rFonts w:ascii="Cambria Math" w:eastAsia="SFRM1200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eastAsia="SFRM1200" w:hAnsi="Cambria Math" w:cs="Times New Roman"/>
            <w:sz w:val="24"/>
            <w:szCs w:val="24"/>
          </w:rPr>
          <m:t>,</m:t>
        </m:r>
        <m:r>
          <w:rPr>
            <w:rFonts w:ascii="Cambria Math" w:eastAsia="SFRM1200" w:hAnsi="Cambria Math" w:cs="Times New Roman"/>
            <w:sz w:val="24"/>
            <w:szCs w:val="24"/>
          </w:rPr>
          <m:t xml:space="preserve">j) ∢: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),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,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u w:val="single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u w:val="single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low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 xml:space="preserve"> | 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  <w:lang w:val="en-US"/>
              </w:rPr>
              <m:t>ig</m:t>
            </m:r>
            <m:r>
              <w:rPr>
                <w:rFonts w:ascii="Cambria Math" w:hAnsi="Times New Roman" w:cs="Times New Roman"/>
                <w:sz w:val="24"/>
                <w:szCs w:val="24"/>
                <w:u w:val="single"/>
              </w:rPr>
              <m:t>h</m:t>
            </m:r>
          </m:sup>
        </m:sSup>
        <m:r>
          <w:rPr>
            <w:rFonts w:ascii="Cambria Math" w:hAnsi="Times New Roman" w:cs="Times New Roman"/>
            <w:sz w:val="24"/>
            <w:szCs w:val="24"/>
            <w:u w:val="single"/>
          </w:rPr>
          <m:t>)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-прямая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,</m:t>
        </m:r>
      </m:oMath>
      <w:r w:rsidRPr="001B355D">
        <w:rPr>
          <w:rFonts w:ascii="Times New Roman" w:eastAsia="SFRM1200" w:hAnsi="Times New Roman" w:cs="Times New Roman"/>
          <w:sz w:val="24"/>
          <w:szCs w:val="24"/>
          <w:u w:val="single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  <w:u w:val="single"/>
            <w:lang w:val="en-US"/>
          </w:rPr>
          <m:t>low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 xml:space="preserve"> | 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h</m:t>
        </m:r>
        <m:r>
          <w:rPr>
            <w:rFonts w:ascii="Cambria Math" w:hAnsi="Times New Roman" w:cs="Times New Roman"/>
            <w:sz w:val="24"/>
            <w:szCs w:val="24"/>
            <w:u w:val="single"/>
            <w:lang w:val="en-US"/>
          </w:rPr>
          <m:t>ig</m:t>
        </m:r>
        <m:r>
          <w:rPr>
            <w:rFonts w:ascii="Cambria Math" w:hAnsi="Times New Roman" w:cs="Times New Roman"/>
            <w:sz w:val="24"/>
            <w:szCs w:val="24"/>
            <w:u w:val="single"/>
          </w:rPr>
          <m:t>h</m:t>
        </m:r>
      </m:oMath>
      <w:r>
        <w:rPr>
          <w:rFonts w:ascii="Times New Roman" w:eastAsia="SFRM1200" w:hAnsi="Times New Roman" w:cs="Times New Roman"/>
          <w:sz w:val="24"/>
          <w:szCs w:val="24"/>
          <w:u w:val="single"/>
        </w:rPr>
        <w:t xml:space="preserve"> </w:t>
      </w:r>
      <w:r w:rsidRPr="001B355D">
        <w:rPr>
          <w:rFonts w:ascii="Times New Roman" w:eastAsia="SFRM1200" w:hAnsi="Times New Roman" w:cs="Times New Roman"/>
          <w:sz w:val="24"/>
          <w:szCs w:val="24"/>
        </w:rPr>
        <w:t xml:space="preserve">- </w:t>
      </w:r>
      <w:r>
        <w:rPr>
          <w:rFonts w:ascii="Times New Roman" w:eastAsia="SFRM1200" w:hAnsi="Times New Roman" w:cs="Times New Roman"/>
          <w:sz w:val="24"/>
          <w:szCs w:val="24"/>
        </w:rPr>
        <w:t>нижняя и верхняя граница интервала.</w:t>
      </w:r>
    </w:p>
    <w:p w:rsidR="001B355D" w:rsidRPr="001B355D" w:rsidRDefault="001B355D" w:rsidP="008D3E17">
      <w:pPr>
        <w:spacing w:line="360" w:lineRule="auto"/>
        <w:ind w:left="-567" w:firstLine="567"/>
        <w:jc w:val="both"/>
        <w:rPr>
          <w:rFonts w:ascii="Times New Roman" w:eastAsia="SFRM1200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</m:oMath>
      <w:r>
        <w:rPr>
          <w:rFonts w:ascii="Times New Roman" w:eastAsia="SFRM1200" w:hAnsi="Times New Roman" w:cs="Times New Roman"/>
          <w:sz w:val="24"/>
          <w:szCs w:val="24"/>
        </w:rPr>
        <w:t xml:space="preserve"> имеют вид</w:t>
      </w:r>
      <w:r w:rsidRPr="001B355D">
        <w:rPr>
          <w:rFonts w:ascii="Times New Roman" w:eastAsia="SFRM1200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="SFRM1200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</m:oMath>
      <w:r w:rsidRPr="001B355D">
        <w:rPr>
          <w:rFonts w:ascii="Times New Roman" w:eastAsia="SFRM1200" w:hAnsi="Times New Roman" w:cs="Times New Roman"/>
          <w:sz w:val="24"/>
          <w:szCs w:val="24"/>
        </w:rPr>
        <w:t>.</w:t>
      </w:r>
    </w:p>
    <w:p w:rsidR="001B355D" w:rsidRPr="008A2EF6" w:rsidRDefault="001B355D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2EF6">
        <w:rPr>
          <w:rFonts w:ascii="Times New Roman" w:hAnsi="Times New Roman" w:cs="Times New Roman"/>
          <w:sz w:val="24"/>
          <w:szCs w:val="24"/>
        </w:rPr>
        <w:t>Проверка пересечения с интервалами</w:t>
      </w:r>
      <w:r w:rsidR="008A2EF6" w:rsidRPr="008A2EF6">
        <w:rPr>
          <w:rFonts w:ascii="Times New Roman" w:hAnsi="Times New Roman" w:cs="Times New Roman"/>
          <w:sz w:val="24"/>
          <w:szCs w:val="24"/>
        </w:rPr>
        <w:t>.</w:t>
      </w:r>
    </w:p>
    <w:p w:rsidR="001B355D" w:rsidRPr="008A2EF6" w:rsidRDefault="001B355D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прямой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=1..4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проверяем выполнение условия</w:t>
      </w:r>
      <w:r w:rsidRPr="001B355D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∀m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</m:sup>
        </m:sSubSup>
      </m:oMath>
      <w:r w:rsidR="000E6BDE" w:rsidRPr="000E6BD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6BDE" w:rsidRDefault="000E6BDE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Если условие выполняется</w:t>
      </w:r>
      <w:r w:rsidRPr="000E6BD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то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прямая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считается допустимой.</w:t>
      </w:r>
    </w:p>
    <w:p w:rsidR="008A2EF6" w:rsidRPr="008A2EF6" w:rsidRDefault="008A2EF6" w:rsidP="008D3E17">
      <w:pPr>
        <w:pStyle w:val="a3"/>
        <w:numPr>
          <w:ilvl w:val="0"/>
          <w:numId w:val="4"/>
        </w:num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A2EF6">
        <w:rPr>
          <w:rFonts w:ascii="Times New Roman" w:eastAsiaTheme="minorEastAsia" w:hAnsi="Times New Roman" w:cs="Times New Roman"/>
          <w:sz w:val="24"/>
          <w:szCs w:val="24"/>
        </w:rPr>
        <w:t>Формирование интервала.</w:t>
      </w:r>
    </w:p>
    <w:p w:rsidR="008A2EF6" w:rsidRDefault="008A2EF6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Множество всех допустимых кривых образует коридор совместных зависимостей.</w:t>
      </w:r>
    </w:p>
    <w:p w:rsidR="001742F1" w:rsidRDefault="001742F1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Границы коридора определяются как</w:t>
      </w:r>
      <w:r w:rsidRPr="001742F1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lower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SFRM1200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SFRM1200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lim>
            </m:limLow>
          </m:fName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x+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)</m:t>
            </m:r>
          </m:e>
        </m:func>
        <m:r>
          <m:rPr>
            <m:sty m:val="p"/>
          </m:rPr>
          <w:rPr>
            <w:rFonts w:ascii="Cambria Math" w:eastAsia="SFRM1200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SFRM1200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="SFRM1200" w:hAnsi="Cambria Math" w:cs="Times New Roman"/>
                <w:sz w:val="24"/>
                <w:szCs w:val="24"/>
                <w:lang w:val="en-US"/>
              </w:rPr>
              <m:t>upper</m:t>
            </m:r>
          </m:sub>
        </m:sSub>
        <m:r>
          <w:rPr>
            <w:rFonts w:ascii="Cambria Math" w:eastAsia="SFRM1200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SFRM1200" w:hAnsi="Cambria Math" w:cs="Times New Roman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SFRM1200" w:hAnsi="Cambria Math" w:cs="Times New Roman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lim>
            </m:limLow>
          </m:fName>
          <m:e>
            <m:r>
              <w:rPr>
                <w:rFonts w:ascii="Cambria Math" w:eastAsia="SFRM1200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x+</m:t>
            </m:r>
            <m:sSub>
              <m:sSubPr>
                <m:ctrlPr>
                  <w:rPr>
                    <w:rFonts w:ascii="Cambria Math" w:eastAsia="SFRM1200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SFRM1200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SFRM1200" w:hAnsi="Cambria Math" w:cs="Times New Roman"/>
                <w:sz w:val="24"/>
                <w:szCs w:val="24"/>
              </w:rPr>
              <m:t>)</m:t>
            </m:r>
          </m:e>
        </m:func>
      </m:oMath>
      <w:r w:rsidRPr="001742F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262E9" w:rsidRDefault="002262E9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Результаты представлены на Рисунке</w:t>
      </w:r>
      <w:r w:rsidR="00D85E47">
        <w:rPr>
          <w:rFonts w:ascii="Times New Roman" w:eastAsiaTheme="minorEastAsia" w:hAnsi="Times New Roman" w:cs="Times New Roman"/>
          <w:sz w:val="24"/>
          <w:szCs w:val="24"/>
        </w:rPr>
        <w:t xml:space="preserve"> 5.</w:t>
      </w:r>
    </w:p>
    <w:p w:rsidR="002262E9" w:rsidRDefault="002262E9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5265620" cy="3048000"/>
            <wp:effectExtent l="19050" t="0" r="0" b="0"/>
            <wp:docPr id="5" name="Рисунок 5" descr="C:\Users\Hanurik\AppData\Local\Packages\MicrosoftWindows.Client.Core_cw5n1h2txyewy\TempState\ScreenClip\{A156F92B-0293-43C2-ABB8-E8F7E5548F0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nurik\AppData\Local\Packages\MicrosoftWindows.Client.Core_cw5n1h2txyewy\TempState\ScreenClip\{A156F92B-0293-43C2-ABB8-E8F7E5548F0A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57" cy="3047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B1B" w:rsidRDefault="00CA5B1B" w:rsidP="00CA5B1B">
      <w:pPr>
        <w:spacing w:line="360" w:lineRule="auto"/>
        <w:ind w:left="-567"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5</w:t>
      </w:r>
      <w:r w:rsidRPr="008E28A7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Экстраполяция данных</w:t>
      </w:r>
    </w:p>
    <w:p w:rsidR="0093493C" w:rsidRDefault="0093493C" w:rsidP="007B3613">
      <w:pPr>
        <w:pStyle w:val="1"/>
      </w:pPr>
      <w:bookmarkStart w:id="10" w:name="_Toc219474858"/>
      <w:r>
        <w:t>Анализ результатов</w:t>
      </w:r>
      <w:bookmarkEnd w:id="10"/>
    </w:p>
    <w:p w:rsidR="0093493C" w:rsidRDefault="0093493C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полученных графиков интерполяции и зависимости коэффициента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Жаккара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можно заключить</w:t>
      </w:r>
      <w:r w:rsidRPr="009349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наибольшие значения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достигаются в местах набольшего совпадения </w:t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интервалов</w:t>
      </w:r>
      <w:r w:rsidRPr="009349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то время как отсутствие пересечения сопровождается нулевым показателем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349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что согласуется с теоретическими представлениями.</w:t>
      </w:r>
    </w:p>
    <w:p w:rsidR="0093493C" w:rsidRDefault="0093493C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Анализируя графики интервальных оценок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>можно сказать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что внешняя оценка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 показывает большую согласованность данных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что позволяет на её основе строить </w:t>
      </w:r>
      <w:proofErr w:type="spellStart"/>
      <w:r w:rsidR="00BA2D44">
        <w:rPr>
          <w:rFonts w:ascii="Times New Roman" w:eastAsiaTheme="minorEastAsia" w:hAnsi="Times New Roman" w:cs="Times New Roman"/>
          <w:sz w:val="24"/>
          <w:szCs w:val="24"/>
        </w:rPr>
        <w:t>предиктивные</w:t>
      </w:r>
      <w:proofErr w:type="spellEnd"/>
      <w:r w:rsidR="00BA2D44">
        <w:rPr>
          <w:rFonts w:ascii="Times New Roman" w:eastAsiaTheme="minorEastAsia" w:hAnsi="Times New Roman" w:cs="Times New Roman"/>
          <w:sz w:val="24"/>
          <w:szCs w:val="24"/>
        </w:rPr>
        <w:t xml:space="preserve"> модели</w:t>
      </w:r>
      <w:r w:rsidR="00BA2D44"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2D44">
        <w:rPr>
          <w:rFonts w:ascii="Times New Roman" w:eastAsiaTheme="minorEastAsia" w:hAnsi="Times New Roman" w:cs="Times New Roman"/>
          <w:sz w:val="24"/>
          <w:szCs w:val="24"/>
        </w:rPr>
        <w:t>охватывающие наибольшее количество результатов и дающие более достоверные результаты.</w:t>
      </w:r>
    </w:p>
    <w:p w:rsidR="00BA2D44" w:rsidRDefault="00BA2D44" w:rsidP="008D3E17">
      <w:pPr>
        <w:spacing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графика экстраполяции</w:t>
      </w:r>
      <w:r w:rsidRPr="00BA2D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можно заключить</w:t>
      </w:r>
      <w:r w:rsidRPr="00BA2D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с ростом величины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уменьшается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что согласуется с физической теорией. Также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следует заметить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осуществлять достаточно долгосрочный прогноз данных математически нецелесообразно ввиду роста 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>окна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” </w:t>
      </w:r>
      <w:r>
        <w:rPr>
          <w:rFonts w:ascii="Times New Roman" w:eastAsiaTheme="minorEastAsia" w:hAnsi="Times New Roman" w:cs="Times New Roman"/>
          <w:sz w:val="24"/>
          <w:szCs w:val="24"/>
        </w:rPr>
        <w:t>коридора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характеризующегося длиной интервала</w:t>
      </w:r>
      <w:r w:rsidRPr="00BA2D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однако экстраполяция в достаточно небольшой окрестности исходных экспериментальных данных позволяет с достаточной точностью спрогнозировать величину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предиктивных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параметров.</w:t>
      </w:r>
    </w:p>
    <w:p w:rsidR="00BA2D44" w:rsidRDefault="00BA2D44" w:rsidP="007B3613">
      <w:pPr>
        <w:pStyle w:val="1"/>
        <w:rPr>
          <w:rFonts w:eastAsiaTheme="minorEastAsia"/>
        </w:rPr>
      </w:pPr>
      <w:bookmarkStart w:id="11" w:name="_Toc219474859"/>
      <w:r>
        <w:rPr>
          <w:rFonts w:eastAsiaTheme="minorEastAsia"/>
        </w:rPr>
        <w:t>Вывод</w:t>
      </w:r>
      <w:bookmarkEnd w:id="11"/>
    </w:p>
    <w:p w:rsidR="00BA2D44" w:rsidRPr="008D3E17" w:rsidRDefault="008D3E17" w:rsidP="008D3E1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ходе лабораторной работы рассмотрены возможности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предиктивного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анализа на основе регрессионной модели и интервальных оценок. Следует заметить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подобный подход позволяет предсказывать и оценивать величины без дополнительных затрат </w:t>
      </w:r>
      <w:r w:rsidR="00BA2D44" w:rsidRPr="008D3E1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 дорогостоящие эксперименты. Однако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экстраполяционные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возможности могут быть достаточно ограничены ввиду особенностей исходных данных</w:t>
      </w:r>
      <w:r w:rsidRPr="008D3E1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что может не позволить построить с достаточной точностью необходимые значения на достаточно большом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предиктивном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промежутке.</w:t>
      </w:r>
    </w:p>
    <w:sectPr w:rsidR="00BA2D44" w:rsidRPr="008D3E17" w:rsidSect="00617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BX12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204081"/>
      <w:docPartObj>
        <w:docPartGallery w:val="Page Numbers (Bottom of Page)"/>
        <w:docPartUnique/>
      </w:docPartObj>
    </w:sdtPr>
    <w:sdtEndPr/>
    <w:sdtContent>
      <w:p w:rsidR="00A80895" w:rsidRDefault="00D8451C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63C">
          <w:rPr>
            <w:noProof/>
          </w:rPr>
          <w:t>1</w:t>
        </w:r>
        <w:r>
          <w:fldChar w:fldCharType="end"/>
        </w:r>
      </w:p>
    </w:sdtContent>
  </w:sdt>
  <w:p w:rsidR="00A7665C" w:rsidRDefault="00D8451C">
    <w:pPr>
      <w:pStyle w:val="ab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892003"/>
      <w:docPartObj>
        <w:docPartGallery w:val="Page Numbers (Top of Page)"/>
        <w:docPartUnique/>
      </w:docPartObj>
    </w:sdtPr>
    <w:sdtEndPr/>
    <w:sdtContent>
      <w:p w:rsidR="00A7665C" w:rsidRDefault="00D8451C">
        <w:pPr>
          <w:pStyle w:val="a7"/>
          <w:jc w:val="right"/>
        </w:pPr>
      </w:p>
    </w:sdtContent>
  </w:sdt>
  <w:p w:rsidR="00A7665C" w:rsidRDefault="00D8451C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D22743"/>
    <w:multiLevelType w:val="hybridMultilevel"/>
    <w:tmpl w:val="FB1AA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F8702D"/>
    <w:multiLevelType w:val="hybridMultilevel"/>
    <w:tmpl w:val="07382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44EF5"/>
    <w:multiLevelType w:val="multilevel"/>
    <w:tmpl w:val="C2329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729D3BAB"/>
    <w:multiLevelType w:val="hybridMultilevel"/>
    <w:tmpl w:val="7ED41806"/>
    <w:lvl w:ilvl="0" w:tplc="EF0092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0E296B"/>
    <w:rsid w:val="000E296B"/>
    <w:rsid w:val="000E6BDE"/>
    <w:rsid w:val="001742F1"/>
    <w:rsid w:val="001B355D"/>
    <w:rsid w:val="002262E9"/>
    <w:rsid w:val="00231A82"/>
    <w:rsid w:val="00260320"/>
    <w:rsid w:val="00271461"/>
    <w:rsid w:val="002C5B13"/>
    <w:rsid w:val="002D27F9"/>
    <w:rsid w:val="0038526F"/>
    <w:rsid w:val="0052205C"/>
    <w:rsid w:val="0054567D"/>
    <w:rsid w:val="00617B32"/>
    <w:rsid w:val="006C2423"/>
    <w:rsid w:val="007044F8"/>
    <w:rsid w:val="0076280E"/>
    <w:rsid w:val="007A1F1E"/>
    <w:rsid w:val="007B3613"/>
    <w:rsid w:val="00824CD9"/>
    <w:rsid w:val="00870455"/>
    <w:rsid w:val="008A2EF6"/>
    <w:rsid w:val="008A75B0"/>
    <w:rsid w:val="008D3E17"/>
    <w:rsid w:val="008E28A7"/>
    <w:rsid w:val="008F4950"/>
    <w:rsid w:val="0093493C"/>
    <w:rsid w:val="00A24C28"/>
    <w:rsid w:val="00A5263C"/>
    <w:rsid w:val="00AA0FC8"/>
    <w:rsid w:val="00AD6872"/>
    <w:rsid w:val="00BA2D44"/>
    <w:rsid w:val="00BD0638"/>
    <w:rsid w:val="00CA5B1B"/>
    <w:rsid w:val="00D255B6"/>
    <w:rsid w:val="00D8451C"/>
    <w:rsid w:val="00D85E47"/>
    <w:rsid w:val="00DB2950"/>
    <w:rsid w:val="00E374A0"/>
    <w:rsid w:val="00F07577"/>
    <w:rsid w:val="00FB57D4"/>
    <w:rsid w:val="00FE3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B32"/>
  </w:style>
  <w:style w:type="paragraph" w:styleId="1">
    <w:name w:val="heading 1"/>
    <w:basedOn w:val="a"/>
    <w:next w:val="a"/>
    <w:link w:val="10"/>
    <w:uiPriority w:val="9"/>
    <w:qFormat/>
    <w:rsid w:val="008D3E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96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E296B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E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296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D3E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E37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74A0"/>
  </w:style>
  <w:style w:type="paragraph" w:styleId="a9">
    <w:name w:val="Body Text"/>
    <w:basedOn w:val="a"/>
    <w:link w:val="aa"/>
    <w:uiPriority w:val="1"/>
    <w:qFormat/>
    <w:rsid w:val="00E374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E374A0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footer"/>
    <w:basedOn w:val="a"/>
    <w:link w:val="ac"/>
    <w:uiPriority w:val="99"/>
    <w:unhideWhenUsed/>
    <w:rsid w:val="00E37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374A0"/>
  </w:style>
  <w:style w:type="paragraph" w:styleId="ad">
    <w:name w:val="TOC Heading"/>
    <w:basedOn w:val="1"/>
    <w:next w:val="a"/>
    <w:uiPriority w:val="39"/>
    <w:semiHidden/>
    <w:unhideWhenUsed/>
    <w:qFormat/>
    <w:rsid w:val="00E374A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374A0"/>
    <w:pPr>
      <w:spacing w:after="100"/>
    </w:pPr>
  </w:style>
  <w:style w:type="character" w:styleId="ae">
    <w:name w:val="Hyperlink"/>
    <w:basedOn w:val="a0"/>
    <w:uiPriority w:val="99"/>
    <w:unhideWhenUsed/>
    <w:rsid w:val="00E374A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BX12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285105"/>
    <w:rsid w:val="00285105"/>
    <w:rsid w:val="00F72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510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6E24FF-B088-4801-9DD3-31FB0B9FA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Hanurik</dc:creator>
  <cp:lastModifiedBy>Hanurik</cp:lastModifiedBy>
  <cp:revision>2</cp:revision>
  <dcterms:created xsi:type="dcterms:W3CDTF">2026-01-16T13:57:00Z</dcterms:created>
  <dcterms:modified xsi:type="dcterms:W3CDTF">2026-01-16T13:57:00Z</dcterms:modified>
</cp:coreProperties>
</file>