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snapToGrid w:val="0"/>
        <w:jc w:val="center"/>
        <w:spacing w:after="0" w:line="300" w:lineRule="auto"/>
        <w:rPr>
          <w:rFonts w:ascii="한양신명조" w:eastAsia="한양신명조" w:hAnsi="한양신명조" w:cs="굴림"/>
          <w:color w:val="000000"/>
          <w:szCs w:val="20"/>
          <w:kern w:val="0"/>
        </w:rPr>
      </w:pPr>
      <w:r>
        <w:rPr>
          <w:rFonts w:ascii="한양견고딕" w:eastAsia="맑은 고딕" w:hAnsi="한양견고딕" w:cs="굴림" w:hint="eastAsia"/>
          <w:b/>
          <w:bCs/>
          <w:color w:val="000000"/>
          <w:sz w:val="48"/>
          <w:szCs w:val="48"/>
          <w:kern w:val="0"/>
        </w:rPr>
        <w:t xml:space="preserve">           </w:t>
      </w:r>
      <w:r>
        <w:rPr>
          <w:rFonts w:ascii="한양견고딕" w:eastAsia="맑은 고딕" w:hAnsi="한양견고딕" w:cs="굴림" w:hint="eastAsia"/>
          <w:b/>
          <w:bCs/>
          <w:color w:val="000000"/>
          <w:sz w:val="48"/>
          <w:szCs w:val="48"/>
          <w:kern w:val="0"/>
        </w:rPr>
        <w:t>부동산임대차계약서</w:t>
      </w:r>
      <w:r>
        <w:rPr>
          <w:lang/>
          <w:rFonts w:ascii="한양견고딕" w:eastAsia="맑은 고딕" w:hAnsi="한양견고딕" w:cs="굴림"/>
          <w:b/>
          <w:bCs/>
          <w:color w:val="000000"/>
          <w:sz w:val="48"/>
          <w:szCs w:val="48"/>
          <w:kern w:val="0"/>
          <w:rtl w:val="off"/>
        </w:rPr>
        <w:tab/>
      </w:r>
      <w:r>
        <w:rPr>
          <w:rFonts w:ascii="한양견고딕" w:eastAsia="한양견고딕" w:hAnsi="한양견고딕" w:cs="한양견고딕"/>
          <w:sz w:val="18"/>
        </w:rPr>
        <w:t>{{charter}}</w:t>
      </w:r>
      <w:r>
        <w:rPr>
          <w:rFonts w:ascii="굴림" w:eastAsia="굴림" w:hAnsi="굴림" w:cs="굴림" w:hint="eastAsia"/>
          <w:b/>
          <w:bCs/>
          <w:color w:val="000000"/>
          <w:sz w:val="26"/>
          <w:szCs w:val="26"/>
          <w:kern w:val="0"/>
        </w:rPr>
        <w:t>전세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{{mntly}}</w:t>
      </w:r>
      <w:r>
        <w:rPr>
          <w:rFonts w:ascii="굴림" w:eastAsia="굴림" w:hAnsi="굴림" w:cs="굴림" w:hint="eastAsia"/>
          <w:b/>
          <w:bCs/>
          <w:color w:val="000000"/>
          <w:sz w:val="26"/>
          <w:szCs w:val="26"/>
          <w:kern w:val="0"/>
        </w:rPr>
        <w:t>월세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3"/>
        <w:gridCol w:w="1019"/>
        <w:gridCol w:w="4857"/>
        <w:gridCol w:w="895"/>
        <w:gridCol w:w="2253"/>
      </w:tblGrid>
      <w:tr>
        <w:trPr>
          <w:trHeight w:val="368" w:hRule="atLeast"/>
        </w:trPr>
        <w:tc>
          <w:tcPr>
            <w:tcW w:w="101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firstLineChars="80" w:firstLine="157"/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1. 부동산의 표시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    </w:t>
            </w: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  <w:kern w:val="0"/>
              </w:rPr>
              <w:t>임대인과 임차인 쌍방은 아래 표시 부동산에 관하여 다음 계약내용과 같이 임대차계약을 체결한다.</w:t>
            </w:r>
          </w:p>
        </w:tc>
      </w:tr>
      <w:tr>
        <w:trPr>
          <w:trHeight w:val="337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소 재 지</w:t>
            </w:r>
          </w:p>
        </w:tc>
        <w:tc>
          <w:tcPr>
            <w:tcW w:w="90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굴림" w:eastAsia="굴림" w:hAnsi="굴림" w:cs="굴림" w:hint="default"/>
                <w:sz w:val="24"/>
              </w:rPr>
              <w:t>{{location}}</w:t>
            </w:r>
          </w:p>
        </w:tc>
      </w:tr>
      <w:tr>
        <w:trPr>
          <w:trHeight w:val="337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토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 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지</w:t>
            </w: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지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목</w:t>
            </w:r>
          </w:p>
        </w:tc>
        <w:tc>
          <w:tcPr>
            <w:tcW w:w="4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굴림" w:eastAsia="굴림" w:hAnsi="굴림" w:cs="굴림" w:hint="default"/>
                <w:sz w:val="24"/>
              </w:rPr>
              <w:t>{{land}}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면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적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  {{land_area}} </w:t>
            </w:r>
            <w:r>
              <w:rPr>
                <w:rFonts w:ascii="굴림" w:eastAsia="굴림" w:hAnsi="굴림" w:cs="굴림" w:hint="eastAsia"/>
                <w:color w:val="000000"/>
                <w:sz w:val="18"/>
              </w:rPr>
              <w:t>㎡</w:t>
            </w:r>
          </w:p>
        </w:tc>
      </w:tr>
      <w:tr>
        <w:trPr>
          <w:trHeight w:val="337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건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 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물</w:t>
            </w: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구조</w:t>
            </w:r>
            <w:r>
              <w:rPr>
                <w:rFonts w:ascii="MS Gothic" w:hAnsi="MS Gothic" w:cs="MS Gothic" w:hint="eastAsia"/>
                <w:color w:val="000000"/>
                <w:sz w:val="18"/>
                <w:szCs w:val="18"/>
                <w:kern w:val="0"/>
              </w:rPr>
              <w:t>·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용도</w:t>
            </w:r>
          </w:p>
        </w:tc>
        <w:tc>
          <w:tcPr>
            <w:tcW w:w="4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굴림" w:eastAsia="굴림" w:hAnsi="굴림" w:cs="굴림" w:hint="default"/>
                <w:sz w:val="24"/>
              </w:rPr>
              <w:t>{{building}}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면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적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 {{build_area}}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㎡</w:t>
            </w:r>
          </w:p>
        </w:tc>
      </w:tr>
      <w:tr>
        <w:trPr>
          <w:trHeight w:val="337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맑은 고딕" w:eastAsia="맑은 고딕" w:hAnsi="맑은 고딕" w:cs="굴림"/>
                <w:color w:val="000000"/>
                <w:w w:val="95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w w:val="95"/>
                <w:sz w:val="18"/>
                <w:szCs w:val="18"/>
                <w:kern w:val="0"/>
              </w:rPr>
              <w:t>임대할부분</w:t>
            </w:r>
          </w:p>
        </w:tc>
        <w:tc>
          <w:tcPr>
            <w:tcW w:w="5876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굴림" w:eastAsia="굴림" w:hAnsi="굴림" w:cs="굴림" w:hint="default"/>
                <w:sz w:val="24"/>
              </w:rPr>
              <w:t>{{lease_por}}</w:t>
            </w:r>
          </w:p>
        </w:tc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면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적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   {{les_area}}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㎡</w:t>
            </w:r>
          </w:p>
        </w:tc>
      </w:tr>
      <w:tr>
        <w:trPr>
          <w:trHeight w:val="569" w:hRule="atLeast"/>
        </w:trPr>
        <w:tc>
          <w:tcPr>
            <w:tcW w:w="101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firstLineChars="80" w:firstLine="157"/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2. 계약내용</w:t>
            </w:r>
          </w:p>
          <w:p>
            <w:pPr>
              <w:ind w:firstLineChars="166" w:firstLine="262"/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w w:val="99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w w:val="99"/>
                <w:sz w:val="16"/>
                <w:szCs w:val="16"/>
                <w:kern w:val="0"/>
              </w:rPr>
              <w:t>제 1 조 (목적) 위 부동산의 임대차에 한하여 임대인과 임차인은 합의에 의하여 임차보증금 및 차임을 아래와 같이 지불하기로 한다.</w:t>
            </w:r>
          </w:p>
        </w:tc>
      </w:tr>
      <w:tr>
        <w:trPr>
          <w:trHeight w:val="316" w:hRule="atLeast"/>
        </w:trPr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보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증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금</w:t>
            </w:r>
          </w:p>
        </w:tc>
        <w:tc>
          <w:tcPr>
            <w:tcW w:w="9024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금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                                {{deposit}}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원정 (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₩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{{deposit}}           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)</w:t>
            </w:r>
          </w:p>
        </w:tc>
      </w:tr>
      <w:tr>
        <w:trPr>
          <w:trHeight w:val="316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계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약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금</w:t>
            </w:r>
          </w:p>
        </w:tc>
        <w:tc>
          <w:tcPr>
            <w:tcW w:w="90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금        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  <w:rtl w:val="off"/>
              </w:rPr>
              <w:t xml:space="preserve">     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{{con_dep}}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원정은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계약시에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지불하고 영수함.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  <w:rtl w:val="off"/>
              </w:rPr>
              <w:t xml:space="preserve"> 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영수자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{{</w:t>
            </w:r>
            <w:r>
              <w:rPr>
                <w:rFonts w:ascii="굴림" w:eastAsia="굴림" w:hAnsi="굴림" w:cs="굴림" w:hint="default"/>
                <w:color w:val="000000"/>
                <w:sz w:val="18"/>
                <w:szCs w:val="18"/>
              </w:rPr>
              <w:t>leor_name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}}  인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)</w:t>
            </w:r>
          </w:p>
        </w:tc>
      </w:tr>
      <w:tr>
        <w:trPr>
          <w:trHeight w:val="316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중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도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금</w:t>
            </w:r>
          </w:p>
        </w:tc>
        <w:tc>
          <w:tcPr>
            <w:tcW w:w="90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firstLineChars="53" w:firstLine="95"/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금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        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  <w:rtl w:val="off"/>
              </w:rPr>
              <w:t>{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{med_dep}}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원정은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{{m_y}}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년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{{m_m}}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월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{{m_d}}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일에 지불하며</w:t>
            </w:r>
          </w:p>
        </w:tc>
      </w:tr>
      <w:tr>
        <w:trPr>
          <w:trHeight w:val="316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잔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 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금</w:t>
            </w:r>
          </w:p>
        </w:tc>
        <w:tc>
          <w:tcPr>
            <w:tcW w:w="90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금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           {{re_dep}}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원정은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{{re_y}}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년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{{re_m}}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월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{{re_d}} </w:t>
            </w:r>
            <w:r>
              <w:rPr>
                <w:rFonts w:ascii="굴림" w:eastAsia="굴림" w:hAnsi="굴림" w:cs="굴림" w:hint="eastAsia"/>
                <w:color w:val="000000"/>
                <w:sz w:val="18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에 지불한다.</w:t>
            </w:r>
          </w:p>
        </w:tc>
      </w:tr>
      <w:tr>
        <w:trPr>
          <w:trHeight w:val="316" w:hRule="atLeast"/>
        </w:trPr>
        <w:tc>
          <w:tcPr>
            <w:tcW w:w="112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차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  </w:t>
            </w: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임</w:t>
            </w:r>
          </w:p>
        </w:tc>
        <w:tc>
          <w:tcPr>
            <w:tcW w:w="9024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금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                {{c_wag}}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원정은 (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  <w:rtl w:val="off"/>
              </w:rPr>
              <w:t>{{payment}}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) 매월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{{c_d}}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18"/>
                <w:szCs w:val="18"/>
                <w:kern w:val="0"/>
              </w:rPr>
              <w:t>일에 지불한다.</w:t>
            </w:r>
          </w:p>
        </w:tc>
      </w:tr>
    </w:tbl>
    <w:p>
      <w:pPr>
        <w:ind w:left="283" w:hangingChars="157" w:hanging="283"/>
        <w:autoSpaceDE/>
        <w:autoSpaceDN/>
        <w:widowControl/>
        <w:wordWrap/>
        <w:snapToGrid w:val="0"/>
        <w:jc w:val="left"/>
        <w:spacing w:after="0" w:line="240" w:lineRule="auto"/>
        <w:rPr>
          <w:rFonts w:ascii="굴림" w:eastAsia="굴림" w:hAnsi="굴림" w:cs="굴림"/>
          <w:color w:val="000000"/>
          <w:sz w:val="18"/>
          <w:szCs w:val="18"/>
          <w:kern w:val="0"/>
        </w:rPr>
      </w:pPr>
    </w:p>
    <w:p>
      <w:pPr>
        <w:ind w:left="283" w:hangingChars="157" w:hanging="283"/>
        <w:autoSpaceDE/>
        <w:autoSpaceDN/>
        <w:widowControl/>
        <w:wordWrap/>
        <w:snapToGrid w:val="0"/>
        <w:spacing w:after="60" w:line="240" w:lineRule="auto"/>
        <w:rPr>
          <w:rFonts w:ascii="한양신명조" w:eastAsia="한양신명조" w:hAnsi="한양신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제 2 조 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(</w:t>
      </w:r>
      <w:r>
        <w:rPr>
          <w:rFonts w:ascii="굴림" w:eastAsia="굴림" w:hAnsi="굴림" w:cs="굴림" w:hint="eastAsia"/>
          <w:b/>
          <w:bCs/>
          <w:color w:val="000000"/>
          <w:sz w:val="18"/>
          <w:szCs w:val="18"/>
          <w:kern w:val="0"/>
        </w:rPr>
        <w:t>존속기간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)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임대인은 위 부동산을 임대차 목적대로 사용</w:t>
      </w:r>
      <w:r>
        <w:rPr>
          <w:rFonts w:ascii="MS Gothic" w:eastAsia="MS Gothic" w:hAnsi="MS Gothic" w:cs="MS Gothic" w:hint="eastAsia"/>
          <w:color w:val="000000"/>
          <w:sz w:val="18"/>
          <w:szCs w:val="18"/>
          <w:kern w:val="0"/>
        </w:rPr>
        <w:t>․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수익할 수 있는 상태로 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  <w:u w:val="single" w:color="000000"/>
        </w:rPr>
        <w:t xml:space="preserve">{{s_y}}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년 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  <w:u w:val="single" w:color="000000"/>
        </w:rPr>
        <w:t xml:space="preserve">{{s_m}}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월 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  <w:u w:val="single" w:color="000000"/>
        </w:rPr>
        <w:t xml:space="preserve">{{s_d}}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일까지 임차인에게 인도하며, 임대차 기간은 인도일로부터 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  <w:u w:val="single" w:color="000000"/>
        </w:rPr>
        <w:t xml:space="preserve">{{e_y}}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년 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{{e_m}}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월 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  <w:u w:val="single" w:color="000000"/>
        </w:rPr>
        <w:t xml:space="preserve">{{e_d}}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일까지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로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한다.</w:t>
      </w:r>
    </w:p>
    <w:p>
      <w:pPr>
        <w:ind w:left="283" w:hangingChars="157" w:hanging="283"/>
        <w:autoSpaceDE/>
        <w:autoSpaceDN/>
        <w:widowControl/>
        <w:wordWrap/>
        <w:snapToGrid w:val="0"/>
        <w:spacing w:after="60" w:line="240" w:lineRule="auto"/>
        <w:rPr>
          <w:rFonts w:ascii="한양신명조" w:eastAsia="한양신명조" w:hAnsi="한양신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제 3 조 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(</w:t>
      </w:r>
      <w:r>
        <w:rPr>
          <w:rFonts w:ascii="굴림" w:eastAsia="굴림" w:hAnsi="굴림" w:cs="굴림" w:hint="eastAsia"/>
          <w:b/>
          <w:bCs/>
          <w:color w:val="000000"/>
          <w:sz w:val="18"/>
          <w:szCs w:val="18"/>
          <w:kern w:val="0"/>
        </w:rPr>
        <w:t>용도변경 및 전대 등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)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임차인은 임대인의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동의없이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위 부동산의 용도나 구조를 변경하거나 전대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· 임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차권 양도 또는 담보제공을 하지 못하며 임대차 목적 이외의 용도로 사용할 수 없다.</w:t>
      </w:r>
    </w:p>
    <w:p>
      <w:pPr>
        <w:ind w:left="283" w:hangingChars="157" w:hanging="283"/>
        <w:autoSpaceDE/>
        <w:autoSpaceDN/>
        <w:widowControl/>
        <w:wordWrap/>
        <w:snapToGrid w:val="0"/>
        <w:spacing w:after="60" w:line="240" w:lineRule="auto"/>
        <w:rPr>
          <w:rFonts w:ascii="한양신명조" w:eastAsia="한양신명조" w:hAnsi="한양신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제 4 조 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(</w:t>
      </w:r>
      <w:r>
        <w:rPr>
          <w:rFonts w:ascii="굴림" w:eastAsia="굴림" w:hAnsi="굴림" w:cs="굴림" w:hint="eastAsia"/>
          <w:b/>
          <w:bCs/>
          <w:color w:val="000000"/>
          <w:sz w:val="18"/>
          <w:szCs w:val="18"/>
          <w:kern w:val="0"/>
        </w:rPr>
        <w:t>계약의 해지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)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임차인의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차임연체액이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2기의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차임액에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달하거나 제3조를 위반하였을 때 임대인은 즉시 본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계약을 해지 할 수 있다.</w:t>
      </w:r>
    </w:p>
    <w:p>
      <w:pPr>
        <w:ind w:left="283" w:hangingChars="157" w:hanging="283"/>
        <w:autoSpaceDE/>
        <w:autoSpaceDN/>
        <w:widowControl/>
        <w:wordWrap/>
        <w:snapToGrid w:val="0"/>
        <w:spacing w:after="60" w:line="240" w:lineRule="auto"/>
        <w:rPr>
          <w:rFonts w:ascii="한양신명조" w:eastAsia="한양신명조" w:hAnsi="한양신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제 5 조 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(</w:t>
      </w:r>
      <w:r>
        <w:rPr>
          <w:rFonts w:ascii="굴림" w:eastAsia="굴림" w:hAnsi="굴림" w:cs="굴림" w:hint="eastAsia"/>
          <w:b/>
          <w:bCs/>
          <w:color w:val="000000"/>
          <w:sz w:val="18"/>
          <w:szCs w:val="18"/>
          <w:kern w:val="0"/>
        </w:rPr>
        <w:t>계약의 종료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)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임대차계약이 종료된 경우에 임차인은 위 부동산을 원상으로 회복하여 임대인에게 반환한다. 이러한 경우 임대인은 보증금을 임차인에게 반환하고, 연체 임대료 또는 손해배상금이 있을 때는 이들을 제하고 그 잔액을 반환한다.</w:t>
      </w:r>
    </w:p>
    <w:p>
      <w:pPr>
        <w:ind w:left="283" w:hangingChars="157" w:hanging="283"/>
        <w:autoSpaceDE/>
        <w:autoSpaceDN/>
        <w:widowControl/>
        <w:wordWrap/>
        <w:snapToGrid w:val="0"/>
        <w:spacing w:after="60" w:line="240" w:lineRule="auto"/>
        <w:rPr>
          <w:rFonts w:ascii="한양신명조" w:eastAsia="한양신명조" w:hAnsi="한양신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제 6 조 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(</w:t>
      </w:r>
      <w:r>
        <w:rPr>
          <w:rFonts w:ascii="굴림" w:eastAsia="굴림" w:hAnsi="굴림" w:cs="굴림" w:hint="eastAsia"/>
          <w:b/>
          <w:bCs/>
          <w:color w:val="000000"/>
          <w:sz w:val="18"/>
          <w:szCs w:val="18"/>
          <w:kern w:val="0"/>
        </w:rPr>
        <w:t>계약의 해제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)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임차인이 임대인에게 중도금(중도금이 없을 때는 잔금)을 지불하기 전까지, 임대인은 계약금의 배액을 상환하고, 임차인은 계약금을 포기하고 본 계약을 해제할 수 있다.</w:t>
      </w:r>
    </w:p>
    <w:p>
      <w:pPr>
        <w:ind w:left="283" w:hangingChars="157" w:hanging="283"/>
        <w:autoSpaceDE/>
        <w:autoSpaceDN/>
        <w:widowControl/>
        <w:wordWrap/>
        <w:snapToGrid w:val="0"/>
        <w:spacing w:after="60" w:line="240" w:lineRule="auto"/>
        <w:rPr>
          <w:rFonts w:ascii="한양신명조" w:eastAsia="한양신명조" w:hAnsi="한양신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제 7 조 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(</w:t>
      </w:r>
      <w:r>
        <w:rPr>
          <w:rFonts w:ascii="굴림" w:eastAsia="굴림" w:hAnsi="굴림" w:cs="굴림" w:hint="eastAsia"/>
          <w:b/>
          <w:bCs/>
          <w:color w:val="000000"/>
          <w:sz w:val="18"/>
          <w:szCs w:val="18"/>
          <w:kern w:val="0"/>
        </w:rPr>
        <w:t>채무불이행과 손해배상</w:t>
      </w:r>
      <w:r>
        <w:rPr>
          <w:rFonts w:ascii="굴림" w:eastAsia="굴림" w:hAnsi="굴림" w:cs="굴림" w:hint="eastAsia"/>
          <w:b/>
          <w:color w:val="000000"/>
          <w:sz w:val="18"/>
          <w:szCs w:val="18"/>
          <w:kern w:val="0"/>
        </w:rPr>
        <w:t>)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 임대인 또는 임차인이 본 계약상의 내용에 대하여 불이행이 있을 경우 그 상대방은 불이행한 자에 대하여 서면으로 최고하고 계약을 해제 할 수 있다. 그리고 계약 당사자는 계약해제에 따른 손해배상을 각각 상대방에 대하여 청구할 수 있다.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9289"/>
      </w:tblGrid>
      <w:tr>
        <w:trPr>
          <w:trHeight w:val="415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spacing w:after="0" w:line="240" w:lineRule="auto"/>
              <w:rPr>
                <w:rFonts w:ascii="고딕" w:eastAsia="맑은 고딕" w:hAnsi="고딕" w:cs="굴림"/>
                <w:b/>
                <w:bCs/>
                <w:color w:val="000000"/>
                <w:sz w:val="16"/>
                <w:szCs w:val="16"/>
                <w:kern w:val="0"/>
              </w:rPr>
            </w:pPr>
          </w:p>
          <w:p>
            <w:pPr>
              <w:autoSpaceDE/>
              <w:autoSpaceDN/>
              <w:widowControl/>
              <w:wordWrap/>
              <w:snapToGrid w:val="0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고딕" w:eastAsia="맑은 고딕" w:hAnsi="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특약사항</w:t>
            </w:r>
            <w:r>
              <w:rPr>
                <w:rFonts w:ascii="고딕" w:eastAsia="맑은 고딕" w:hAnsi="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:</w:t>
            </w:r>
          </w:p>
        </w:tc>
        <w:tc>
          <w:tcPr>
            <w:tcW w:w="9289" w:type="dxa"/>
            <w:tcBorders>
              <w:top w:val="nil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굴림" w:eastAsia="굴림" w:hAnsi="굴림" w:cs="굴림" w:hint="default"/>
                <w:sz w:val="24"/>
              </w:rPr>
              <w:t>{{</w:t>
            </w:r>
            <w:r>
              <w:rPr>
                <w:lang w:eastAsia="ko-KR"/>
                <w:rFonts w:ascii="굴림" w:eastAsia="굴림" w:hAnsi="굴림" w:cs="굴림" w:hint="default"/>
                <w:sz w:val="24"/>
                <w:rtl w:val="off"/>
              </w:rPr>
              <w:t>special_terms</w:t>
            </w:r>
            <w:r>
              <w:rPr>
                <w:rFonts w:ascii="굴림" w:eastAsia="굴림" w:hAnsi="굴림" w:cs="굴림" w:hint="default"/>
                <w:sz w:val="24"/>
              </w:rPr>
              <w:t>}}</w:t>
            </w:r>
          </w:p>
        </w:tc>
      </w:tr>
      <w:tr>
        <w:trPr>
          <w:trHeight w:val="358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9289" w:type="dxa"/>
            <w:tcBorders>
              <w:top w:val="dotted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</w:tr>
      <w:tr>
        <w:trPr>
          <w:trHeight w:val="358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9289" w:type="dxa"/>
            <w:tcBorders>
              <w:top w:val="dotted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</w:tr>
      <w:tr>
        <w:trPr>
          <w:trHeight w:val="358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9289" w:type="dxa"/>
            <w:tcBorders>
              <w:top w:val="dotted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</w:tr>
      <w:tr>
        <w:trPr>
          <w:trHeight w:val="358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9289" w:type="dxa"/>
            <w:tcBorders>
              <w:top w:val="dotted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</w:tr>
      <w:tr>
        <w:trPr>
          <w:trHeight w:val="358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9289" w:type="dxa"/>
            <w:tcBorders>
              <w:top w:val="dotted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</w:tr>
      <w:tr>
        <w:trPr>
          <w:trHeight w:val="354" w:hRule="atLeast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9289" w:type="dxa"/>
            <w:tcBorders>
              <w:top w:val="dotted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</w:tr>
    </w:tbl>
    <w:p>
      <w:pPr>
        <w:autoSpaceDE/>
        <w:autoSpaceDN/>
        <w:widowControl/>
        <w:wordWrap/>
        <w:snapToGrid w:val="0"/>
        <w:spacing w:after="0" w:line="360" w:lineRule="auto"/>
        <w:rPr>
          <w:rFonts w:ascii="굴림" w:eastAsia="굴림" w:hAnsi="굴림" w:cs="굴림"/>
          <w:color w:val="000000"/>
          <w:sz w:val="16"/>
          <w:szCs w:val="16"/>
          <w:kern w:val="0"/>
        </w:rPr>
      </w:pPr>
    </w:p>
    <w:p>
      <w:pPr>
        <w:autoSpaceDE/>
        <w:autoSpaceDN/>
        <w:widowControl/>
        <w:wordWrap/>
        <w:snapToGrid w:val="0"/>
        <w:spacing w:after="192" w:line="300" w:lineRule="auto"/>
        <w:rPr>
          <w:rFonts w:ascii="한양신명조" w:eastAsia="한양신명조" w:hAnsi="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>본 계약을 증명하기 위하여 계약 당사자가 이의 없음을 확인하고 각각 서명</w:t>
      </w:r>
      <w:r>
        <w:rPr>
          <w:rFonts w:ascii="MS Gothic" w:eastAsia="MS Gothic" w:hAnsi="MS Gothic" w:cs="MS Gothic" w:hint="eastAsia"/>
          <w:color w:val="000000"/>
          <w:sz w:val="16"/>
          <w:szCs w:val="16"/>
          <w:kern w:val="0"/>
        </w:rPr>
        <w:t>․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 xml:space="preserve">날인 후 임대인, 임차인은 매장마다 간인하여야 하며, 각각 1통씩 보관한다. 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 xml:space="preserve">                                                                             </w:t>
      </w:r>
      <w:r>
        <w:rPr>
          <w:lang w:eastAsia="ko-KR"/>
          <w:rFonts w:ascii="굴림" w:eastAsia="굴림" w:hAnsi="굴림" w:cs="굴림" w:hint="eastAsia"/>
          <w:color w:val="000000"/>
          <w:sz w:val="16"/>
          <w:szCs w:val="16"/>
          <w:kern w:val="0"/>
          <w:rtl w:val="off"/>
        </w:rPr>
        <w:t xml:space="preserve">   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 xml:space="preserve">{{y}} 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 xml:space="preserve">년 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 xml:space="preserve">  {{m}} 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 xml:space="preserve">월 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 xml:space="preserve">  {{d}} </w:t>
      </w:r>
      <w:r>
        <w:rPr>
          <w:rFonts w:ascii="굴림" w:eastAsia="굴림" w:hAnsi="굴림" w:cs="굴림" w:hint="eastAsia"/>
          <w:color w:val="000000"/>
          <w:sz w:val="16"/>
          <w:szCs w:val="16"/>
          <w:kern w:val="0"/>
        </w:rPr>
        <w:t>일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"/>
        <w:gridCol w:w="1093"/>
        <w:gridCol w:w="695"/>
        <w:gridCol w:w="2766"/>
        <w:gridCol w:w="922"/>
        <w:gridCol w:w="1604"/>
        <w:gridCol w:w="582"/>
        <w:gridCol w:w="1263"/>
        <w:gridCol w:w="866"/>
      </w:tblGrid>
      <w:tr>
        <w:trPr>
          <w:trHeight w:val="362" w:hRule="atLeast"/>
        </w:trPr>
        <w:tc>
          <w:tcPr>
            <w:tcW w:w="35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20"/>
                <w:szCs w:val="20"/>
                <w:kern w:val="0"/>
              </w:rPr>
              <w:t>임</w:t>
            </w:r>
          </w:p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20"/>
                <w:szCs w:val="20"/>
                <w:kern w:val="0"/>
              </w:rPr>
              <w:t>대</w:t>
            </w:r>
          </w:p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20"/>
                <w:szCs w:val="20"/>
                <w:kern w:val="0"/>
              </w:rPr>
              <w:t>인</w:t>
            </w:r>
          </w:p>
        </w:tc>
        <w:tc>
          <w:tcPr>
            <w:tcW w:w="109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주</w:t>
            </w: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 xml:space="preserve">   </w:t>
            </w: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 xml:space="preserve"> 소</w:t>
            </w:r>
          </w:p>
        </w:tc>
        <w:tc>
          <w:tcPr>
            <w:tcW w:w="7832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</w:rPr>
              <w:t>{{lessor_add}}</w:t>
            </w:r>
          </w:p>
        </w:tc>
        <w:tc>
          <w:tcPr>
            <w:tcW w:w="866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18"/>
                <w:szCs w:val="18"/>
                <w:kern w:val="0"/>
              </w:rPr>
              <w:t>인</w:t>
            </w:r>
          </w:p>
        </w:tc>
      </w:tr>
      <w:tr>
        <w:trPr>
          <w:trHeight w:val="362" w:hRule="atLeast"/>
        </w:trPr>
        <w:tc>
          <w:tcPr>
            <w:tcW w:w="355" w:type="auto"/>
            <w:vMerge w:val="continue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w w:val="95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w w:val="95"/>
                <w:sz w:val="20"/>
                <w:szCs w:val="20"/>
                <w:kern w:val="0"/>
              </w:rPr>
              <w:t>주민등록번호</w:t>
            </w:r>
          </w:p>
        </w:tc>
        <w:tc>
          <w:tcPr>
            <w:tcW w:w="34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{{lessor_aut}}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전 화</w:t>
            </w:r>
          </w:p>
        </w:tc>
        <w:tc>
          <w:tcPr>
            <w:tcW w:w="1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{{leor_num}}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성 명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{{leor_name}}</w:t>
            </w:r>
          </w:p>
        </w:tc>
        <w:tc>
          <w:tcPr>
            <w:tcW w:w="0" w:type="auto"/>
            <w:vMerge w:val="continue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 w:val="18"/>
                <w:szCs w:val="18"/>
                <w:kern w:val="0"/>
              </w:rPr>
            </w:pPr>
          </w:p>
        </w:tc>
      </w:tr>
      <w:tr>
        <w:trPr>
          <w:trHeight w:val="362" w:hRule="atLeast"/>
        </w:trPr>
        <w:tc>
          <w:tcPr>
            <w:tcW w:w="355" w:type="auto"/>
            <w:vMerge w:val="continue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대 리 인</w:t>
            </w:r>
          </w:p>
        </w:tc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주 소</w:t>
            </w:r>
          </w:p>
        </w:tc>
        <w:tc>
          <w:tcPr>
            <w:tcW w:w="2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</w:t>
            </w:r>
            <w:r>
              <w:rPr>
                <w:lang w:eastAsia="ko-KR"/>
                <w:rFonts w:ascii="굴림" w:eastAsia="굴림" w:hAnsi="굴림" w:cs="굴림" w:hint="default"/>
                <w:color w:val="000000"/>
                <w:sz w:val="20"/>
                <w:szCs w:val="20"/>
                <w:rtl w:val="off"/>
              </w:rPr>
              <w:t>les_agn_add</w:t>
            </w: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}}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w w:val="95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w w:val="95"/>
                <w:sz w:val="20"/>
                <w:szCs w:val="20"/>
                <w:kern w:val="0"/>
              </w:rPr>
              <w:t>주민등록번호</w:t>
            </w:r>
          </w:p>
        </w:tc>
        <w:tc>
          <w:tcPr>
            <w:tcW w:w="1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</w:t>
            </w:r>
            <w:r>
              <w:rPr>
                <w:lang w:eastAsia="ko-KR"/>
                <w:rFonts w:ascii="굴림" w:eastAsia="굴림" w:hAnsi="굴림" w:cs="굴림" w:hint="default"/>
                <w:color w:val="000000"/>
                <w:sz w:val="20"/>
                <w:szCs w:val="20"/>
                <w:rtl w:val="off"/>
              </w:rPr>
              <w:t>les_agn_num</w:t>
            </w: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}}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성 명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</w:t>
            </w:r>
            <w:r>
              <w:rPr>
                <w:lang w:eastAsia="ko-KR"/>
                <w:rFonts w:ascii="굴림" w:eastAsia="굴림" w:hAnsi="굴림" w:cs="굴림" w:hint="default"/>
                <w:color w:val="000000"/>
                <w:sz w:val="20"/>
                <w:szCs w:val="20"/>
                <w:rtl w:val="off"/>
              </w:rPr>
              <w:t>les_agn_name</w:t>
            </w: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}}</w:t>
            </w:r>
          </w:p>
        </w:tc>
        <w:tc>
          <w:tcPr>
            <w:tcW w:w="0" w:type="auto"/>
            <w:vMerge w:val="continue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 w:val="18"/>
                <w:szCs w:val="18"/>
                <w:kern w:val="0"/>
              </w:rPr>
            </w:pPr>
          </w:p>
        </w:tc>
      </w:tr>
      <w:tr>
        <w:trPr>
          <w:trHeight w:val="362" w:hRule="atLeast"/>
        </w:trPr>
        <w:tc>
          <w:tcPr>
            <w:tcW w:w="355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20"/>
                <w:szCs w:val="20"/>
                <w:kern w:val="0"/>
              </w:rPr>
              <w:t>임</w:t>
            </w:r>
          </w:p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20"/>
                <w:szCs w:val="20"/>
                <w:kern w:val="0"/>
              </w:rPr>
              <w:t>차</w:t>
            </w:r>
          </w:p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한양견고딕" w:eastAsia="맑은 고딕" w:hAnsi="한양견고딕" w:cs="굴림" w:hint="eastAsia"/>
                <w:b/>
                <w:bCs/>
                <w:color w:val="000000"/>
                <w:sz w:val="20"/>
                <w:szCs w:val="20"/>
                <w:kern w:val="0"/>
              </w:rPr>
              <w:t>인</w:t>
            </w: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 xml:space="preserve">주 </w:t>
            </w: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 xml:space="preserve">    </w:t>
            </w: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소</w:t>
            </w:r>
          </w:p>
        </w:tc>
        <w:tc>
          <w:tcPr>
            <w:tcW w:w="783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{{lessee_add}}</w:t>
            </w:r>
          </w:p>
        </w:tc>
        <w:tc>
          <w:tcPr>
            <w:tcW w:w="8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18"/>
                <w:szCs w:val="18"/>
                <w:kern w:val="0"/>
              </w:rPr>
              <w:t>인</w:t>
            </w:r>
          </w:p>
        </w:tc>
      </w:tr>
      <w:tr>
        <w:trPr>
          <w:trHeight w:val="362" w:hRule="atLeast"/>
        </w:trPr>
        <w:tc>
          <w:tcPr>
            <w:tcW w:w="355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w w:val="95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w w:val="95"/>
                <w:sz w:val="20"/>
                <w:szCs w:val="20"/>
                <w:kern w:val="0"/>
              </w:rPr>
              <w:t>주민등록번호</w:t>
            </w:r>
          </w:p>
        </w:tc>
        <w:tc>
          <w:tcPr>
            <w:tcW w:w="34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{{less_aut}}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전 화</w:t>
            </w:r>
          </w:p>
        </w:tc>
        <w:tc>
          <w:tcPr>
            <w:tcW w:w="1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{{less_num}}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성 명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{{less_name}}</w:t>
            </w: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362" w:hRule="atLeast"/>
        </w:trPr>
        <w:tc>
          <w:tcPr>
            <w:tcW w:w="355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</w:p>
        </w:tc>
        <w:tc>
          <w:tcPr>
            <w:tcW w:w="109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대 리 인</w:t>
            </w:r>
          </w:p>
        </w:tc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주 소</w:t>
            </w:r>
          </w:p>
        </w:tc>
        <w:tc>
          <w:tcPr>
            <w:tcW w:w="276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</w:t>
            </w:r>
            <w:r>
              <w:rPr>
                <w:lang w:eastAsia="ko-KR"/>
                <w:rFonts w:ascii="굴림" w:eastAsia="굴림" w:hAnsi="굴림" w:cs="굴림" w:hint="default"/>
                <w:color w:val="000000"/>
                <w:sz w:val="20"/>
                <w:szCs w:val="20"/>
                <w:rtl w:val="off"/>
              </w:rPr>
              <w:t>less_agn_add</w:t>
            </w: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}}</w:t>
            </w:r>
          </w:p>
        </w:tc>
        <w:tc>
          <w:tcPr>
            <w:tcW w:w="92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w w:val="95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w w:val="95"/>
                <w:sz w:val="20"/>
                <w:szCs w:val="20"/>
                <w:kern w:val="0"/>
              </w:rPr>
              <w:t>주민등록번호</w:t>
            </w:r>
          </w:p>
        </w:tc>
        <w:tc>
          <w:tcPr>
            <w:tcW w:w="160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</w:t>
            </w:r>
            <w:r>
              <w:rPr>
                <w:lang w:eastAsia="ko-KR"/>
                <w:rFonts w:ascii="굴림" w:eastAsia="굴림" w:hAnsi="굴림" w:cs="굴림" w:hint="default"/>
                <w:color w:val="000000"/>
                <w:sz w:val="20"/>
                <w:szCs w:val="20"/>
                <w:rtl w:val="off"/>
              </w:rPr>
              <w:t>less_agn_num</w:t>
            </w: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}}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napToGrid w:val="0"/>
              <w:jc w:val="center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 w:val="20"/>
                <w:szCs w:val="20"/>
                <w:kern w:val="0"/>
              </w:rPr>
              <w:t>성 명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0"/>
                <w:szCs w:val="20"/>
                <w:kern w:val="0"/>
              </w:rPr>
            </w:pP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{{</w:t>
            </w:r>
            <w:r>
              <w:rPr>
                <w:lang w:eastAsia="ko-KR"/>
                <w:rFonts w:ascii="굴림" w:eastAsia="굴림" w:hAnsi="굴림" w:cs="굴림" w:hint="default"/>
                <w:color w:val="000000"/>
                <w:sz w:val="20"/>
                <w:szCs w:val="20"/>
                <w:rtl w:val="off"/>
              </w:rPr>
              <w:t>less_agn_name</w:t>
            </w:r>
            <w:r>
              <w:rPr>
                <w:rFonts w:ascii="굴림" w:eastAsia="굴림" w:hAnsi="굴림" w:cs="굴림" w:hint="default"/>
                <w:color w:val="000000"/>
                <w:sz w:val="20"/>
                <w:szCs w:val="20"/>
              </w:rPr>
              <w:t>}}</w:t>
            </w: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한양신명조" w:eastAsia="한양신명조" w:hAnsi="한양신명조" w:cs="굴림"/>
                <w:color w:val="000000"/>
                <w:szCs w:val="20"/>
                <w:kern w:val="0"/>
              </w:rPr>
            </w:pPr>
          </w:p>
        </w:tc>
      </w:tr>
    </w:tbl>
    <w:p>
      <w:pPr>
        <w:autoSpaceDE/>
        <w:autoSpaceDN/>
        <w:widowControl/>
        <w:wordWrap/>
        <w:snapToGrid w:val="0"/>
        <w:spacing w:after="0" w:line="288" w:lineRule="auto"/>
        <w:rPr>
          <w:rFonts w:ascii="한양신명조" w:eastAsia="한양신명조" w:hAnsi="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특약사항 예시</w:t>
      </w:r>
    </w:p>
    <w:p>
      <w:pPr>
        <w:autoSpaceDE/>
        <w:autoSpaceDN/>
        <w:widowControl/>
        <w:wordWrap/>
        <w:snapToGrid w:val="0"/>
        <w:spacing w:after="0" w:line="288" w:lineRule="auto"/>
        <w:rPr>
          <w:rFonts w:ascii="한양신명조" w:eastAsia="한양신명조" w:hAnsi="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 xml:space="preserve">1. 현 시설상태에서 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임대차한다</w:t>
      </w: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.</w:t>
      </w:r>
    </w:p>
    <w:p>
      <w:pPr>
        <w:autoSpaceDE/>
        <w:autoSpaceDN/>
        <w:widowControl/>
        <w:wordWrap/>
        <w:snapToGrid w:val="0"/>
        <w:spacing w:after="0" w:line="288" w:lineRule="auto"/>
        <w:rPr>
          <w:rFonts w:ascii="한양신명조" w:eastAsia="한양신명조" w:hAnsi="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1. ○○○호 내의 옵션 및 내부시설의 파손, 분실 시에는 임차인이 원상복구를 원칙으로 한다.</w:t>
      </w:r>
    </w:p>
    <w:p>
      <w:pPr>
        <w:autoSpaceDE/>
        <w:autoSpaceDN/>
        <w:widowControl/>
        <w:wordWrap/>
        <w:snapToGrid w:val="0"/>
        <w:spacing w:after="0" w:line="288" w:lineRule="auto"/>
        <w:rPr>
          <w:rFonts w:ascii="한양신명조" w:eastAsia="한양신명조" w:hAnsi="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1. ○○○호의 공과금은 입주 시점에 임대인이 정산하여 수납하고, 입주 후부터는 임차인이 부담한다.</w:t>
      </w:r>
    </w:p>
    <w:p>
      <w:pPr>
        <w:autoSpaceDE/>
        <w:autoSpaceDN/>
        <w:widowControl/>
        <w:wordWrap/>
        <w:snapToGrid w:val="0"/>
        <w:spacing w:after="0" w:line="288" w:lineRule="auto"/>
        <w:rPr>
          <w:rFonts w:ascii="한양신명조" w:eastAsia="한양신명조" w:hAnsi="명조" w:cs="굴림"/>
          <w:color w:val="000000"/>
          <w:szCs w:val="20"/>
          <w:kern w:val="0"/>
        </w:rPr>
      </w:pPr>
      <w:r>
        <w:rPr>
          <w:rFonts w:ascii="굴림" w:eastAsia="굴림" w:hAnsi="굴림" w:cs="굴림" w:hint="eastAsia"/>
          <w:color w:val="000000"/>
          <w:sz w:val="18"/>
          <w:szCs w:val="18"/>
          <w:kern w:val="0"/>
        </w:rPr>
        <w:t>1. 본 계약서에 명시되지 않은 사항은 민법, 주택임대차보호법 및 부동산임대차 계약 관례에 따르기로 한다.</w:t>
      </w:r>
    </w:p>
    <w:p/>
    <w:sectPr>
      <w:pgSz w:w="11906" w:h="16838"/>
      <w:pgMar w:top="851" w:right="851" w:bottom="851" w:left="851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양신명조">
    <w:panose1 w:val="00000000000000000000"/>
    <w:altName w:val="(한)문화방송"/>
    <w:charset w:val="00"/>
    <w:notTrueType w:val="false"/>
    <w:sig w:usb0="00000001" w:usb1="09060000" w:usb2="00000010" w:usb3="00000000" w:csb0="00080000" w:csb1="00000000"/>
  </w:font>
  <w:font w:name="굴림">
    <w:panose1 w:val="020B0600000101010101"/>
    <w:charset w:val="00"/>
    <w:notTrueType w:val="false"/>
    <w:sig w:usb0="B00002AF" w:usb1="69D77CFB" w:usb2="00000030" w:usb3="00000001" w:csb0="4008009F" w:csb1="DFD70000"/>
  </w:font>
  <w:font w:name="한양견고딕">
    <w:charset w:val="00"/>
    <w:notTrueType w:val="false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MS Gothic">
    <w:panose1 w:val="020B0609070205080204"/>
    <w:charset w:val="00"/>
    <w:notTrueType w:val="false"/>
    <w:sig w:usb0="E00002FF" w:usb1="6AC7FDFB" w:usb2="08000012" w:usb3="00000001" w:csb0="4002009F" w:csb1="DFD70000"/>
  </w:font>
  <w:font w:name="고딕">
    <w:charset w:val="00"/>
    <w:notTrueType w:val="false"/>
  </w:font>
  <w:font w:name="명조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semiHidden="0" w:uiPriority="777" w:unhideWhenUsed="0" w:qFormat="0"/>
    <w:lsdException w:name="toc 2" w:semiHidden="0" w:uiPriority="777" w:unhideWhenUsed="0" w:qFormat="0"/>
    <w:lsdException w:name="toc 3" w:semiHidden="0" w:uiPriority="777" w:unhideWhenUsed="0" w:qFormat="0"/>
    <w:lsdException w:name="toc 4" w:semiHidden="0" w:uiPriority="777" w:unhideWhenUsed="0" w:qFormat="0"/>
    <w:lsdException w:name="toc 5" w:semiHidden="0" w:uiPriority="777" w:unhideWhenUsed="0" w:qFormat="0"/>
    <w:lsdException w:name="toc 6" w:semiHidden="0" w:uiPriority="777" w:unhideWhenUsed="0" w:qFormat="0"/>
    <w:lsdException w:name="toc 7" w:semiHidden="0" w:uiPriority="777" w:unhideWhenUsed="0" w:qFormat="0"/>
    <w:lsdException w:name="toc 8" w:semiHidden="0" w:uiPriority="777" w:unhideWhenUsed="0" w:qFormat="0"/>
    <w:lsdException w:name="toc 9" w:semiHidden="0" w:uiPriority="777" w:unhideWhenUsed="0" w:qFormat="0"/>
    <w:lsdException w:name="caption" w:semiHidden="0" w:uiPriority="773" w:unhideWhenUsed="0" w:qFormat="1"/>
    <w:lsdException w:name="Title" w:semiHidden="0" w:uiPriority="82" w:unhideWhenUsed="0" w:qFormat="1"/>
    <w:lsdException w:name="Default Paragraph Font" w:semiHidden="0" w:uiPriority="1" w:unhideWhenUsed="0" w:qFormat="0"/>
    <w:lsdException w:name="Subtitle" w:semiHidden="0" w:uiPriority="83" w:unhideWhenUsed="0" w:qFormat="1"/>
    <w:lsdException w:name="Strong" w:semiHidden="0" w:uiPriority="304" w:unhideWhenUsed="0" w:qFormat="1"/>
    <w:lsdException w:name="Emphasis" w:semiHidden="0" w:uiPriority="296" w:unhideWhenUsed="0" w:qFormat="1"/>
    <w:lsdException w:name="Table Grid" w:semiHidden="0" w:uiPriority="1925" w:unhideWhenUsed="0" w:qFormat="0"/>
    <w:lsdException w:name="Placeholder Text" w:semiHidden="0" w:uiPriority="-1" w:unhideWhenUsed="0" w:qFormat="0"/>
    <w:lsdException w:name="No Spacing" w:semiHidden="0" w:uiPriority="1" w:unhideWhenUsed="0" w:qFormat="1"/>
    <w:lsdException w:name="Light Shading" w:semiHidden="0" w:uiPriority="2082" w:unhideWhenUsed="0" w:qFormat="0"/>
    <w:lsdException w:name="Light List" w:semiHidden="0" w:uiPriority="2083" w:unhideWhenUsed="0" w:qFormat="0"/>
    <w:lsdException w:name="Light Grid" w:semiHidden="0" w:uiPriority="2084" w:unhideWhenUsed="0" w:qFormat="0"/>
    <w:lsdException w:name="Medium Shading 1" w:semiHidden="0" w:uiPriority="2085" w:unhideWhenUsed="0" w:qFormat="0"/>
    <w:lsdException w:name="Medium Shading 2" w:semiHidden="0" w:uiPriority="5170" w:unhideWhenUsed="0" w:qFormat="0"/>
    <w:lsdException w:name="Medium List 1" w:semiHidden="0" w:uiPriority="5171" w:unhideWhenUsed="0" w:qFormat="0"/>
    <w:lsdException w:name="Medium List 2" w:semiHidden="0" w:uiPriority="5430" w:unhideWhenUsed="0" w:qFormat="0"/>
    <w:lsdException w:name="Medium Grid 1" w:semiHidden="0" w:uiPriority="5431" w:unhideWhenUsed="0" w:qFormat="0"/>
    <w:lsdException w:name="Medium Grid 2" w:semiHidden="0" w:uiPriority="5444" w:unhideWhenUsed="0" w:qFormat="0"/>
    <w:lsdException w:name="Medium Grid 3" w:semiHidden="0" w:uiPriority="5445" w:unhideWhenUsed="0" w:qFormat="0"/>
    <w:lsdException w:name="Dark List" w:semiHidden="0" w:uiPriority="5494" w:unhideWhenUsed="0" w:qFormat="0"/>
    <w:lsdException w:name="Colorful Shading" w:semiHidden="0" w:uiPriority="5495" w:unhideWhenUsed="0" w:qFormat="0"/>
    <w:lsdException w:name="Colorful List" w:semiHidden="0" w:uiPriority="5508" w:unhideWhenUsed="0" w:qFormat="0"/>
    <w:lsdException w:name="Colorful Grid" w:semiHidden="0" w:uiPriority="5509" w:unhideWhenUsed="0" w:qFormat="0"/>
    <w:lsdException w:name="Light Shading Accent 1" w:semiHidden="0" w:uiPriority="2082" w:unhideWhenUsed="0" w:qFormat="0"/>
    <w:lsdException w:name="Light List Accent 1" w:semiHidden="0" w:uiPriority="2083" w:unhideWhenUsed="0" w:qFormat="0"/>
    <w:lsdException w:name="Light Grid Accent 1" w:semiHidden="0" w:uiPriority="2084" w:unhideWhenUsed="0" w:qFormat="0"/>
    <w:lsdException w:name="Medium Shading 1 Accent 1" w:semiHidden="0" w:uiPriority="2085" w:unhideWhenUsed="0" w:qFormat="0"/>
    <w:lsdException w:name="Medium Shading 2 Accent 1" w:semiHidden="0" w:uiPriority="5170" w:unhideWhenUsed="0" w:qFormat="0"/>
    <w:lsdException w:name="Medium List 1 Accent 1" w:semiHidden="0" w:uiPriority="5171" w:unhideWhenUsed="0" w:qFormat="0"/>
    <w:lsdException w:name="Revision" w:semiHidden="0" w:uiPriority="-1" w:unhideWhenUsed="0" w:qFormat="0"/>
    <w:lsdException w:name="List Paragraph" w:semiHidden="0" w:uiPriority="772" w:unhideWhenUsed="0" w:qFormat="1"/>
    <w:lsdException w:name="Quote" w:semiHidden="0" w:uiPriority="599" w:unhideWhenUsed="0" w:qFormat="1"/>
    <w:lsdException w:name="Intense Quote" w:semiHidden="0" w:uiPriority="630" w:unhideWhenUsed="0" w:qFormat="1"/>
    <w:lsdException w:name="Medium List 2 Accent 1" w:semiHidden="0" w:uiPriority="5430" w:unhideWhenUsed="0" w:qFormat="0"/>
    <w:lsdException w:name="Medium Grid 1 Accent 1" w:semiHidden="0" w:uiPriority="5431" w:unhideWhenUsed="0" w:qFormat="0"/>
    <w:lsdException w:name="Medium Grid 2 Accent 1" w:semiHidden="0" w:uiPriority="5444" w:unhideWhenUsed="0" w:qFormat="0"/>
    <w:lsdException w:name="Medium Grid 3 Accent 1" w:semiHidden="0" w:uiPriority="5445" w:unhideWhenUsed="0" w:qFormat="0"/>
    <w:lsdException w:name="Dark List Accent 1" w:semiHidden="0" w:uiPriority="5494" w:unhideWhenUsed="0" w:qFormat="0"/>
    <w:lsdException w:name="Colorful Shading Accent 1" w:semiHidden="0" w:uiPriority="5495" w:unhideWhenUsed="0" w:qFormat="0"/>
    <w:lsdException w:name="Colorful List Accent 1" w:semiHidden="0" w:uiPriority="5508" w:unhideWhenUsed="0" w:qFormat="0"/>
    <w:lsdException w:name="Colorful Grid Accent 1" w:semiHidden="0" w:uiPriority="5509" w:unhideWhenUsed="0" w:qFormat="0"/>
    <w:lsdException w:name="Light Shading Accent 2" w:semiHidden="0" w:uiPriority="2082" w:unhideWhenUsed="0" w:qFormat="0"/>
    <w:lsdException w:name="Light List Accent 2" w:semiHidden="0" w:uiPriority="2083" w:unhideWhenUsed="0" w:qFormat="0"/>
    <w:lsdException w:name="Light Grid Accent 2" w:semiHidden="0" w:uiPriority="2084" w:unhideWhenUsed="0" w:qFormat="0"/>
    <w:lsdException w:name="Medium Shading 1 Accent 2" w:semiHidden="0" w:uiPriority="2085" w:unhideWhenUsed="0" w:qFormat="0"/>
    <w:lsdException w:name="Medium Shading 2 Accent 2" w:semiHidden="0" w:uiPriority="5170" w:unhideWhenUsed="0" w:qFormat="0"/>
    <w:lsdException w:name="Medium List 1 Accent 2" w:semiHidden="0" w:uiPriority="5171" w:unhideWhenUsed="0" w:qFormat="0"/>
    <w:lsdException w:name="Medium List 2 Accent 2" w:semiHidden="0" w:uiPriority="5430" w:unhideWhenUsed="0" w:qFormat="0"/>
    <w:lsdException w:name="Medium Grid 1 Accent 2" w:semiHidden="0" w:uiPriority="5431" w:unhideWhenUsed="0" w:qFormat="0"/>
    <w:lsdException w:name="Medium Grid 2 Accent 2" w:semiHidden="0" w:uiPriority="5444" w:unhideWhenUsed="0" w:qFormat="0"/>
    <w:lsdException w:name="Medium Grid 3 Accent 2" w:semiHidden="0" w:uiPriority="5445" w:unhideWhenUsed="0" w:qFormat="0"/>
    <w:lsdException w:name="Dark List Accent 2" w:semiHidden="0" w:uiPriority="5494" w:unhideWhenUsed="0" w:qFormat="0"/>
    <w:lsdException w:name="Colorful Shading Accent 2" w:semiHidden="0" w:uiPriority="5495" w:unhideWhenUsed="0" w:qFormat="0"/>
    <w:lsdException w:name="Colorful List Accent 2" w:semiHidden="0" w:uiPriority="5508" w:unhideWhenUsed="0" w:qFormat="0"/>
    <w:lsdException w:name="Colorful Grid Accent 2" w:semiHidden="0" w:uiPriority="5509" w:unhideWhenUsed="0" w:qFormat="0"/>
    <w:lsdException w:name="Light Shading Accent 3" w:semiHidden="0" w:uiPriority="2082" w:unhideWhenUsed="0" w:qFormat="0"/>
    <w:lsdException w:name="Light List Accent 3" w:semiHidden="0" w:uiPriority="2083" w:unhideWhenUsed="0" w:qFormat="0"/>
    <w:lsdException w:name="Light Grid Accent 3" w:semiHidden="0" w:uiPriority="2084" w:unhideWhenUsed="0" w:qFormat="0"/>
    <w:lsdException w:name="Medium Shading 1 Accent 3" w:semiHidden="0" w:uiPriority="2085" w:unhideWhenUsed="0" w:qFormat="0"/>
    <w:lsdException w:name="Medium Shading 2 Accent 3" w:semiHidden="0" w:uiPriority="5170" w:unhideWhenUsed="0" w:qFormat="0"/>
    <w:lsdException w:name="Medium List 1 Accent 3" w:semiHidden="0" w:uiPriority="5171" w:unhideWhenUsed="0" w:qFormat="0"/>
    <w:lsdException w:name="Medium List 2 Accent 3" w:semiHidden="0" w:uiPriority="5430" w:unhideWhenUsed="0" w:qFormat="0"/>
    <w:lsdException w:name="Medium Grid 1 Accent 3" w:semiHidden="0" w:uiPriority="5431" w:unhideWhenUsed="0" w:qFormat="0"/>
    <w:lsdException w:name="Medium Grid 2 Accent 3" w:semiHidden="0" w:uiPriority="5444" w:unhideWhenUsed="0" w:qFormat="0"/>
    <w:lsdException w:name="Medium Grid 3 Accent 3" w:semiHidden="0" w:uiPriority="5445" w:unhideWhenUsed="0" w:qFormat="0"/>
    <w:lsdException w:name="Dark List Accent 3" w:semiHidden="0" w:uiPriority="5494" w:unhideWhenUsed="0" w:qFormat="0"/>
    <w:lsdException w:name="Colorful Shading Accent 3" w:semiHidden="0" w:uiPriority="5495" w:unhideWhenUsed="0" w:qFormat="0"/>
    <w:lsdException w:name="Colorful List Accent 3" w:semiHidden="0" w:uiPriority="5508" w:unhideWhenUsed="0" w:qFormat="0"/>
    <w:lsdException w:name="Colorful Grid Accent 3" w:semiHidden="0" w:uiPriority="5509" w:unhideWhenUsed="0" w:qFormat="0"/>
    <w:lsdException w:name="Light Shading Accent 4" w:semiHidden="0" w:uiPriority="2082" w:unhideWhenUsed="0" w:qFormat="0"/>
    <w:lsdException w:name="Light List Accent 4" w:semiHidden="0" w:uiPriority="2083" w:unhideWhenUsed="0" w:qFormat="0"/>
    <w:lsdException w:name="Light Grid Accent 4" w:semiHidden="0" w:uiPriority="2084" w:unhideWhenUsed="0" w:qFormat="0"/>
    <w:lsdException w:name="Medium Shading 1 Accent 4" w:semiHidden="0" w:uiPriority="2085" w:unhideWhenUsed="0" w:qFormat="0"/>
    <w:lsdException w:name="Medium Shading 2 Accent 4" w:semiHidden="0" w:uiPriority="5170" w:unhideWhenUsed="0" w:qFormat="0"/>
    <w:lsdException w:name="Medium List 1 Accent 4" w:semiHidden="0" w:uiPriority="5171" w:unhideWhenUsed="0" w:qFormat="0"/>
    <w:lsdException w:name="Medium List 2 Accent 4" w:semiHidden="0" w:uiPriority="5430" w:unhideWhenUsed="0" w:qFormat="0"/>
    <w:lsdException w:name="Medium Grid 1 Accent 4" w:semiHidden="0" w:uiPriority="5431" w:unhideWhenUsed="0" w:qFormat="0"/>
    <w:lsdException w:name="Medium Grid 2 Accent 4" w:semiHidden="0" w:uiPriority="5444" w:unhideWhenUsed="0" w:qFormat="0"/>
    <w:lsdException w:name="Medium Grid 3 Accent 4" w:semiHidden="0" w:uiPriority="5445" w:unhideWhenUsed="0" w:qFormat="0"/>
    <w:lsdException w:name="Dark List Accent 4" w:semiHidden="0" w:uiPriority="5494" w:unhideWhenUsed="0" w:qFormat="0"/>
    <w:lsdException w:name="Colorful Shading Accent 4" w:semiHidden="0" w:uiPriority="5495" w:unhideWhenUsed="0" w:qFormat="0"/>
    <w:lsdException w:name="Colorful List Accent 4" w:semiHidden="0" w:uiPriority="5508" w:unhideWhenUsed="0" w:qFormat="0"/>
    <w:lsdException w:name="Colorful Grid Accent 4" w:semiHidden="0" w:uiPriority="5509" w:unhideWhenUsed="0" w:qFormat="0"/>
    <w:lsdException w:name="Light Shading Accent 5" w:semiHidden="0" w:uiPriority="2082" w:unhideWhenUsed="0" w:qFormat="0"/>
    <w:lsdException w:name="Light List Accent 5" w:semiHidden="0" w:uiPriority="2083" w:unhideWhenUsed="0" w:qFormat="0"/>
    <w:lsdException w:name="Light Grid Accent 5" w:semiHidden="0" w:uiPriority="2084" w:unhideWhenUsed="0" w:qFormat="0"/>
    <w:lsdException w:name="Medium Shading 1 Accent 5" w:semiHidden="0" w:uiPriority="2085" w:unhideWhenUsed="0" w:qFormat="0"/>
    <w:lsdException w:name="Medium Shading 2 Accent 5" w:semiHidden="0" w:uiPriority="5170" w:unhideWhenUsed="0" w:qFormat="0"/>
    <w:lsdException w:name="Medium List 1 Accent 5" w:semiHidden="0" w:uiPriority="5171" w:unhideWhenUsed="0" w:qFormat="0"/>
    <w:lsdException w:name="Medium List 2 Accent 5" w:semiHidden="0" w:uiPriority="5430" w:unhideWhenUsed="0" w:qFormat="0"/>
    <w:lsdException w:name="Medium Grid 1 Accent 5" w:semiHidden="0" w:uiPriority="5431" w:unhideWhenUsed="0" w:qFormat="0"/>
    <w:lsdException w:name="Medium Grid 2 Accent 5" w:semiHidden="0" w:uiPriority="5444" w:unhideWhenUsed="0" w:qFormat="0"/>
    <w:lsdException w:name="Medium Grid 3 Accent 5" w:semiHidden="0" w:uiPriority="5445" w:unhideWhenUsed="0" w:qFormat="0"/>
    <w:lsdException w:name="Dark List Accent 5" w:semiHidden="0" w:uiPriority="5494" w:unhideWhenUsed="0" w:qFormat="0"/>
    <w:lsdException w:name="Colorful Shading Accent 5" w:semiHidden="0" w:uiPriority="5495" w:unhideWhenUsed="0" w:qFormat="0"/>
    <w:lsdException w:name="Colorful List Accent 5" w:semiHidden="0" w:uiPriority="5508" w:unhideWhenUsed="0" w:qFormat="0"/>
    <w:lsdException w:name="Colorful Grid Accent 5" w:semiHidden="0" w:uiPriority="5509" w:unhideWhenUsed="0" w:qFormat="0"/>
    <w:lsdException w:name="Light Shading Accent 6" w:semiHidden="0" w:uiPriority="2082" w:unhideWhenUsed="0" w:qFormat="0"/>
    <w:lsdException w:name="Light List Accent 6" w:semiHidden="0" w:uiPriority="2083" w:unhideWhenUsed="0" w:qFormat="0"/>
    <w:lsdException w:name="Light Grid Accent 6" w:semiHidden="0" w:uiPriority="2084" w:unhideWhenUsed="0" w:qFormat="0"/>
    <w:lsdException w:name="Medium Shading 1 Accent 6" w:semiHidden="0" w:uiPriority="2085" w:unhideWhenUsed="0" w:qFormat="0"/>
    <w:lsdException w:name="Medium Shading 2 Accent 6" w:semiHidden="0" w:uiPriority="5170" w:unhideWhenUsed="0" w:qFormat="0"/>
    <w:lsdException w:name="Medium List 1 Accent 6" w:semiHidden="0" w:uiPriority="5171" w:unhideWhenUsed="0" w:qFormat="0"/>
    <w:lsdException w:name="Medium List 2 Accent 6" w:semiHidden="0" w:uiPriority="5430" w:unhideWhenUsed="0" w:qFormat="0"/>
    <w:lsdException w:name="Medium Grid 1 Accent 6" w:semiHidden="0" w:uiPriority="5431" w:unhideWhenUsed="0" w:qFormat="0"/>
    <w:lsdException w:name="Medium Grid 2 Accent 6" w:semiHidden="0" w:uiPriority="5444" w:unhideWhenUsed="0" w:qFormat="0"/>
    <w:lsdException w:name="Medium Grid 3 Accent 6" w:semiHidden="0" w:uiPriority="5445" w:unhideWhenUsed="0" w:qFormat="0"/>
    <w:lsdException w:name="Dark List Accent 6" w:semiHidden="0" w:uiPriority="5494" w:unhideWhenUsed="0" w:qFormat="0"/>
    <w:lsdException w:name="Colorful Shading Accent 6" w:semiHidden="0" w:uiPriority="5495" w:unhideWhenUsed="0" w:qFormat="0"/>
    <w:lsdException w:name="Colorful List Accent 6" w:semiHidden="0" w:uiPriority="5508" w:unhideWhenUsed="0" w:qFormat="0"/>
    <w:lsdException w:name="Colorful Grid Accent 6" w:semiHidden="0" w:uiPriority="5509" w:unhideWhenUsed="0" w:qFormat="0"/>
    <w:lsdException w:name="Subtle Emphasis" w:semiHidden="0" w:uiPriority="133" w:unhideWhenUsed="0" w:qFormat="1"/>
    <w:lsdException w:name="Intense Emphasis" w:semiHidden="0" w:uiPriority="297" w:unhideWhenUsed="0" w:qFormat="1"/>
    <w:lsdException w:name="Subtle Reference" w:semiHidden="0" w:uiPriority="631" w:unhideWhenUsed="0" w:qFormat="1"/>
    <w:lsdException w:name="Intense Reference" w:semiHidden="0" w:uiPriority="662" w:unhideWhenUsed="0" w:qFormat="1"/>
    <w:lsdException w:name="Book Title" w:semiHidden="0" w:uiPriority="663" w:unhideWhenUsed="0" w:qFormat="1"/>
    <w:lsdException w:name="Bibliography" w:semiHidden="0" w:uiPriority="775" w:unhideWhenUsed="0" w:qFormat="0"/>
    <w:lsdException w:name="TOC Heading" w:semiHidden="0" w:uiPriority="777" w:unhideWhenUsed="0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autoSpaceDE/>
      <w:autoSpaceDN/>
      <w:widowControl/>
      <w:wordWrap/>
      <w:snapToGrid w:val="0"/>
      <w:spacing w:after="0" w:line="384" w:lineRule="auto"/>
    </w:pPr>
    <w:rPr>
      <w:rFonts w:ascii="한양신명조" w:eastAsia="한양신명조" w:hAnsi="한양신명조" w:cs="굴림"/>
      <w:color w:val="000000"/>
      <w:szCs w:val="20"/>
      <w:kern w:val="0"/>
    </w:rPr>
  </w:style>
  <w:style w:type="paragraph" w:customStyle="1" w:styleId="a4">
    <w:name w:val="선그리기"/>
    <w:basedOn w:val="a"/>
    <w:pPr>
      <w:autoSpaceDE/>
      <w:autoSpaceDN/>
      <w:widowControl/>
      <w:wordWrap/>
      <w:snapToGrid w:val="0"/>
      <w:spacing w:after="0" w:line="384" w:lineRule="auto"/>
    </w:pPr>
    <w:rPr>
      <w:rFonts w:ascii="한양신명조" w:eastAsia="한양신명조" w:hAnsi="명조" w:cs="굴림"/>
      <w:color w:val="000000"/>
      <w:szCs w:val="20"/>
      <w:kern w:val="0"/>
    </w:rPr>
  </w:style>
  <w:style w:type="paragraph" w:customStyle="1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customStyle="1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2023user</cp:lastModifiedBy>
  <cp:revision>1</cp:revision>
  <dcterms:created xsi:type="dcterms:W3CDTF">2016-12-31T02:40:00Z</dcterms:created>
  <dcterms:modified xsi:type="dcterms:W3CDTF">2025-11-24T12:52:00Z</dcterms:modified>
  <cp:lastPrinted>2016-12-31T04:01:00Z</cp:lastPrinted>
  <cp:version>1000.0100.01</cp:version>
</cp:coreProperties>
</file>