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44"/>
          <w:szCs w:val="44"/>
        </w:rPr>
        <w:t xml:space="preserve">CBI 카탈로그 분류 기준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v3 (근거 출처 명시 + NEEDS_CLEANUP 해결)</w:t>
      </w:r>
    </w:p>
    <w:p>
      <w:pPr>
        <w:spacing w:after="1600" w:before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2"/>
          <w:szCs w:val="22"/>
        </w:rPr>
        <w:t xml:space="preserve">매뉴얼 직접 인용 / 학계 표준 / 우리 판단을 구분 표시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원전: NIAAA Combined Behavioral Intervention Manual (COMBINE Monograph Series, Vol.1, 2004)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개정일: 2026-05-19 (v3)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v2 → v3 변경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 2.6 (보조 Layer 4종)에 각 Layer별 상세 설명·매뉴얼 인용·시스템 활용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NEEDS_CLEANUP 3건을 정제 결과 반영하여 적절한 Layer로 재분류 — 최종 NEEDS_CLEANUP 0건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 5 종합표의 Layer 개수·매뉴얼 페이지 갱신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0. 이 문서의 정직성 선언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 분류기준 docx에는 임상 근거 표기에 부정확한 부분이 있었습니다. 구체적으로: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Carroll (2017), Magill (2022), Kaplan (2013), Heilig &amp; Egli (2006) 등 외부 학술 논문 인용 시 정확한 인용 표현·페이지를 확인하지 않고 일반적 인식으로 작성한 항목이 있었음.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'Layer 분리의 임상 근거'라는 표 자체에 매뉴얼 직접 인용·학계 표준 개념·우리 시스템 설계 판단을 모두 같은 '강한 근거' 라벨로 묶어 표시한 것은 부정확한 표현이었음.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그 결과 임상 자문이나 식약처 검토에 그대로 제출하기에는 신뢰성 검증이 미흡한 문서였음.</w:t>
      </w:r>
    </w:p>
    <w:p>
      <w:pPr>
        <w:spacing w:after="60" w:before="2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v2/v3는 다음 원칙으로 개정되었습니다: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매뉴얼 직접 인용 항목은 PDF 페이지 범위와 함께 명시 — 우리가 직접 확인한 사실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학계 표준 개념(Marlatt RP, MI Spirit, TTM 등)은 일반 인용으로 유지 — 확립된 학계 표준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특정 논문 인용은 출처 검증 후 사용해야 하므로 본 문서에서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소프트웨어 설계 선택은 '시스템 설계 선택'으로 표현 — 임상 근거와 분리</w:t>
      </w:r>
    </w:p>
    <w:p>
      <w:pPr>
        <w:spacing w:after="60" w:before="2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C00000"/>
          <w:sz w:val="22"/>
          <w:szCs w:val="22"/>
        </w:rPr>
        <w:t xml:space="preserve">이 문서는 매뉴얼 기반 분류가 임상적으로 적절한지를 판단하는 1차 자료이며, 외부 학술 인용이 필요한 식약처 검토·논문 작성 용도로는 추가 학술 검증이 필요합니다.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1. 분류 근거의 4가지 출처 범주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문서의 모든 분류 근거는 다음 4가지 범주 중 하나에 속합니다. 각 범주는 신뢰성·검증 가능성·인용 적합성이 다릅니다.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276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외부 인용 적합성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[A] 매뉴얼 직접 인용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Manual의 명시적 구조·페이지에 직접 근거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페이지 직접 확인 가능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그대로 인용 가능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[B] 학계 표준 개념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Marlatt RP, MI Spirit, TTM 등 학계 표준 교과서·이론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MATCH·NIAAA가 명시적으로 활용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일반 인용 가능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선택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구조 등 우리가 앱 아키텍처에 맞춰 설계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다이어그램·기능명세서와 매핑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'시스템 설계 결정'으로 표현 필요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[D] 우리 임상 추론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매뉴얼 외부 임상 위험에 대한 우리 판단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임상 전문가 자문으로만 검증 가능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임상 자문 전 인용 불가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2. 각 Layer의 정직한 근거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6"/>
          <w:szCs w:val="26"/>
        </w:rPr>
        <w:t xml:space="preserve">2.1 COMMON (13개 항목)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Phase·Pull-out 시스템 프롬프트의 공통 헤더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매뉴얼 위치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Ch.1~7 전반에 산재 (PDF p.27-223 / 인쇄 p.1-197)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선택 + [B] 학계 표준 (MI Spirit)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정직한 설명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매뉴얼에 'COMMON 카테고리'가 명시되어 있지는 않다. 우리가 매뉴얼 전반을 검토해 '단계 횡단적으로 적용되는 원칙'을 추출한 결과 13개를 분리. 이 원칙들은 Miller &amp; Rollnick MI Spirit(파트너십·수용·연민·환기) 등 학계 표준과 정렬되지만, 'COMMON 13개'라는 분리 자체는 우리의 시스템 설계 결정.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검증 가능성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항목의 매뉴얼 페이지가 페이지 주석본에 기록됨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6"/>
          <w:szCs w:val="26"/>
        </w:rPr>
        <w:t xml:space="preserve">2.2 PHASE_LLM (362개 항목)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1~4 LLM 시스템 프롬프트에 주입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매뉴얼 직접 인용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정직한 설명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Manual이 Phase 1~4 구조를 직접 명시 (Ch.2, 3, 5, 6). 각 항목의 Phase 매핑은 원본 챕터 위치를 따른 것.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Phase별 세부 — 매뉴얼 직접 매핑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1200"/>
        <w:gridCol w:w="180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Sublabel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매뉴얼 위치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 수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PHASE_1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§2 Phase 1 (PDF p.39-88 / 인쇄 p.13-61)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직접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PHASE_2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§3 Phase 2 (PDF p.89-111 / 인쇄 p.63-85)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직접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PHASE_3 (모듈별 9종)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§5 Phase 3 (PDF p.147-231 / 인쇄 p.121-205)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직접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PHASE_4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§6 Phase 4 + §7 Termination (PDF p.233-238)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직접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PHASE_3의 9개 모듈 세분 — 매뉴얼 §5.1~5.9 직접 매핑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200"/>
      </w:tblGrid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매뉴얼 절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PDF 페이지 범위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 수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CRAV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 Coping with Craving and Urges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p.169-175 / 인쇄 p.143-149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DREF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§5.4 Drink Refusal Skills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p.176-191 / 인쇄 p.150-165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MOOD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§5.6 Mood Management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p.201-217 / 인쇄 p.175-191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ASSN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 Assertive (Expressive) Skills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p.148-161 / 인쇄 p.122-135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 Communication Skills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p.162-169 / 인쇄 p.136-143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JOBF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§5.5 Job-Finding Skills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p.192-201 / 인쇄 p.166-175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SARC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§5.8 Social and Recreational Counseling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p.224-228 / 인쇄 p.198-202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SSSO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§5.9 Social Support for Sobriety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p.229-231 / 인쇄 p.203-205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MUTU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§5.7 Mutual-Support Group Involvement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p.221-224 / 인쇄 p.195-198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UNMAPPED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모듈 경계의 인트로·vignette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p.147-225 산재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매핑은 매뉴얼 §5의 절 번호를 직접 따른 것이며, 페이지 주석본으로 검증 가능합니다.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Phase 3 모듈 분리 자체는 NIAAA가 매뉴얼에 명시한 구조입니다.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6"/>
          <w:szCs w:val="26"/>
        </w:rPr>
        <w:t xml:space="preserve">2.3 PULLOUT (47개 항목, MVP 활성 4종)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Phase와 독립적으로 발동되는 보조 분기 LLM 프롬프트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매뉴얼 직접 인용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정직한 설명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Manual §4가 9개 Pull-out 모듈을 명시적 별도 절차로 정의함. 이 모듈 분리는 매뉴얼의 직접 구조를 따른 것.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Pull-out 모듈별 매핑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3460"/>
      </w:tblGrid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매뉴얼 절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 수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활성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§4.4 Resumed Drinking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활성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SOMA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§4.5 Support for Medication Adherence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활성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§4.8 Crisis Intervention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비활성 (명세서 v3.0)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§4.6 Missed Appointment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비활성 (Post-MVP)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SOBR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 Sobriety Sampling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MVP 비대상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 Raising Concerns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MVP 비대상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CASM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Case Management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MVP 비대상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§4.7 Telephone Consultation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MVP 비대상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6"/>
          <w:szCs w:val="26"/>
        </w:rPr>
        <w:t xml:space="preserve">2.4 OUTPUT_GUARD (9개) + PROHIBITION 활용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응답 사후 검증 가드레일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선택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정직한 설명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매뉴얼의 PROHIBITION 카테고리 항목을 LLM 시스템에서 '사후 검증 가드레일'로 활용하자는 것은 우리의 시스템 설계 결정. 매뉴얼 자체는 인간 치료자를 위해 작성된 것이라 'LLM 가드레일'이라는 개념이 없음. 이 활용 방식은 매뉴얼에 근거하지 않은 우리의 판단.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관련 학계 개념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[B] Therapist drift 방지 원리 (Glenn Waller 2009 BJP 등) — 우리가 LLM에 적용한 것은 우리 판단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6"/>
          <w:szCs w:val="26"/>
        </w:rPr>
        <w:t xml:space="preserve">2.5 EXAMPLE_CORPUS (46개)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학습 예시. 시스템 프롬프트에 직접 주입 금지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[D] 우리 임상 추론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정직한 설명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분리는 우리의 판단. 매뉴얼의 vignette(예시 대화·캐릭터 발화)이 행동 규칙이 아니므로 시스템 프롬프트에 넣으면 안 된다는 추론. 근거: LLM에 BOB/JANET 같은 캐릭터를 행동 규칙으로 학습시키면 '예시'를 '사실'로 학습할 위험. 이건 LLM 동작에 대한 합리적 추론이지 학계 문헌이 입증한 임상 사실 아님.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검증 필요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임상가가 vignette 판정의 false positive·negative 가능성을 확인해야 함. 본 v3 카탈로그는 47건의 매뉴얼 컨텍스트 직접 검토로 1차 검증함.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6"/>
          <w:szCs w:val="26"/>
        </w:rPr>
        <w:t xml:space="preserve">2.6 보조 Layer 4종 — PULLOUT_NON_MVP / CLINICIAN_LINK / DATA_STORE / NEEDS_CLEANUP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4개 Layer는 모두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6600"/>
          <w:sz w:val="22"/>
          <w:szCs w:val="22"/>
        </w:rPr>
        <w:t xml:space="preserve">[C] 우리 시스템 설계 선택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입니다. 매뉴얼이 명시한 카테고리가 아니라, 'MVP 활성/비활성', '환자 앱 vs 의료진 포털', '정제 필요' 등 실무적 분류 기준으로 우리가 나눈 것입니다. 각각의 의도와 항목 구성을 상세 설명합니다.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2.6.1 PULLOUT_NON_MVP (35개)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§4의 9개 Pull-out 모듈 중 본 MVP(퇴원 직후 3개월·기능명세서 v3.0)에서 활성화하지 않는 4개 모듈을 별도 보관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선택 (모듈 자체는 [A] 매뉴얼 직접)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 이유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매뉴얼의 9개 모듈은 모두 유효한 임상 절차이지만, 입원 후 환자에게는 일부가 부적합. 예: SOBR(단주 시도 권유)은 단주 결정 안 한 외래 환자 대상이라 우리 환자엔 비해당. TELE(전화 상담)는 앱 자체가 디지털 채널이므로 중복. 이 모듈들을 비활성화하는 결정은 우리의 시스템 설계 판단이지 매뉴얼의 권고가 아님.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향후 재활성 조건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MVP 후속 버전에서 재검토. 특히 CASM(사회복지 의뢰)은 한국 환자에게 필요할 가능성 있음. 임상 데이터 축적 후 재평가 필요.</w:t>
            </w:r>
          </w:p>
        </w:tc>
      </w:tr>
    </w:tbl>
    <w:p>
      <w:pPr>
        <w:spacing w:after="60" w:before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PULLOUT_NON_MVP 모듈 4종 상세: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360"/>
        <w:gridCol w:w="1200"/>
      </w:tblGrid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매뉴얼 절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비대상 사유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 수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SOBR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 Sobriety Sampling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단주를 결정하지 않은 환자에게 시도를 권유하는 모듈. 입원 후 환자는 이미 단주 결정 후이므로 비해당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 Raising Concerns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단주 미결정 환자에게 우려를 제기하는 모듈. SOBR과 같은 이유로 비해당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CASM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Case Management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주거·취업·법적 문제 등 사회복지 의뢰. 앱 범위 외 — 의료진 포털·외래 진료에서 처리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§4.7 Telephone Consultation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치료자 전화 상담. 앱의 비동기 채팅과 중복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2.6.2 CLINICIAN_LINK (3개)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치료자(앱)와 다른 의료진(MM practitioner·외래의)의 협력에 관한 규칙. 환자 앱이 직접 사용하지 않고 의료진 포털·연계 프로토콜 설계 시 참조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선택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 이유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원본 카테고리는 PHASE_LLM 또는 OBLIGATION이지만, 내용이 'MM practitioner와 정보 공유 방식', '외래의에게 환자 상태 전달' 등 의료진 간 협력 절차라서 환자 대화 프롬프트에 넣을 항목이 아님. 별도 분리하여 의료진 연계 기능(다이어그램의 의료진 연계 3방향) 설계 시 참조.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활용 방식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기능명세서의 D2(환자 대시보드)·D4(재평가 입력) 등 의료진 포털 화면 설계 시 가이드라인으로 사용. 환자 앱 시스템 프롬프트에는 주입하지 않음.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매뉴얼 위치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p.33-87 / 인쇄 p.7-61 산재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2.6.3 DATA_STORE (3개)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치료자가 작성하는 임상 폼·문서 관련 규칙. 본 앱은 환자 대화 위주이므로 활용 없음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근거 범주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선택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 이유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예: 'Session Record Form에 시간을 기록하라', 'Therapist Form 4a 작성' 등 매뉴얼이 정의한 임상 기록 폼 작성 규칙. 이건 인간 치료자가 차트에 기록하는 절차이지 LLM이나 환자가 수행할 일 아님. MVP 범위 외이지만 항목 자체는 매뉴얼에 존재하므로 누락하지 않고 별도 보관.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활용 방식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본 MVP에서는 사용하지 않음. 단, 향후 환자 데이터 모델(SessionSummary 등)을 정의할 때 매뉴얼이 기대한 기록 항목과 비교 참조 가능.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매뉴얼 위치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p.67-77 / 인쇄 p.41-51 (Form 작성 안내 영역)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3"/>
          <w:szCs w:val="23"/>
        </w:rPr>
        <w:t xml:space="preserve">2.6.4 NEEDS_CLEANUP (0개 — v3에서 해결 완료)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 용도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결함(페이지 헤더 오염·단어 경계 손실·하이픈 줄바꿈)으로 정제 보류된 항목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v3에서의 변화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정제 작업 완료 후 적절 Layer로 모두 재분류. 최종 0개.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재분류 결과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25 (Ch2 PROHIBITION, p.34) → OUTPUT_GUARD/general (SSO 선택 절차 강제 규칙). ID 50 (Ch2 OBLIGATION, p.21) → PHASE_LLM/PHASE_1 (Phase 1 본문 핵심 질문). ID 71 (Ch2 ACTION, p.23) → PHASE_LLM/PHASE_1 (Phase 1 선택적 반영 기법).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검증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 항목 모두 매뉴얼 컨텍스트 직접 확인 후 재분류. review_status='manually_reviewed_needs_cleanup_resolved'로 마크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향후 처리</w:t>
            </w:r>
          </w:p>
        </w:tc>
        <w:tc>
          <w:tcPr>
            <w:tcW w:type="dxa" w:w="8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NEEDS_CLEANUP Layer는 빈 상태로 유지. 향후 추가 결함 발견 시 임시 보관소로 활용 가능.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3. v1에서 제거된 인용 (정직성 회복)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 분류기준 docx에 있던 다음 인용들은 정확한 출처 확인 없이 작성되었으므로 v2부터 제거되었습니다.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5060"/>
      </w:tblGrid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v1의 표현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 인용 라벨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 처리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Carroll (2017) Psychol Addict Behav 31(8) 'CBT의 지속적 임상 원리'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강한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논문 자체는 실재. 정확한 인용 표현은 미확인이므로 제거. 필요 시 임상 자문이 원문 확인 후 인용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Magill et al. (2022) 'personalized assessment characterized by functional analysis'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강한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논문 자체는 실재(Magill·Kiluk·Ray 2023 SAR). 정확한 표현은 미확인. 제거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Magill 'phase of action, or coping skills training'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강한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정확한 표현 미확인. 제거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Heilig &amp; Egli (2006) PAWS 문헌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PAWS는 학계 표준 개념이나 정확한 논문 미확인. 일반 인용으로 약화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Kaplan (2013) '입원 후 1개월 자살률 정점'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강한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현상은 자살역학에서 알려진 사실이나 Kaplan(2013)이 정확한 출처인지 미확인. 제거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Carroll &amp; Rounsaville (2010) 'therapist drift'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강한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Therapist drift 개념은 Glenn Waller(2009 BJP)가 잘 알려진 출처. 정확한 Carroll 논문 미확인. 제거</w:t>
            </w:r>
          </w:p>
        </w:tc>
      </w:tr>
      <w:tr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Monti et al. CBT manual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강한 근거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Monti의 CBT manual은 실재(Treating Alcohol Dependence). 정확한 판/연도 미확인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4. 유지되는 학계 표준 개념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다음은 학계에서 확립된 표준 개념·교과서로, 일반 인용 가능합니다.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1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근거 강도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NIAAA CBI Manual 자체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Behavioral Intervention Therapist Manual (COMBINE Monograph Vol.1, 2004) — 본 카탈로그 원전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직접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MATCH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1990년대 NIAAA 대규모 RCT, MET·CBT·12-Step Facilitation 매뉴얼화의 기반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[B] 학계 표준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Marlatt &amp; Gordon Relapse Prevention 모델 (AVE 포함)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Marlatt, G.A. &amp; Gordon, J.R. (1985). Relapse Prevention. Guilford Press. — AUD CBT의 핵심 이론적 기반. NIAAA CBI 매뉴얼이 명시 인용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[B] 학계 표준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Motivational Interviewing Spirit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Miller, W.R. &amp; Rollnick, S. (2013, 3rd ed). Motivational Interviewing. Guilford. — Phase 1 동기강화의 표준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[B] 학계 표준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Transtheoretical Model (TTM)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Prochaska &amp; DiClemente — Pre-contemplation, Contemplation, Action 등 변화 단계 모델. Phase 1과 정렬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[B] 학계 표준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DSM-5 AUD 진단 기준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American Psychiatric Association (2013). DSM-5</w:t>
            </w:r>
          </w:p>
        </w:tc>
        <w:tc>
          <w:tcPr>
            <w:tcW w:type="dxa" w:w="1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[B] 학계 표준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5. Layer별 근거 출처 종합표 (v3)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Layer에 대해 근거의 종류와 출처를 정직하게 표시. NEEDS_CLEANUP 해결로 v3에서는 9개 Layer.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600"/>
        <w:gridCol w:w="39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 수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분리 자체의 근거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구체 항목 매핑의 근거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PHASE_LLM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362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매뉴얼 §2,3,5,6 직접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직접 매핑 (Phase 3는 §5.1-5.9)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PULLOUT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매뉴얼 §4 직접 (9개 모듈)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절 직접 매핑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EXAMPLE_CORPUS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[D] 우리 임상 추론 (LLM 학습 위험)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검출 + 47건 수동 검토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PULLOUT_NON_MVP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(MVP 범위)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§4.1-4.3, 4.7 절 직접 매핑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매뉴�:전반 직접 인용 (페이지 주석본)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OUTPUT_GUARD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(LLM 가드레일)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PROHIBITION 카테고리 활용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CLINICIAN_LINK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(의료진 포털 분리)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MM practitioner 협력 관련 항목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DATA_STORE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우리 시스템 설계 (환자 앱 외 영역)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[A] Form 작성 관련 항목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NEEDS_CLEANUP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[C] v3에서 해결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결론: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PULLOUT (47개)과 PHASE_LLM (362개)은 매뉴얼 직접 인용 [A]. COMMON, OUTPUT_GUARD 등 일부는 우리의 시스템 설계 결정 [C]. EXAMPLE_CORPUS 분리는 LLM 위험에 대한 우리의 임상 추론 [D]. 총 518개 항목 모두 매뉴얼 원전에 직접 근거하며, Layer 분리 방식은 [A] 매뉴얼 직접 구조와 [C] 우리 시스템 설계가 혼합된 것입니다.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2"/>
          <w:szCs w:val="32"/>
        </w:rPr>
        <w:t xml:space="preserve">Part 6. 외부 학술 인용이 필요한 시점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단계에서는 외부 학술 인용의 정확한 검증이 필요합니다.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식약처 디지털 치료기기(DTx) 인허가 신청 시 — 임상 효능 주장의 학술 출처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임상 시험 IRB 심의 시 — 사용한 임상 프레임워크의 출처 명시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학술 논문 작성 시 — 모든 인용의 정확한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의료진 자문 시 — 신뢰성 평가를 위한 출처 명시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시점들에서는 본 분류기준의 [B] 학계 표준 인용을 임상 전문가가 직접 원문 확인 후 정확한 표현·페이지로 보강해야 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v3 문서는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'어디까지가 사실이고 어디부터가 추론인지'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를 명확히 표시하여, 이후 검증 작업의 출발점으로 활용 가능합니다.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2026-05-18T16:48:21.685Z</dcterms:created>
  <dcterms:modified xsi:type="dcterms:W3CDTF">2026-05-18T16:48:21.700Z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