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Paragraph before the group.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group style="width:400pt;height:100pt;mso-position-horizontal-relative:char;mso-position-vertical-relative:line" coordorigin="0,0" coordsize="8000,2000">
            <v:shape style="position:absolute;left:100;top:100;width:3500;height:1600" type="#_x0000_t202" filled="false" stroked="true">
              <v:textbox inset="0,0,0,0">
                <w:txbxContent>
                  <w:p>
                    <w:r>
                      <w:t xml:space="preserve">Box A (tall) line 1</w:t>
                    </w:r>
                  </w:p>
                  <w:p>
                    <w:r>
                      <w:t xml:space="preserve">Box A (tall) line 2</w:t>
                    </w:r>
                  </w:p>
                  <w:p>
                    <w:r>
                      <w:t xml:space="preserve">Box A (tall) line 3</w:t>
                    </w:r>
                  </w:p>
                </w:txbxContent>
              </v:textbox>
            </v:shape>
            <v:shape style="position:absolute;left:4200;top:100;width:3500;height:400" type="#_x0000_t202" filled="false" stroked="true">
              <v:textbox inset="0,0,0,0">
                <w:txbxContent>
                  <w:p>
                    <w:r>
                      <w:t xml:space="preserve">Box B (short) line 1</w:t>
                    </w:r>
                  </w:p>
                  <w:p>
                    <w:r>
                      <w:t xml:space="preserve">Box B (short) line 2</w:t>
                    </w:r>
                  </w:p>
                  <w:p>
                    <w:r>
                      <w:t xml:space="preserve">Box B (short) line 3</w:t>
                    </w:r>
                  </w:p>
                </w:txbxContent>
              </v:textbox>
            </v:shape>
          </v:group>
        </w:pict>
      </w:r>
    </w:p>
    <w:p>
      <w:r>
        <w:t xml:space="preserve">Paragraph after the group.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