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Referências Bibliográficas: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[1] MEC -Secretaria de Educação. Relações étnico-raciais e de gênero -Módulo 4 -Inclusão Social. Brasília, 2007. http://portal.mec.gov.br/seb/arquivos/pdf/Etica/1_rel_etica.pdf, acesso maio de 2016.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[2] MEC -Secretaria de Educação. Diretrizes Curriculares Nacionais para a educação das Relações Étnico Raciais e para o ensino da História e Cultura Afro-brasileira e Africana. Brasília, 2005. http://www.acaoeducativa.org.br/fdh/wp-content/uploads/2012/10/DCN-s-Educacao-das-RelacoesEtnico-Raciais.pdf, acesso maio de 2016.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[3] Educação para as relações étnico-raciais: outras perspectivas para o Brasil / Guimes Rodrigues Filho, Vânia Aparecida Martins Bernardes, João Gabriel do Nascimento. --1. ed. Uberlândia, MG : Editora Gráfica Lops, 2012. http://www.neab.ufu.br/sites/neab.ufu.br/files/Livro_Especialização_NEAB_0.pdf, acesso maio de 2016.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[4] Declaração Universal dos Direitos Humanos. http://www.direitoshumanos.usp.br/, acesso maio de 2016.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[5] Vista minha pele. CEERT – Centro de Estudos das Relações de Trabalho e Desigualdades. Brasil. 2003. Em https://www.youtube.com/watch?v=LWBodKwuHCM, acesso maio de 2016.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[6] Documentário: Raça Humana. Em https://www.youtube.com/watch?v=y_dbLLBPXLo, acesso maio de 2016.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PT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