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>
          <w:rFonts w:ascii="Verdana" w:cs="Verdana" w:eastAsia="Verdana" w:hAnsi="Verdana"/>
          <w:sz w:val="60"/>
          <w:szCs w:val="60"/>
        </w:rPr>
      </w:pPr>
      <w:r w:rsidDel="00000000" w:rsidR="00000000" w:rsidRPr="00000000">
        <w:rPr>
          <w:rFonts w:ascii="Verdana" w:cs="Verdana" w:eastAsia="Verdana" w:hAnsi="Verdana"/>
          <w:sz w:val="60"/>
          <w:szCs w:val="60"/>
          <w:rtl w:val="0"/>
        </w:rPr>
        <w:t xml:space="preserve">Exercícios Rotulação de Componentes Conexos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*exercícios obtidos em </w:t>
      </w:r>
      <w:hyperlink r:id="rId6">
        <w:r w:rsidDel="00000000" w:rsidR="00000000" w:rsidRPr="00000000">
          <w:rPr>
            <w:rFonts w:ascii="Verdana" w:cs="Verdana" w:eastAsia="Verdana" w:hAnsi="Verdana"/>
            <w:color w:val="0000ff"/>
            <w:sz w:val="20"/>
            <w:szCs w:val="20"/>
            <w:u w:val="single"/>
            <w:rtl w:val="0"/>
          </w:rPr>
          <w:t xml:space="preserve">http://homepages.inf.ed.ac.uk/rbf/HIPR2/label.htm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Nome: Antonio Carlos Neto</w:t>
      </w:r>
    </w:p>
    <w:p w:rsidR="00000000" w:rsidDel="00000000" w:rsidP="00000000" w:rsidRDefault="00000000" w:rsidRPr="00000000" w14:paraId="00000004">
      <w:pPr>
        <w:contextualSpacing w:val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Matrícula: 11611BCC054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 o algoritmo de rotulação de componentes conexos visto em aula (nos slides) e aplique sobre a imagem binária art8.png. Mostre os resultados na forma da imagem art8lab1.png e art8lab2.png</w:t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1"/>
        <w:gridCol w:w="2881"/>
        <w:gridCol w:w="2882"/>
        <w:tblGridChange w:id="0">
          <w:tblGrid>
            <w:gridCol w:w="2881"/>
            <w:gridCol w:w="2881"/>
            <w:gridCol w:w="2882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contextualSpacing w:val="0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</w:rPr>
              <w:drawing>
                <wp:inline distB="0" distT="0" distL="114300" distR="114300">
                  <wp:extent cx="1571625" cy="1571625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</w:rPr>
              <w:drawing>
                <wp:inline distB="0" distT="0" distL="114300" distR="114300">
                  <wp:extent cx="1571625" cy="1571625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</w:rPr>
              <w:drawing>
                <wp:inline distB="0" distT="0" distL="114300" distR="114300">
                  <wp:extent cx="1562100" cy="15621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contextualSpacing w:val="0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art8.png</w:t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art8lab1.png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art8lab2.png</w:t>
            </w:r>
          </w:p>
        </w:tc>
      </w:tr>
    </w:tbl>
    <w:p w:rsidR="00000000" w:rsidDel="00000000" w:rsidP="00000000" w:rsidRDefault="00000000" w:rsidRPr="00000000" w14:paraId="0000000C">
      <w:pPr>
        <w:contextualSpacing w:val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402580" cy="3035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Verdana" w:cs="Verdana" w:eastAsia="Verdana" w:hAnsi="Verdan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Calcule o número de objetos da imagem clc3.png. Note que antes será necessário binarizar a imagem. Para isso, considere um limiar (threshold) de 67, isto é, valores acima de 67 na imagem original recebem zero, e os abaixo recebem 1 (o que resulta na imagem clc3thr1.png).</w:t>
      </w:r>
    </w:p>
    <w:tbl>
      <w:tblPr>
        <w:tblStyle w:val="Table2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06"/>
        <w:gridCol w:w="2907"/>
        <w:gridCol w:w="2907"/>
        <w:tblGridChange w:id="0">
          <w:tblGrid>
            <w:gridCol w:w="2906"/>
            <w:gridCol w:w="2907"/>
            <w:gridCol w:w="2907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contextualSpacing w:val="0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</w:rPr>
              <w:drawing>
                <wp:inline distB="0" distT="0" distL="114300" distR="114300">
                  <wp:extent cx="1905000" cy="247650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47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</w:rPr>
              <w:drawing>
                <wp:inline distB="0" distT="0" distL="114300" distR="114300">
                  <wp:extent cx="1905000" cy="247650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47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</w:rPr>
              <w:drawing>
                <wp:inline distB="0" distT="0" distL="114300" distR="114300">
                  <wp:extent cx="1905000" cy="24765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47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contextualSpacing w:val="0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clc3.png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clc3thr1.png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clc3lab1.png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R: 154.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402580" cy="30353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Descubra qual o comando do matlab que faz rotulação de componentes conexos. Aplique o comando do matlab a uma imagem e compare com o seu em termos de resultado e tempo de execução.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R. Instalar pacote images.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https://octave.sourceforge.io/image/index.html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pkg install -forge image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pgk load image</w:t>
      </w:r>
    </w:p>
    <w:p w:rsidR="00000000" w:rsidDel="00000000" w:rsidP="00000000" w:rsidRDefault="00000000" w:rsidRPr="00000000" w14:paraId="00000021">
      <w:pPr>
        <w:contextualSpacing w:val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3401378" cy="36027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75150" l="0" r="86194" t="-1195"/>
                    <a:stretch>
                      <a:fillRect/>
                    </a:stretch>
                  </pic:blipFill>
                  <pic:spPr>
                    <a:xfrm>
                      <a:off x="0" y="0"/>
                      <a:ext cx="3401378" cy="360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://homepages.inf.ed.ac.uk/rbf/HIPR2/label.htm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