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42B" w:rsidRPr="008F47D3" w:rsidRDefault="00B90AA1" w:rsidP="008F47D3">
      <w:pPr>
        <w:jc w:val="both"/>
        <w:rPr>
          <w:b/>
          <w:sz w:val="24"/>
        </w:rPr>
      </w:pPr>
      <w:r w:rsidRPr="008F47D3">
        <w:rPr>
          <w:b/>
          <w:sz w:val="24"/>
        </w:rPr>
        <w:t>Neural network model to predict PAA demand</w:t>
      </w:r>
    </w:p>
    <w:p w:rsidR="003D7C66" w:rsidRDefault="00E0542B" w:rsidP="008F47D3">
      <w:pPr>
        <w:jc w:val="both"/>
      </w:pPr>
      <w:r>
        <w:t xml:space="preserve">A mixture of online and grab data was used to predict </w:t>
      </w:r>
      <w:r w:rsidR="003D7C66">
        <w:t xml:space="preserve">the change in </w:t>
      </w:r>
      <w:r>
        <w:t xml:space="preserve">PAA </w:t>
      </w:r>
      <w:r w:rsidR="003D7C66">
        <w:t>throughout the North disinfection basin</w:t>
      </w:r>
      <w:r>
        <w:t>.</w:t>
      </w:r>
      <w:r w:rsidR="00B90AA1">
        <w:t xml:space="preserve"> To predict the total demand between initial dose and final concentration (at 1/2 basin),</w:t>
      </w:r>
      <w:r w:rsidR="003D7C66">
        <w:t xml:space="preserve"> the following datasets were merged:</w:t>
      </w:r>
    </w:p>
    <w:p w:rsidR="003D7C66" w:rsidRDefault="00CF4348" w:rsidP="008F47D3">
      <w:pPr>
        <w:pStyle w:val="ListParagraph"/>
        <w:numPr>
          <w:ilvl w:val="0"/>
          <w:numId w:val="1"/>
        </w:numPr>
        <w:jc w:val="both"/>
      </w:pPr>
      <w:r>
        <w:t>111 observations of PAA grab samples collected regularly between Oct 2-15,</w:t>
      </w:r>
      <w:r w:rsidR="003D7C66">
        <w:t xml:space="preserve"> 2018</w:t>
      </w:r>
    </w:p>
    <w:p w:rsidR="003D7C66" w:rsidRDefault="003D7C66" w:rsidP="008F47D3">
      <w:pPr>
        <w:pStyle w:val="ListParagraph"/>
        <w:numPr>
          <w:ilvl w:val="0"/>
          <w:numId w:val="1"/>
        </w:numPr>
        <w:jc w:val="both"/>
      </w:pPr>
      <w:r>
        <w:t>O</w:t>
      </w:r>
      <w:r w:rsidR="00B90AA1">
        <w:t xml:space="preserve">nline data from a </w:t>
      </w:r>
      <w:proofErr w:type="spellStart"/>
      <w:r w:rsidR="00B90AA1">
        <w:t>CarboV</w:t>
      </w:r>
      <w:r w:rsidR="00CF4348">
        <w:t>is</w:t>
      </w:r>
      <w:proofErr w:type="spellEnd"/>
      <w:r w:rsidR="00CF4348">
        <w:t xml:space="preserve"> </w:t>
      </w:r>
      <w:r>
        <w:t>analyzer upstream of PAA dosing</w:t>
      </w:r>
    </w:p>
    <w:p w:rsidR="003D7C66" w:rsidRDefault="003D7C66" w:rsidP="008F47D3">
      <w:pPr>
        <w:pStyle w:val="ListParagraph"/>
        <w:numPr>
          <w:ilvl w:val="0"/>
          <w:numId w:val="1"/>
        </w:numPr>
        <w:jc w:val="both"/>
      </w:pPr>
      <w:r>
        <w:t>O</w:t>
      </w:r>
      <w:r w:rsidR="00CF4348">
        <w:t>nline data from the north secondary effluent</w:t>
      </w:r>
    </w:p>
    <w:p w:rsidR="00CF4348" w:rsidRDefault="003D7C66" w:rsidP="008F47D3">
      <w:pPr>
        <w:jc w:val="both"/>
      </w:pPr>
      <w:r>
        <w:t>Data</w:t>
      </w:r>
      <w:r w:rsidR="00CF4348">
        <w:t xml:space="preserve"> were used to train and test </w:t>
      </w:r>
      <w:r w:rsidR="00CF4348">
        <w:t>neural network (NN)</w:t>
      </w:r>
      <w:r w:rsidR="00CF4348">
        <w:t xml:space="preserve"> model</w:t>
      </w:r>
      <w:r w:rsidR="00CF4348">
        <w:t>s</w:t>
      </w:r>
      <w:r w:rsidR="00CF4348">
        <w:t xml:space="preserve">. A randomly selected 80% of the dataset was used for training the </w:t>
      </w:r>
      <w:r w:rsidR="00CF4348">
        <w:t>NN</w:t>
      </w:r>
      <w:r w:rsidR="00CF4348">
        <w:t xml:space="preserve"> model</w:t>
      </w:r>
      <w:r>
        <w:t xml:space="preserve">. </w:t>
      </w:r>
      <w:r w:rsidR="00CF4348">
        <w:t>The remaining 20% were used to validate the model (</w:t>
      </w:r>
      <w:r>
        <w:t>Figure 1</w:t>
      </w:r>
      <w:r w:rsidR="00CF4348">
        <w:t xml:space="preserve">). </w:t>
      </w:r>
      <w:r w:rsidR="00CF4348">
        <w:t>NN</w:t>
      </w:r>
      <w:r w:rsidR="00CF4348">
        <w:t xml:space="preserve"> structure </w:t>
      </w:r>
      <w:r w:rsidR="00E0542B">
        <w:t xml:space="preserve">(Figure 2) </w:t>
      </w:r>
      <w:r w:rsidR="00CF4348">
        <w:t>was selected by minimizing the root-mean-squared-error (RMSE</w:t>
      </w:r>
      <w:r w:rsidR="00E0542B">
        <w:t>, standard deviation of prediction errors).</w:t>
      </w:r>
      <w:r w:rsidR="00CF4348">
        <w:t xml:space="preserve"> </w:t>
      </w:r>
    </w:p>
    <w:p w:rsidR="002824B6" w:rsidRDefault="002824B6" w:rsidP="008F47D3">
      <w:pPr>
        <w:jc w:val="both"/>
      </w:pPr>
      <w:r>
        <w:t xml:space="preserve">Ideally, the PAA pump flowrate could be adjusted to minimize the concentration of PAA at the end of the disinfection basin given a minimum CT. However, there is not a constant linear relationship between initial PAA dose and the ½ basin concentration (Figure 3). </w:t>
      </w:r>
    </w:p>
    <w:p w:rsidR="008F47D3" w:rsidRDefault="008F47D3" w:rsidP="008F47D3">
      <w:pPr>
        <w:jc w:val="both"/>
      </w:pPr>
    </w:p>
    <w:p w:rsidR="00B94C58" w:rsidRDefault="00B94C58" w:rsidP="008F47D3">
      <w:pPr>
        <w:jc w:val="center"/>
      </w:pPr>
      <w:r>
        <w:rPr>
          <w:noProof/>
        </w:rPr>
        <w:drawing>
          <wp:inline distT="0" distB="0" distL="0" distR="0">
            <wp:extent cx="3688998" cy="2951199"/>
            <wp:effectExtent l="0" t="0" r="6985" b="1905"/>
            <wp:docPr id="1" name="Picture 1" descr="C:\Users\KNewhart\AppData\Local\Microsoft\Windows\INetCache\Content.Word\PAA_NN_DPAA.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whart\AppData\Local\Microsoft\Windows\INetCache\Content.Word\PAA_NN_DPAA.Sample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98" cy="29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48" w:rsidRPr="008F47D3" w:rsidRDefault="00CF4348" w:rsidP="008F47D3">
      <w:pPr>
        <w:jc w:val="both"/>
        <w:rPr>
          <w:sz w:val="20"/>
        </w:rPr>
      </w:pPr>
      <w:r w:rsidRPr="008F47D3">
        <w:rPr>
          <w:b/>
          <w:sz w:val="20"/>
        </w:rPr>
        <w:t>Figure 1.</w:t>
      </w:r>
      <w:r w:rsidRPr="008F47D3">
        <w:rPr>
          <w:sz w:val="20"/>
        </w:rPr>
        <w:t xml:space="preserve"> Neural network model prediction of the change in PAA concentration</w:t>
      </w:r>
      <w:r w:rsidR="003D7C66" w:rsidRPr="008F47D3">
        <w:rPr>
          <w:sz w:val="20"/>
        </w:rPr>
        <w:t xml:space="preserve"> (“DPAA” or Delta PAA)</w:t>
      </w:r>
      <w:r w:rsidRPr="008F47D3">
        <w:rPr>
          <w:sz w:val="20"/>
        </w:rPr>
        <w:t xml:space="preserve"> between the 1-minute PAA</w:t>
      </w:r>
      <w:r w:rsidR="00E0542B" w:rsidRPr="008F47D3">
        <w:rPr>
          <w:sz w:val="20"/>
        </w:rPr>
        <w:t xml:space="preserve"> grab</w:t>
      </w:r>
      <w:r w:rsidRPr="008F47D3">
        <w:rPr>
          <w:sz w:val="20"/>
        </w:rPr>
        <w:t xml:space="preserve"> sample and the ½ basin PAA </w:t>
      </w:r>
      <w:r w:rsidR="00E0542B" w:rsidRPr="008F47D3">
        <w:rPr>
          <w:sz w:val="20"/>
        </w:rPr>
        <w:t xml:space="preserve">grab </w:t>
      </w:r>
      <w:r w:rsidRPr="008F47D3">
        <w:rPr>
          <w:sz w:val="20"/>
        </w:rPr>
        <w:t xml:space="preserve">sample. </w:t>
      </w:r>
      <w:r w:rsidR="003D7C66" w:rsidRPr="008F47D3">
        <w:rPr>
          <w:sz w:val="20"/>
        </w:rPr>
        <w:t>Black dots are test data that include DPAA and the process variables listed to the right of the plot for each observation (i.e., point). RMSE is the root-mean-squared-error between the predicted and actual DPAA values and was used to identify the optimum NN model. The blue line is representative of a perfect model fit (i.e., predicted = actual).</w:t>
      </w:r>
    </w:p>
    <w:p w:rsidR="00CF4348" w:rsidRDefault="00CF4348" w:rsidP="008F47D3">
      <w:pPr>
        <w:jc w:val="both"/>
      </w:pPr>
    </w:p>
    <w:p w:rsidR="00CF4348" w:rsidRDefault="00CF4348" w:rsidP="008F47D3">
      <w:pPr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7.7pt;height:283pt">
            <v:imagedata r:id="rId6" o:title="PAA_NN_DPAA_structure"/>
          </v:shape>
        </w:pict>
      </w:r>
    </w:p>
    <w:p w:rsidR="00CF4348" w:rsidRPr="008F47D3" w:rsidRDefault="00E0542B" w:rsidP="008F47D3">
      <w:pPr>
        <w:jc w:val="both"/>
        <w:rPr>
          <w:sz w:val="20"/>
        </w:rPr>
      </w:pPr>
      <w:r w:rsidRPr="008F47D3">
        <w:rPr>
          <w:b/>
          <w:sz w:val="20"/>
        </w:rPr>
        <w:t>Figure 2.</w:t>
      </w:r>
      <w:r w:rsidRPr="008F47D3">
        <w:rPr>
          <w:sz w:val="20"/>
        </w:rPr>
        <w:t xml:space="preserve"> Example of </w:t>
      </w:r>
      <w:r w:rsidR="003D7C66" w:rsidRPr="008F47D3">
        <w:rPr>
          <w:sz w:val="20"/>
        </w:rPr>
        <w:t xml:space="preserve">the optimum </w:t>
      </w:r>
      <w:r w:rsidRPr="008F47D3">
        <w:rPr>
          <w:sz w:val="20"/>
        </w:rPr>
        <w:t>NN structure</w:t>
      </w:r>
      <w:r w:rsidR="003D7C66" w:rsidRPr="008F47D3">
        <w:rPr>
          <w:sz w:val="20"/>
        </w:rPr>
        <w:t xml:space="preserve"> used</w:t>
      </w:r>
      <w:r w:rsidRPr="008F47D3">
        <w:rPr>
          <w:sz w:val="20"/>
        </w:rPr>
        <w:t xml:space="preserve"> to calculate change in PAA concentration</w:t>
      </w:r>
      <w:r w:rsidR="003D7C66" w:rsidRPr="008F47D3">
        <w:rPr>
          <w:sz w:val="20"/>
        </w:rPr>
        <w:t xml:space="preserve"> (“DPAA”)</w:t>
      </w:r>
      <w:r w:rsidR="00031F49" w:rsidRPr="008F47D3">
        <w:rPr>
          <w:sz w:val="20"/>
        </w:rPr>
        <w:t xml:space="preserve">. NN model was optimized by changing number of hidden nodes to minimize the RMSE; 2 are used in this example. At each node (circle), an activation function </w:t>
      </w:r>
      <w:r w:rsidR="008F47D3" w:rsidRPr="008F47D3">
        <w:rPr>
          <w:sz w:val="20"/>
        </w:rPr>
        <w:t xml:space="preserve">(sigmoid) </w:t>
      </w:r>
      <w:r w:rsidR="00031F49" w:rsidRPr="008F47D3">
        <w:rPr>
          <w:sz w:val="20"/>
        </w:rPr>
        <w:t xml:space="preserve">transforms the weighted values (weights in black text) of each input plus a bias term (blue text). The weights and biases </w:t>
      </w:r>
      <w:r w:rsidR="008F47D3" w:rsidRPr="008F47D3">
        <w:rPr>
          <w:sz w:val="20"/>
        </w:rPr>
        <w:t xml:space="preserve">are determined by resilient back-propagation with weight backtracking. </w:t>
      </w:r>
    </w:p>
    <w:p w:rsidR="008F47D3" w:rsidRDefault="008F47D3">
      <w:r>
        <w:br w:type="page"/>
      </w:r>
    </w:p>
    <w:p w:rsidR="00E0542B" w:rsidRDefault="007D492E" w:rsidP="007D492E">
      <w:pPr>
        <w:jc w:val="center"/>
        <w:rPr>
          <w:b/>
        </w:rPr>
      </w:pPr>
      <w:r>
        <w:rPr>
          <w:b/>
        </w:rPr>
        <w:lastRenderedPageBreak/>
        <w:pict>
          <v:shape id="_x0000_i1042" type="#_x0000_t75" style="width:283.6pt;height:199.1pt">
            <v:imagedata r:id="rId7" o:title="flow_variance_NN"/>
          </v:shape>
        </w:pict>
      </w:r>
    </w:p>
    <w:p w:rsidR="007B5EE0" w:rsidRPr="00796C0D" w:rsidRDefault="001C2CA4" w:rsidP="008F47D3">
      <w:pPr>
        <w:jc w:val="both"/>
        <w:rPr>
          <w:sz w:val="20"/>
        </w:rPr>
      </w:pPr>
      <w:r w:rsidRPr="00796C0D">
        <w:rPr>
          <w:b/>
          <w:sz w:val="20"/>
        </w:rPr>
        <w:t>Figure 3</w:t>
      </w:r>
      <w:r w:rsidR="007B5EE0" w:rsidRPr="00796C0D">
        <w:rPr>
          <w:b/>
          <w:sz w:val="20"/>
        </w:rPr>
        <w:t xml:space="preserve">. </w:t>
      </w:r>
      <w:r w:rsidR="007B5EE0" w:rsidRPr="00796C0D">
        <w:rPr>
          <w:sz w:val="20"/>
        </w:rPr>
        <w:t>For all test</w:t>
      </w:r>
      <w:r w:rsidR="008F47D3" w:rsidRPr="00796C0D">
        <w:rPr>
          <w:sz w:val="20"/>
        </w:rPr>
        <w:t xml:space="preserve"> observations</w:t>
      </w:r>
      <w:r w:rsidR="007B5EE0" w:rsidRPr="00796C0D">
        <w:rPr>
          <w:sz w:val="20"/>
        </w:rPr>
        <w:t xml:space="preserve"> (</w:t>
      </w:r>
      <w:proofErr w:type="spellStart"/>
      <w:r w:rsidR="008F47D3" w:rsidRPr="00796C0D">
        <w:rPr>
          <w:sz w:val="20"/>
        </w:rPr>
        <w:t>datapoints</w:t>
      </w:r>
      <w:proofErr w:type="spellEnd"/>
      <w:r w:rsidR="007B5EE0" w:rsidRPr="00796C0D">
        <w:rPr>
          <w:sz w:val="20"/>
        </w:rPr>
        <w:t xml:space="preserve"> in Figures </w:t>
      </w:r>
      <w:r w:rsidRPr="00796C0D">
        <w:rPr>
          <w:sz w:val="20"/>
        </w:rPr>
        <w:t>1</w:t>
      </w:r>
      <w:r w:rsidR="007B5EE0" w:rsidRPr="00796C0D">
        <w:rPr>
          <w:sz w:val="20"/>
        </w:rPr>
        <w:t xml:space="preserve">): </w:t>
      </w:r>
      <w:r w:rsidR="00796C0D" w:rsidRPr="00796C0D">
        <w:rPr>
          <w:sz w:val="20"/>
        </w:rPr>
        <w:t>PAA dose was varied (x-axis)</w:t>
      </w:r>
      <w:r w:rsidR="007B5EE0" w:rsidRPr="00796C0D">
        <w:rPr>
          <w:sz w:val="20"/>
        </w:rPr>
        <w:t xml:space="preserve"> and ½ basin PAA concentration was predicted </w:t>
      </w:r>
      <w:r w:rsidR="00796C0D" w:rsidRPr="00796C0D">
        <w:rPr>
          <w:sz w:val="20"/>
        </w:rPr>
        <w:t xml:space="preserve">(y-axis) </w:t>
      </w:r>
      <w:r w:rsidR="007B5EE0" w:rsidRPr="00796C0D">
        <w:rPr>
          <w:sz w:val="20"/>
        </w:rPr>
        <w:t xml:space="preserve">using the NN model from Figure 2. Plot demonstrates the impact of other water quality parameters considered in the NN model beyond initial PAA dosing rate. </w:t>
      </w:r>
    </w:p>
    <w:p w:rsidR="00B90AA1" w:rsidRDefault="00B90AA1" w:rsidP="008F47D3">
      <w:pPr>
        <w:jc w:val="both"/>
      </w:pPr>
    </w:p>
    <w:p w:rsidR="00796C0D" w:rsidRDefault="00796C0D">
      <w:pPr>
        <w:rPr>
          <w:b/>
        </w:rPr>
      </w:pPr>
      <w:r>
        <w:rPr>
          <w:b/>
        </w:rPr>
        <w:br w:type="page"/>
      </w:r>
    </w:p>
    <w:p w:rsidR="00B90AA1" w:rsidRDefault="00B90AA1" w:rsidP="008F47D3">
      <w:pPr>
        <w:jc w:val="both"/>
        <w:rPr>
          <w:b/>
          <w:sz w:val="24"/>
        </w:rPr>
      </w:pPr>
      <w:r w:rsidRPr="00796C0D">
        <w:rPr>
          <w:b/>
          <w:sz w:val="24"/>
        </w:rPr>
        <w:lastRenderedPageBreak/>
        <w:t>Neural network models – Grab vs Online PAA</w:t>
      </w:r>
    </w:p>
    <w:p w:rsidR="00002B4A" w:rsidRPr="00002B4A" w:rsidRDefault="00002B4A" w:rsidP="008F47D3">
      <w:pPr>
        <w:jc w:val="both"/>
      </w:pPr>
      <w:r>
        <w:t xml:space="preserve">To compare how initial PAA demand is predicted, grab data from October 2018 (Figure 4) and online data from December 2018 (Figure 5) was used to build predictive NN models. </w:t>
      </w:r>
      <w:r w:rsidR="002824B6">
        <w:t xml:space="preserve">The range of online data is limited, but functions well for prediction of immediate PAA demand. </w:t>
      </w:r>
    </w:p>
    <w:p w:rsidR="00B90AA1" w:rsidRDefault="00B90AA1" w:rsidP="007D492E">
      <w:pPr>
        <w:jc w:val="center"/>
      </w:pPr>
      <w:r>
        <w:rPr>
          <w:noProof/>
        </w:rPr>
        <w:drawing>
          <wp:inline distT="0" distB="0" distL="0" distR="0">
            <wp:extent cx="3703320" cy="2962656"/>
            <wp:effectExtent l="0" t="0" r="0" b="9525"/>
            <wp:docPr id="2" name="Picture 2" descr="C:\Users\KNewhart\AppData\Local\Microsoft\Windows\INetCache\Content.Word\PAA_NN_Initial.PAA.Demand.or.Dec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Newhart\AppData\Local\Microsoft\Windows\INetCache\Content.Word\PAA_NN_Initial.PAA.Demand.or.Deca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AA1" w:rsidRPr="00FA6990" w:rsidRDefault="00B90AA1" w:rsidP="008F47D3">
      <w:pPr>
        <w:jc w:val="both"/>
        <w:rPr>
          <w:sz w:val="20"/>
        </w:rPr>
      </w:pPr>
      <w:r w:rsidRPr="00FA6990">
        <w:rPr>
          <w:b/>
          <w:sz w:val="20"/>
        </w:rPr>
        <w:t>Figure 4</w:t>
      </w:r>
      <w:r w:rsidRPr="00FA6990">
        <w:rPr>
          <w:b/>
          <w:sz w:val="20"/>
        </w:rPr>
        <w:t xml:space="preserve">. </w:t>
      </w:r>
      <w:r w:rsidRPr="00FA6990">
        <w:rPr>
          <w:sz w:val="20"/>
        </w:rPr>
        <w:t xml:space="preserve">Neural network model prediction of the change in PAA concentration between the flow-based PAA dose and the 1-minute PAA grab sample. </w:t>
      </w:r>
      <w:r w:rsidR="002824B6" w:rsidRPr="008F47D3">
        <w:rPr>
          <w:sz w:val="20"/>
        </w:rPr>
        <w:t xml:space="preserve">Black dots are test data that include </w:t>
      </w:r>
      <w:r w:rsidR="002824B6">
        <w:rPr>
          <w:sz w:val="20"/>
        </w:rPr>
        <w:t>initial PAA demand</w:t>
      </w:r>
      <w:r w:rsidR="002824B6" w:rsidRPr="008F47D3">
        <w:rPr>
          <w:sz w:val="20"/>
        </w:rPr>
        <w:t xml:space="preserve"> and the process variables listed to the right of the plot for each observation (i.e., point). RM</w:t>
      </w:r>
      <w:bookmarkStart w:id="0" w:name="_GoBack"/>
      <w:bookmarkEnd w:id="0"/>
      <w:r w:rsidR="002824B6" w:rsidRPr="008F47D3">
        <w:rPr>
          <w:sz w:val="20"/>
        </w:rPr>
        <w:t xml:space="preserve">SE is the root-mean-squared-error between the predicted and actual </w:t>
      </w:r>
      <w:r w:rsidR="002824B6">
        <w:rPr>
          <w:sz w:val="20"/>
        </w:rPr>
        <w:t>PAA demand</w:t>
      </w:r>
      <w:r w:rsidR="002824B6" w:rsidRPr="008F47D3">
        <w:rPr>
          <w:sz w:val="20"/>
        </w:rPr>
        <w:t xml:space="preserve"> and was used to identify the optimum NN model. The blue line is representative of a perfect model fit (i.e., predicted = actual).</w:t>
      </w:r>
    </w:p>
    <w:p w:rsidR="00B90AA1" w:rsidRPr="007B5EE0" w:rsidRDefault="00B90AA1" w:rsidP="008F47D3">
      <w:pPr>
        <w:jc w:val="both"/>
      </w:pPr>
    </w:p>
    <w:p w:rsidR="007B5EE0" w:rsidRPr="007B5EE0" w:rsidRDefault="007B5EE0" w:rsidP="008F47D3">
      <w:pPr>
        <w:jc w:val="both"/>
      </w:pPr>
    </w:p>
    <w:sectPr w:rsidR="007B5EE0" w:rsidRPr="007B5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EF4FEC"/>
    <w:multiLevelType w:val="hybridMultilevel"/>
    <w:tmpl w:val="A6EC3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C58"/>
    <w:rsid w:val="00002B4A"/>
    <w:rsid w:val="00031F49"/>
    <w:rsid w:val="001C2CA4"/>
    <w:rsid w:val="002824B6"/>
    <w:rsid w:val="003D7C66"/>
    <w:rsid w:val="00796C0D"/>
    <w:rsid w:val="007B5EE0"/>
    <w:rsid w:val="007D492E"/>
    <w:rsid w:val="008F47D3"/>
    <w:rsid w:val="00B90AA1"/>
    <w:rsid w:val="00B94C58"/>
    <w:rsid w:val="00CF4348"/>
    <w:rsid w:val="00D17E85"/>
    <w:rsid w:val="00D9785F"/>
    <w:rsid w:val="00DF4F5A"/>
    <w:rsid w:val="00E0542B"/>
    <w:rsid w:val="00F2567B"/>
    <w:rsid w:val="00FA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84A89"/>
  <w15:chartTrackingRefBased/>
  <w15:docId w15:val="{D5FB52CC-3468-42F1-9F9B-B9D717B78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F4F5A"/>
    <w:rPr>
      <w:color w:val="808080"/>
    </w:rPr>
  </w:style>
  <w:style w:type="paragraph" w:styleId="ListParagraph">
    <w:name w:val="List Paragraph"/>
    <w:basedOn w:val="Normal"/>
    <w:uiPriority w:val="34"/>
    <w:qFormat/>
    <w:rsid w:val="003D7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4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Newhart</dc:creator>
  <cp:keywords/>
  <dc:description/>
  <cp:lastModifiedBy>Kate Newhart</cp:lastModifiedBy>
  <cp:revision>5</cp:revision>
  <dcterms:created xsi:type="dcterms:W3CDTF">2019-04-23T17:14:00Z</dcterms:created>
  <dcterms:modified xsi:type="dcterms:W3CDTF">2019-04-23T23:44:00Z</dcterms:modified>
</cp:coreProperties>
</file>