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pageBreakBefore w:val="false"/>
        <w:rPr>
          <w:lang w:val="en-US"/>
        </w:rPr>
      </w:pPr>
      <w:r>
        <w:rPr>
          <w:rFonts w:eastAsia="Calibri" w:cs="Calibri" w:ascii="Calibri" w:hAnsi="Calibri"/>
          <w:b/>
          <w:color w:val="434343"/>
          <w:sz w:val="30"/>
          <w:szCs w:val="30"/>
          <w:lang w:val="en-US"/>
        </w:rPr>
        <w:t>Action CA19134</w:t>
      </w:r>
    </w:p>
    <w:p>
      <w:pPr>
        <w:pStyle w:val="LOnormal"/>
        <w:pageBreakBefore w:val="false"/>
        <w:rPr>
          <w:lang w:val="en-US"/>
        </w:rPr>
      </w:pPr>
      <w:r>
        <w:rPr>
          <w:rFonts w:eastAsia="Calibri" w:cs="Calibri" w:ascii="Calibri" w:hAnsi="Calibri"/>
          <w:b/>
          <w:color w:val="0B5394"/>
          <w:sz w:val="30"/>
          <w:szCs w:val="30"/>
          <w:lang w:val="en-US"/>
        </w:rPr>
        <w:t>Distributed Knowledge Graphs (DKG)</w:t>
      </w:r>
    </w:p>
    <w:p>
      <w:pPr>
        <w:pStyle w:val="LOnormal"/>
        <w:pageBreakBefore w:val="false"/>
        <w:rPr>
          <w:rFonts w:ascii="Calibri" w:hAnsi="Calibri" w:eastAsia="Calibri" w:cs="Calibri"/>
          <w:b/>
          <w:b/>
          <w:color w:val="434343"/>
          <w:sz w:val="30"/>
          <w:szCs w:val="30"/>
          <w:lang w:val="en-US"/>
        </w:rPr>
      </w:pPr>
      <w:r>
        <w:rPr>
          <w:rFonts w:eastAsia="Calibri" w:cs="Calibri" w:ascii="Calibri" w:hAnsi="Calibri"/>
          <w:b/>
          <w:color w:val="434343"/>
          <w:sz w:val="30"/>
          <w:szCs w:val="30"/>
          <w:lang w:val="en-US"/>
        </w:rPr>
      </w:r>
    </w:p>
    <w:p>
      <w:pPr>
        <w:pStyle w:val="LOnormal"/>
        <w:pageBreakBefore w:val="false"/>
        <w:jc w:val="center"/>
        <w:rPr>
          <w:lang w:val="en-US"/>
        </w:rPr>
      </w:pPr>
      <w:r>
        <w:rPr>
          <w:rFonts w:eastAsia="Calibri" w:cs="Calibri" w:ascii="Calibri" w:hAnsi="Calibri"/>
          <w:b/>
          <w:color w:val="434343"/>
          <w:sz w:val="30"/>
          <w:szCs w:val="30"/>
          <w:lang w:val="en-US"/>
        </w:rPr>
        <w:t>Short Term Scientific Missions (STSM)</w:t>
      </w:r>
    </w:p>
    <w:p>
      <w:pPr>
        <w:pStyle w:val="LOnormal"/>
        <w:pageBreakBefore w:val="false"/>
        <w:jc w:val="center"/>
        <w:rPr>
          <w:lang w:val="en-US"/>
        </w:rPr>
      </w:pPr>
      <w:r>
        <w:rPr>
          <w:rFonts w:eastAsia="Calibri" w:cs="Calibri" w:ascii="Calibri" w:hAnsi="Calibri"/>
          <w:b/>
          <w:color w:val="CC0000"/>
          <w:sz w:val="30"/>
          <w:szCs w:val="30"/>
          <w:lang w:val="en-US"/>
        </w:rPr>
        <w:t>5</w:t>
      </w:r>
      <w:r>
        <w:rPr>
          <w:rFonts w:eastAsia="Calibri" w:cs="Calibri" w:ascii="Calibri" w:hAnsi="Calibri"/>
          <w:b/>
          <w:color w:val="CC0000"/>
          <w:sz w:val="30"/>
          <w:szCs w:val="30"/>
          <w:vertAlign w:val="superscript"/>
          <w:lang w:val="en-US"/>
        </w:rPr>
        <w:t>th</w:t>
      </w:r>
      <w:r>
        <w:rPr>
          <w:rFonts w:eastAsia="Calibri" w:cs="Calibri" w:ascii="Calibri" w:hAnsi="Calibri"/>
          <w:b/>
          <w:color w:val="CC0000"/>
          <w:sz w:val="30"/>
          <w:szCs w:val="30"/>
          <w:lang w:val="en-US"/>
        </w:rPr>
        <w:t xml:space="preserve"> Call for Applications</w:t>
      </w:r>
    </w:p>
    <w:p>
      <w:pPr>
        <w:pStyle w:val="LOnormal"/>
        <w:pageBreakBefore w:val="false"/>
        <w:rPr>
          <w:rFonts w:ascii="Calibri" w:hAnsi="Calibri" w:eastAsia="Calibri" w:cs="Calibri"/>
          <w:sz w:val="24"/>
          <w:szCs w:val="24"/>
          <w:lang w:val="en-US"/>
        </w:rPr>
      </w:pPr>
      <w:r>
        <w:rPr>
          <w:rFonts w:eastAsia="Calibri" w:cs="Calibri" w:ascii="Calibri" w:hAnsi="Calibri"/>
          <w:sz w:val="24"/>
          <w:szCs w:val="24"/>
          <w:lang w:val="en-US"/>
        </w:rPr>
      </w:r>
    </w:p>
    <w:p>
      <w:pPr>
        <w:pStyle w:val="LOnormal"/>
        <w:pageBreakBefore w:val="false"/>
        <w:jc w:val="both"/>
        <w:rPr>
          <w:lang w:val="en-US"/>
        </w:rPr>
      </w:pPr>
      <w:r>
        <w:rPr>
          <w:rFonts w:eastAsia="Calibri" w:cs="Calibri" w:ascii="Calibri" w:hAnsi="Calibri"/>
          <w:lang w:val="en-US"/>
        </w:rPr>
        <w:t xml:space="preserve">The goal of the Distributed Knowledge Graphs (DKG) COST Action is to build a network of researchers, practitioners, and application domain experts that investigate, create, and deploy distributed knowledge graphs with the scope of advancing coordinated research and to disseminate knowledge about the underlying DKG technologies. To this end the DKG COST action is making available a number of Short-term Scientific Missions (STSMs) during this period. </w:t>
      </w:r>
    </w:p>
    <w:p>
      <w:pPr>
        <w:pStyle w:val="LOnormal"/>
        <w:pageBreakBefore w:val="false"/>
        <w:jc w:val="both"/>
        <w:rPr>
          <w:rFonts w:ascii="Calibri" w:hAnsi="Calibri" w:eastAsia="Calibri" w:cs="Calibri"/>
          <w:lang w:val="en-US"/>
        </w:rPr>
      </w:pPr>
      <w:r>
        <w:rPr>
          <w:rFonts w:eastAsia="Calibri" w:cs="Calibri" w:ascii="Calibri" w:hAnsi="Calibri"/>
          <w:lang w:val="en-US"/>
        </w:rPr>
      </w:r>
    </w:p>
    <w:p>
      <w:pPr>
        <w:pStyle w:val="LOnormal"/>
        <w:pageBreakBefore w:val="false"/>
        <w:jc w:val="both"/>
        <w:rPr>
          <w:lang w:val="en-US"/>
        </w:rPr>
      </w:pPr>
      <w:r>
        <w:rPr>
          <w:rFonts w:eastAsia="Calibri" w:cs="Calibri" w:ascii="Calibri" w:hAnsi="Calibri"/>
          <w:lang w:val="en-US"/>
        </w:rPr>
        <w:t>STSMs are funded exchange visits aimed at strengthening the existing research network and intended to foster collaboration between participants in the COST action. Scientists and researchers can visit an institution or laboratory in another COST country and contribute to the scientific objectives of the action, while at the same time partake in the mission to learn new techniques, gain access to specific data, instruments and/or methods not available in their own institutions/organizations.</w:t>
      </w:r>
    </w:p>
    <w:p>
      <w:pPr>
        <w:pStyle w:val="LOnormal"/>
        <w:pageBreakBefore w:val="false"/>
        <w:jc w:val="both"/>
        <w:rPr>
          <w:rFonts w:ascii="Calibri" w:hAnsi="Calibri" w:eastAsia="Calibri" w:cs="Calibri"/>
          <w:sz w:val="24"/>
          <w:szCs w:val="24"/>
          <w:lang w:val="en-US"/>
        </w:rPr>
      </w:pPr>
      <w:r>
        <w:rPr>
          <w:rFonts w:eastAsia="Calibri" w:cs="Calibri" w:ascii="Calibri" w:hAnsi="Calibri"/>
          <w:sz w:val="24"/>
          <w:szCs w:val="24"/>
          <w:lang w:val="en-US"/>
        </w:rPr>
      </w:r>
    </w:p>
    <w:p>
      <w:pPr>
        <w:pStyle w:val="LOnormal"/>
        <w:pageBreakBefore w:val="false"/>
        <w:jc w:val="both"/>
        <w:rPr/>
      </w:pPr>
      <w:r>
        <w:rPr>
          <w:rFonts w:eastAsia="Calibri" w:cs="Calibri" w:ascii="Calibri" w:hAnsi="Calibri"/>
          <w:lang w:val="en-US"/>
        </w:rPr>
        <w:t xml:space="preserve">More information regarding STSMs can be found in Section 8 of the COST </w:t>
      </w:r>
      <w:hyperlink r:id="rId2">
        <w:r>
          <w:rPr>
            <w:rStyle w:val="InternetLink"/>
            <w:rFonts w:eastAsia="Calibri" w:cs="Calibri" w:ascii="Calibri" w:hAnsi="Calibri"/>
            <w:color w:val="000080"/>
            <w:u w:val="single"/>
            <w:shd w:fill="auto" w:val="clear"/>
            <w:lang w:val="zxx" w:eastAsia="zxx" w:bidi="zxx"/>
          </w:rPr>
          <w:t>Vademecum</w:t>
        </w:r>
      </w:hyperlink>
      <w:r>
        <w:rPr>
          <w:rFonts w:eastAsia="Calibri" w:cs="Calibri" w:ascii="Calibri" w:hAnsi="Calibri"/>
          <w:lang w:val="en-US"/>
        </w:rPr>
        <w:t>.</w:t>
      </w:r>
    </w:p>
    <w:p>
      <w:pPr>
        <w:pStyle w:val="LOnormal"/>
        <w:pageBreakBefore w:val="false"/>
        <w:jc w:val="both"/>
        <w:rPr>
          <w:rFonts w:ascii="Calibri" w:hAnsi="Calibri" w:eastAsia="Calibri" w:cs="Calibri"/>
          <w:lang w:val="en-US"/>
        </w:rPr>
      </w:pPr>
      <w:r>
        <w:rPr>
          <w:rFonts w:eastAsia="Calibri" w:cs="Calibri" w:ascii="Calibri" w:hAnsi="Calibri"/>
          <w:lang w:val="en-US"/>
        </w:rPr>
      </w:r>
    </w:p>
    <w:p>
      <w:pPr>
        <w:pStyle w:val="LOnormal"/>
        <w:pageBreakBefore w:val="false"/>
        <w:jc w:val="both"/>
        <w:rPr>
          <w:rFonts w:ascii="Calibri" w:hAnsi="Calibri" w:eastAsia="Calibri" w:cs="Calibri"/>
          <w:b/>
          <w:b/>
          <w:lang w:val="en-US"/>
        </w:rPr>
      </w:pPr>
      <w:r>
        <w:rPr>
          <w:rFonts w:eastAsia="Calibri" w:cs="Calibri" w:ascii="Calibri" w:hAnsi="Calibri"/>
          <w:b/>
          <w:lang w:val="en-US"/>
        </w:rPr>
        <w:t>Funding Available</w:t>
      </w:r>
    </w:p>
    <w:p>
      <w:pPr>
        <w:pStyle w:val="LOnormal"/>
        <w:jc w:val="both"/>
        <w:rPr>
          <w:rFonts w:ascii="Calibri" w:hAnsi="Calibri" w:eastAsia="Calibri" w:cs="Calibri"/>
          <w:b w:val="false"/>
          <w:b w:val="false"/>
          <w:bCs w:val="false"/>
        </w:rPr>
      </w:pPr>
      <w:r>
        <w:rPr>
          <w:rFonts w:eastAsia="Calibri" w:cs="Calibri" w:ascii="Calibri" w:hAnsi="Calibri"/>
          <w:b w:val="false"/>
          <w:bCs w:val="false"/>
        </w:rPr>
      </w:r>
    </w:p>
    <w:p>
      <w:pPr>
        <w:pStyle w:val="LOnormal"/>
        <w:jc w:val="both"/>
        <w:rPr>
          <w:lang w:val="en-US"/>
        </w:rPr>
      </w:pPr>
      <w:r>
        <w:rPr>
          <w:rFonts w:eastAsia="Calibri" w:cs="Calibri" w:ascii="Calibri" w:hAnsi="Calibri"/>
          <w:b w:val="false"/>
          <w:bCs w:val="false"/>
          <w:lang w:val="en-US"/>
        </w:rPr>
        <w:t xml:space="preserve">In the </w:t>
      </w:r>
      <w:r>
        <w:rPr>
          <w:rFonts w:eastAsia="Calibri" w:cs="Calibri" w:ascii="Calibri" w:hAnsi="Calibri"/>
          <w:b w:val="false"/>
          <w:bCs w:val="false"/>
          <w:lang w:val="en-US"/>
        </w:rPr>
        <w:t>5</w:t>
      </w:r>
      <w:r>
        <w:rPr>
          <w:rFonts w:eastAsia="Calibri" w:cs="Calibri" w:ascii="Calibri" w:hAnsi="Calibri"/>
          <w:b w:val="false"/>
          <w:bCs w:val="false"/>
          <w:vertAlign w:val="superscript"/>
          <w:lang w:val="en-US"/>
        </w:rPr>
        <w:t>th</w:t>
      </w:r>
      <w:r>
        <w:rPr>
          <w:rFonts w:eastAsia="Calibri" w:cs="Calibri" w:ascii="Calibri" w:hAnsi="Calibri"/>
          <w:b w:val="false"/>
          <w:bCs w:val="false"/>
          <w:lang w:val="en-US"/>
        </w:rPr>
        <w:t xml:space="preserve"> call, we plan to fund </w:t>
      </w:r>
      <w:r>
        <w:rPr>
          <w:rFonts w:eastAsia="Calibri" w:cs="Calibri" w:ascii="Calibri" w:hAnsi="Calibri"/>
          <w:b w:val="false"/>
          <w:bCs w:val="false"/>
          <w:shd w:fill="auto" w:val="clear"/>
          <w:lang w:val="en-US"/>
        </w:rPr>
        <w:t>4</w:t>
      </w:r>
      <w:r>
        <w:rPr>
          <w:rFonts w:eastAsia="Calibri" w:cs="Calibri" w:ascii="Calibri" w:hAnsi="Calibri"/>
          <w:b w:val="false"/>
          <w:bCs w:val="false"/>
          <w:lang w:val="en-US"/>
        </w:rPr>
        <w:t xml:space="preserve"> STSMs.</w:t>
      </w:r>
      <w:r>
        <w:rPr>
          <w:rFonts w:eastAsia="Calibri" w:cs="Calibri" w:ascii="Calibri" w:hAnsi="Calibri"/>
          <w:b/>
          <w:lang w:val="en-US"/>
        </w:rPr>
        <w:t xml:space="preserve"> </w:t>
      </w:r>
    </w:p>
    <w:p>
      <w:pPr>
        <w:pStyle w:val="LOnormal"/>
        <w:jc w:val="both"/>
        <w:rPr>
          <w:rFonts w:ascii="Calibri" w:hAnsi="Calibri" w:eastAsia="Calibri" w:cs="Calibri"/>
          <w:b/>
          <w:b/>
        </w:rPr>
      </w:pPr>
      <w:r>
        <w:rPr>
          <w:rFonts w:eastAsia="Calibri" w:cs="Calibri" w:ascii="Calibri" w:hAnsi="Calibri"/>
          <w:b/>
        </w:rPr>
      </w:r>
    </w:p>
    <w:p>
      <w:pPr>
        <w:pStyle w:val="LOnormal"/>
        <w:jc w:val="both"/>
        <w:rPr>
          <w:lang w:val="en-US"/>
        </w:rPr>
      </w:pPr>
      <w:r>
        <w:rPr>
          <w:rFonts w:eastAsia="Calibri" w:cs="Calibri" w:ascii="Calibri" w:hAnsi="Calibri"/>
          <w:lang w:val="en-US"/>
        </w:rPr>
        <w:t xml:space="preserve">The grant for each STSM shall respect the following criteria: </w:t>
      </w:r>
    </w:p>
    <w:p>
      <w:pPr>
        <w:pStyle w:val="LOnormal"/>
        <w:pageBreakBefore w:val="false"/>
        <w:numPr>
          <w:ilvl w:val="0"/>
          <w:numId w:val="2"/>
        </w:numPr>
        <w:ind w:left="720" w:hanging="360"/>
        <w:jc w:val="both"/>
        <w:rPr>
          <w:lang w:val="en-US"/>
        </w:rPr>
      </w:pPr>
      <w:r>
        <w:rPr>
          <w:rFonts w:eastAsia="Calibri" w:cs="Calibri" w:ascii="Calibri" w:hAnsi="Calibri"/>
          <w:lang w:val="en-US"/>
        </w:rPr>
        <w:t xml:space="preserve">A maximum of € </w:t>
      </w:r>
      <w:r>
        <w:rPr>
          <w:rFonts w:eastAsia="Calibri" w:cs="Calibri" w:ascii="Calibri" w:hAnsi="Calibri"/>
          <w:shd w:fill="auto" w:val="clear"/>
          <w:lang w:val="en-US"/>
        </w:rPr>
        <w:t>2,200.00</w:t>
      </w:r>
      <w:r>
        <w:rPr>
          <w:rFonts w:eastAsia="Calibri" w:cs="Calibri" w:ascii="Calibri" w:hAnsi="Calibri"/>
          <w:lang w:val="en-US"/>
        </w:rPr>
        <w:t xml:space="preserve"> can be awarded to each successful applicant; and</w:t>
      </w:r>
    </w:p>
    <w:p>
      <w:pPr>
        <w:pStyle w:val="LOnormal"/>
        <w:pageBreakBefore w:val="false"/>
        <w:numPr>
          <w:ilvl w:val="0"/>
          <w:numId w:val="2"/>
        </w:numPr>
        <w:ind w:left="720" w:hanging="360"/>
        <w:jc w:val="both"/>
        <w:rPr>
          <w:lang w:val="en-US"/>
        </w:rPr>
      </w:pPr>
      <w:r>
        <w:rPr>
          <w:rFonts w:eastAsia="Calibri" w:cs="Calibri" w:ascii="Calibri" w:hAnsi="Calibri"/>
          <w:lang w:val="en-US"/>
        </w:rPr>
        <w:t>A maximum of € 160.00 per day can be afforded for accommodation and meal expenses.</w:t>
      </w:r>
    </w:p>
    <w:p>
      <w:pPr>
        <w:pStyle w:val="LOnormal"/>
        <w:pageBreakBefore w:val="false"/>
        <w:jc w:val="both"/>
        <w:rPr>
          <w:rFonts w:ascii="Calibri" w:hAnsi="Calibri" w:eastAsia="Calibri" w:cs="Calibri"/>
          <w:lang w:val="en-US"/>
        </w:rPr>
      </w:pPr>
      <w:r>
        <w:rPr>
          <w:rFonts w:eastAsia="Calibri" w:cs="Calibri" w:ascii="Calibri" w:hAnsi="Calibri"/>
          <w:lang w:val="en-US"/>
        </w:rPr>
      </w:r>
    </w:p>
    <w:p>
      <w:pPr>
        <w:pStyle w:val="LOnormal"/>
        <w:pageBreakBefore w:val="false"/>
        <w:jc w:val="both"/>
        <w:rPr/>
      </w:pPr>
      <w:r>
        <w:rPr>
          <w:rFonts w:eastAsia="Calibri" w:cs="Calibri" w:ascii="Calibri" w:hAnsi="Calibri"/>
          <w:lang w:val="en-US"/>
        </w:rPr>
        <w:t xml:space="preserve">Specific provisions have been introduced to enable researchers from </w:t>
      </w:r>
      <w:hyperlink r:id="rId3">
        <w:r>
          <w:rPr>
            <w:rStyle w:val="InternetLink"/>
            <w:rFonts w:eastAsia="Calibri" w:cs="Calibri" w:ascii="Calibri" w:hAnsi="Calibri"/>
            <w:lang w:val="en-US"/>
          </w:rPr>
          <w:t>Inclusiveness Target Countries</w:t>
        </w:r>
      </w:hyperlink>
      <w:r>
        <w:rPr>
          <w:rFonts w:eastAsia="Calibri" w:cs="Calibri" w:ascii="Calibri" w:hAnsi="Calibri"/>
          <w:lang w:val="en-US"/>
        </w:rPr>
        <w:t xml:space="preserve"> (</w:t>
      </w:r>
      <w:r>
        <w:rPr>
          <w:rFonts w:eastAsia="Calibri" w:cs="Calibri" w:ascii="Calibri" w:hAnsi="Calibri"/>
          <w:color w:val="000000"/>
          <w:u w:val="none"/>
          <w:shd w:fill="auto" w:val="clear"/>
          <w:lang w:val="en-US"/>
        </w:rPr>
        <w:t>ITC</w:t>
      </w:r>
      <w:r>
        <w:rPr>
          <w:rFonts w:eastAsia="Calibri" w:cs="Calibri" w:ascii="Calibri" w:hAnsi="Calibri"/>
          <w:lang w:val="en-US"/>
        </w:rPr>
        <w:t xml:space="preserve">) participating in the COST Action to request a pre-payment of 50% of their STSM grant when they complete the first day of their STSM. </w:t>
      </w:r>
    </w:p>
    <w:p>
      <w:pPr>
        <w:pStyle w:val="LOnormal"/>
        <w:pageBreakBefore w:val="false"/>
        <w:jc w:val="both"/>
        <w:rPr>
          <w:rFonts w:ascii="Calibri" w:hAnsi="Calibri" w:eastAsia="Calibri" w:cs="Calibri"/>
          <w:lang w:val="en-US"/>
        </w:rPr>
      </w:pPr>
      <w:r>
        <w:rPr>
          <w:rFonts w:eastAsia="Calibri" w:cs="Calibri" w:ascii="Calibri" w:hAnsi="Calibri"/>
          <w:lang w:val="en-US"/>
        </w:rPr>
      </w:r>
    </w:p>
    <w:p>
      <w:pPr>
        <w:pStyle w:val="LOnormal"/>
        <w:pageBreakBefore w:val="false"/>
        <w:jc w:val="both"/>
        <w:rPr>
          <w:lang w:val="en-US"/>
        </w:rPr>
      </w:pPr>
      <w:r>
        <w:rPr>
          <w:rFonts w:eastAsia="Calibri" w:cs="Calibri" w:ascii="Calibri" w:hAnsi="Calibri"/>
          <w:lang w:val="en-US"/>
        </w:rPr>
        <w:t xml:space="preserve">Please note that the financial support available via this scheme is a contribution towards the travel and subsistence cost of a STSM and may not necessarily cover all the costs. </w:t>
      </w:r>
    </w:p>
    <w:p>
      <w:pPr>
        <w:pStyle w:val="LOnormal"/>
        <w:jc w:val="both"/>
        <w:rPr>
          <w:rFonts w:ascii="Calibri" w:hAnsi="Calibri" w:eastAsia="Calibri" w:cs="Calibri"/>
        </w:rPr>
      </w:pPr>
      <w:r>
        <w:rPr>
          <w:rFonts w:eastAsia="Calibri" w:cs="Calibri" w:ascii="Calibri" w:hAnsi="Calibri"/>
        </w:rPr>
      </w:r>
    </w:p>
    <w:p>
      <w:pPr>
        <w:pStyle w:val="LOnormal"/>
        <w:jc w:val="both"/>
        <w:rPr>
          <w:lang w:val="en-US"/>
        </w:rPr>
      </w:pPr>
      <w:r>
        <w:rPr>
          <w:rFonts w:eastAsia="Calibri" w:cs="Calibri" w:ascii="Calibri" w:hAnsi="Calibri"/>
          <w:lang w:val="en-US"/>
        </w:rPr>
        <w:t xml:space="preserve">Applicants are encouraged to submit proposals with a high benefit/cost ratio. </w:t>
      </w:r>
    </w:p>
    <w:p>
      <w:pPr>
        <w:pStyle w:val="LOnormal"/>
        <w:jc w:val="both"/>
        <w:rPr>
          <w:lang w:val="en-US"/>
        </w:rPr>
      </w:pPr>
      <w:r>
        <w:rPr>
          <w:rFonts w:eastAsia="Calibri" w:cs="Calibri" w:ascii="Calibri" w:hAnsi="Calibri"/>
          <w:lang w:val="en-US"/>
        </w:rPr>
        <w:tab/>
      </w:r>
    </w:p>
    <w:p>
      <w:pPr>
        <w:pStyle w:val="LOnormal"/>
        <w:pageBreakBefore w:val="false"/>
        <w:jc w:val="both"/>
        <w:rPr>
          <w:lang w:val="en-US"/>
        </w:rPr>
      </w:pPr>
      <w:r>
        <w:rPr>
          <w:rFonts w:eastAsia="Calibri" w:cs="Calibri" w:ascii="Calibri" w:hAnsi="Calibri"/>
          <w:b/>
          <w:lang w:val="en-US"/>
        </w:rPr>
        <w:t>Eligibility Criteria</w:t>
      </w:r>
    </w:p>
    <w:p>
      <w:pPr>
        <w:pStyle w:val="LOnormal"/>
        <w:pageBreakBefore w:val="false"/>
        <w:jc w:val="both"/>
        <w:rPr>
          <w:rFonts w:ascii="Calibri" w:hAnsi="Calibri" w:eastAsia="Calibri" w:cs="Calibri"/>
          <w:b/>
          <w:b/>
          <w:lang w:val="en-US"/>
        </w:rPr>
      </w:pPr>
      <w:r>
        <w:rPr>
          <w:rFonts w:eastAsia="Calibri" w:cs="Calibri" w:ascii="Calibri" w:hAnsi="Calibri"/>
          <w:b/>
          <w:lang w:val="en-US"/>
        </w:rPr>
      </w:r>
    </w:p>
    <w:p>
      <w:pPr>
        <w:pStyle w:val="LOnormal"/>
        <w:pageBreakBefore w:val="false"/>
        <w:numPr>
          <w:ilvl w:val="0"/>
          <w:numId w:val="3"/>
        </w:numPr>
        <w:ind w:left="720" w:hanging="360"/>
        <w:jc w:val="both"/>
        <w:rPr>
          <w:lang w:val="en-US"/>
        </w:rPr>
      </w:pPr>
      <w:r>
        <w:rPr>
          <w:rFonts w:eastAsia="Calibri" w:cs="Calibri" w:ascii="Calibri" w:hAnsi="Calibri"/>
          <w:lang w:val="en-US"/>
        </w:rPr>
        <w:t>The research proposal of the STSM must contribute to the objectives of the DKG COST action;</w:t>
      </w:r>
    </w:p>
    <w:p>
      <w:pPr>
        <w:pStyle w:val="LOnormal"/>
        <w:numPr>
          <w:ilvl w:val="0"/>
          <w:numId w:val="3"/>
        </w:numPr>
        <w:ind w:left="720" w:hanging="360"/>
        <w:jc w:val="both"/>
        <w:rPr>
          <w:lang w:val="en-US"/>
        </w:rPr>
      </w:pPr>
      <w:r>
        <w:rPr>
          <w:rFonts w:eastAsia="Calibri" w:cs="Calibri" w:ascii="Calibri" w:hAnsi="Calibri"/>
          <w:lang w:val="en-US"/>
        </w:rPr>
        <w:t>The Applicants must be engaged in an official research programme as a PhD student or postdoctoral fellow or can be employed by, or affiliated to, an institution, organization or legal entity which has within its remit a clear association with performing research.</w:t>
      </w:r>
    </w:p>
    <w:p>
      <w:pPr>
        <w:pStyle w:val="LOnormal"/>
        <w:pageBreakBefore w:val="false"/>
        <w:numPr>
          <w:ilvl w:val="0"/>
          <w:numId w:val="3"/>
        </w:numPr>
        <w:ind w:left="720" w:hanging="360"/>
        <w:jc w:val="both"/>
        <w:rPr>
          <w:lang w:val="en-US"/>
        </w:rPr>
      </w:pPr>
      <w:r>
        <w:rPr>
          <w:rFonts w:eastAsia="Calibri" w:cs="Calibri" w:ascii="Calibri" w:hAnsi="Calibri"/>
          <w:lang w:val="en-US"/>
        </w:rPr>
        <w:t>The Applicant’s Home Institution and the Host Institution must be from different COST member countries;</w:t>
      </w:r>
    </w:p>
    <w:p>
      <w:pPr>
        <w:pStyle w:val="LOnormal"/>
        <w:pageBreakBefore w:val="false"/>
        <w:numPr>
          <w:ilvl w:val="0"/>
          <w:numId w:val="3"/>
        </w:numPr>
        <w:ind w:left="720" w:hanging="360"/>
        <w:jc w:val="both"/>
        <w:rPr>
          <w:lang w:val="en-US"/>
        </w:rPr>
      </w:pPr>
      <w:r>
        <w:rPr>
          <w:rFonts w:eastAsia="Calibri" w:cs="Calibri" w:ascii="Calibri" w:hAnsi="Calibri"/>
          <w:lang w:val="en-US"/>
        </w:rPr>
        <w:t>The STSM must have a minimum duration of 5 calendar days and must be carried out within a single grant period (</w:t>
      </w:r>
      <w:r>
        <w:rPr>
          <w:rFonts w:eastAsia="Calibri" w:cs="Calibri" w:ascii="Calibri" w:hAnsi="Calibri"/>
          <w:shd w:fill="auto" w:val="clear"/>
          <w:lang w:val="en-US"/>
        </w:rPr>
        <w:t xml:space="preserve">the </w:t>
      </w:r>
      <w:r>
        <w:rPr>
          <w:rFonts w:eastAsia="Calibri" w:cs="Calibri" w:ascii="Calibri" w:hAnsi="Calibri"/>
          <w:shd w:fill="auto" w:val="clear"/>
          <w:lang w:val="en-US"/>
        </w:rPr>
        <w:t>next</w:t>
      </w:r>
      <w:r>
        <w:rPr>
          <w:rFonts w:eastAsia="Calibri" w:cs="Calibri" w:ascii="Calibri" w:hAnsi="Calibri"/>
          <w:shd w:fill="auto" w:val="clear"/>
          <w:lang w:val="en-US"/>
        </w:rPr>
        <w:t xml:space="preserve"> grant period lasts from November 1, 202</w:t>
      </w:r>
      <w:r>
        <w:rPr>
          <w:rFonts w:eastAsia="Calibri" w:cs="Calibri" w:ascii="Calibri" w:hAnsi="Calibri"/>
          <w:shd w:fill="auto" w:val="clear"/>
          <w:lang w:val="en-US"/>
        </w:rPr>
        <w:t>2</w:t>
      </w:r>
      <w:r>
        <w:rPr>
          <w:rFonts w:eastAsia="Calibri" w:cs="Calibri" w:ascii="Calibri" w:hAnsi="Calibri"/>
          <w:shd w:fill="auto" w:val="clear"/>
          <w:lang w:val="en-US"/>
        </w:rPr>
        <w:t xml:space="preserve"> to October 31, 202</w:t>
      </w:r>
      <w:r>
        <w:rPr>
          <w:rFonts w:eastAsia="Calibri" w:cs="Calibri" w:ascii="Calibri" w:hAnsi="Calibri"/>
          <w:shd w:fill="auto" w:val="clear"/>
          <w:lang w:val="en-US"/>
        </w:rPr>
        <w:t>3</w:t>
      </w:r>
      <w:r>
        <w:rPr>
          <w:rFonts w:eastAsia="Calibri" w:cs="Calibri" w:ascii="Calibri" w:hAnsi="Calibri"/>
          <w:lang w:val="en-US"/>
        </w:rPr>
        <w:t>)</w:t>
      </w:r>
    </w:p>
    <w:p>
      <w:pPr>
        <w:pStyle w:val="LOnormal"/>
        <w:pageBreakBefore w:val="false"/>
        <w:numPr>
          <w:ilvl w:val="0"/>
          <w:numId w:val="0"/>
        </w:numPr>
        <w:ind w:left="1080" w:hanging="0"/>
        <w:jc w:val="both"/>
        <w:rPr>
          <w:rFonts w:ascii="Calibri" w:hAnsi="Calibri" w:eastAsia="Calibri" w:cs="Calibri"/>
        </w:rPr>
      </w:pPr>
      <w:r>
        <w:rPr>
          <w:rFonts w:eastAsia="Calibri" w:cs="Calibri" w:ascii="Calibri" w:hAnsi="Calibri"/>
        </w:rPr>
      </w:r>
    </w:p>
    <w:p>
      <w:pPr>
        <w:pStyle w:val="LOnormal"/>
        <w:pageBreakBefore w:val="false"/>
        <w:ind w:left="0" w:hanging="0"/>
        <w:jc w:val="both"/>
        <w:rPr>
          <w:rFonts w:ascii="Calibri" w:hAnsi="Calibri" w:eastAsia="Calibri" w:cs="Calibri"/>
          <w:lang w:val="en-US"/>
        </w:rPr>
      </w:pPr>
      <w:r>
        <w:rPr>
          <w:rFonts w:eastAsia="Calibri" w:cs="Calibri" w:ascii="Calibri" w:hAnsi="Calibri"/>
          <w:lang w:val="en-US"/>
        </w:rPr>
      </w:r>
    </w:p>
    <w:p>
      <w:pPr>
        <w:pStyle w:val="LOnormal"/>
        <w:pageBreakBefore w:val="false"/>
        <w:ind w:left="0" w:hanging="0"/>
        <w:jc w:val="both"/>
        <w:rPr>
          <w:lang w:val="en-US"/>
        </w:rPr>
      </w:pPr>
      <w:r>
        <w:rPr>
          <w:rFonts w:eastAsia="Calibri" w:cs="Calibri" w:ascii="Calibri" w:hAnsi="Calibri"/>
          <w:b/>
          <w:lang w:val="en-US"/>
        </w:rPr>
        <w:t>Application Procedure</w:t>
      </w:r>
    </w:p>
    <w:p>
      <w:pPr>
        <w:pStyle w:val="LOnormal"/>
        <w:pageBreakBefore w:val="false"/>
        <w:spacing w:lineRule="auto" w:line="240" w:before="240" w:after="240"/>
        <w:jc w:val="both"/>
        <w:rPr/>
      </w:pPr>
      <w:r>
        <w:rPr>
          <w:rFonts w:eastAsia="Calibri" w:cs="Calibri" w:ascii="Calibri" w:hAnsi="Calibri"/>
          <w:lang w:val="en-US"/>
        </w:rPr>
        <w:t xml:space="preserve">Prospective applicants are encouraged to read carefully section 8 of the COST </w:t>
      </w:r>
      <w:hyperlink r:id="rId4">
        <w:r>
          <w:rPr>
            <w:rStyle w:val="InternetLink"/>
            <w:rFonts w:eastAsia="Calibri" w:cs="Calibri" w:ascii="Calibri" w:hAnsi="Calibri"/>
            <w:color w:val="000080"/>
            <w:u w:val="single"/>
            <w:shd w:fill="auto" w:val="clear"/>
            <w:lang w:val="en-US" w:eastAsia="zxx" w:bidi="zxx"/>
          </w:rPr>
          <w:t>Vademecum</w:t>
        </w:r>
      </w:hyperlink>
      <w:r>
        <w:rPr>
          <w:rFonts w:eastAsia="Calibri" w:cs="Calibri" w:ascii="Calibri" w:hAnsi="Calibri"/>
          <w:lang w:val="en-US"/>
        </w:rPr>
        <w:t>.</w:t>
      </w:r>
    </w:p>
    <w:p>
      <w:pPr>
        <w:pStyle w:val="LOnormal"/>
        <w:spacing w:lineRule="auto" w:line="240" w:before="240" w:after="240"/>
        <w:jc w:val="both"/>
        <w:rPr/>
      </w:pPr>
      <w:r>
        <w:rPr>
          <w:rFonts w:eastAsia="Calibri" w:cs="Calibri" w:ascii="Calibri" w:hAnsi="Calibri"/>
          <w:lang w:val="en-US"/>
        </w:rPr>
        <w:t xml:space="preserve">The Applicant must use the </w:t>
      </w:r>
      <w:hyperlink r:id="rId5">
        <w:r>
          <w:rPr>
            <w:rStyle w:val="InternetLink"/>
            <w:rFonts w:eastAsia="Calibri" w:cs="Calibri" w:ascii="Calibri" w:hAnsi="Calibri"/>
            <w:shd w:fill="auto" w:val="clear"/>
            <w:lang w:val="en-US"/>
          </w:rPr>
          <w:t>e-COST portal</w:t>
        </w:r>
      </w:hyperlink>
      <w:r>
        <w:rPr>
          <w:rFonts w:eastAsia="Calibri" w:cs="Calibri" w:ascii="Calibri" w:hAnsi="Calibri"/>
          <w:lang w:val="en-US"/>
        </w:rPr>
        <w:t xml:space="preserve"> to apply for an STSM (see the </w:t>
      </w:r>
      <w:hyperlink r:id="rId6">
        <w:r>
          <w:rPr>
            <w:rStyle w:val="InternetLink"/>
            <w:rFonts w:eastAsia="Calibri" w:cs="Calibri" w:ascii="Calibri" w:hAnsi="Calibri"/>
            <w:shd w:fill="auto" w:val="clear"/>
            <w:lang w:val="en-US"/>
          </w:rPr>
          <w:t>Grant Awarding User Guide</w:t>
        </w:r>
      </w:hyperlink>
      <w:r>
        <w:rPr>
          <w:rFonts w:eastAsia="Calibri" w:cs="Calibri" w:ascii="Calibri" w:hAnsi="Calibri"/>
          <w:lang w:val="en-US"/>
        </w:rPr>
        <w:t xml:space="preserve"> for more information).</w:t>
      </w:r>
    </w:p>
    <w:p>
      <w:pPr>
        <w:pStyle w:val="LOnormal"/>
        <w:spacing w:lineRule="auto" w:line="240" w:before="240" w:after="240"/>
        <w:jc w:val="both"/>
        <w:rPr/>
      </w:pPr>
      <w:r>
        <w:rPr>
          <w:rFonts w:eastAsia="Calibri" w:cs="Calibri" w:ascii="Calibri" w:hAnsi="Calibri"/>
          <w:lang w:val="en-US"/>
        </w:rPr>
        <w:t xml:space="preserve">The Applicant applies for a grant from the Grant Applications tab. After filling in the Short-term Scientific Mission grant application form, the Applicant must upload additional supporting documents: </w:t>
      </w:r>
    </w:p>
    <w:p>
      <w:pPr>
        <w:pStyle w:val="LOnormal"/>
        <w:numPr>
          <w:ilvl w:val="0"/>
          <w:numId w:val="4"/>
        </w:numPr>
        <w:spacing w:lineRule="auto" w:line="240" w:before="240" w:after="240"/>
        <w:jc w:val="both"/>
        <w:rPr/>
      </w:pPr>
      <w:r>
        <w:rPr>
          <w:rFonts w:eastAsia="Calibri" w:cs="Calibri" w:ascii="Calibri" w:hAnsi="Calibri"/>
          <w:lang w:val="en-US"/>
        </w:rPr>
        <w:t>STSM Grant Application (based on e-COST template);</w:t>
      </w:r>
    </w:p>
    <w:p>
      <w:pPr>
        <w:pStyle w:val="LOnormal"/>
        <w:numPr>
          <w:ilvl w:val="0"/>
          <w:numId w:val="4"/>
        </w:numPr>
        <w:spacing w:lineRule="auto" w:line="240" w:before="240" w:after="240"/>
        <w:jc w:val="both"/>
        <w:rPr/>
      </w:pPr>
      <w:r>
        <w:rPr>
          <w:rFonts w:eastAsia="Calibri" w:cs="Calibri" w:ascii="Calibri" w:hAnsi="Calibri"/>
          <w:lang w:val="en-US"/>
        </w:rPr>
        <w:t>Letter of Support from the Home Institution;</w:t>
      </w:r>
    </w:p>
    <w:p>
      <w:pPr>
        <w:pStyle w:val="LOnormal"/>
        <w:numPr>
          <w:ilvl w:val="0"/>
          <w:numId w:val="4"/>
        </w:numPr>
        <w:spacing w:lineRule="auto" w:line="240" w:before="0" w:after="240"/>
        <w:jc w:val="both"/>
        <w:rPr>
          <w:lang w:val="en-US"/>
        </w:rPr>
      </w:pPr>
      <w:r>
        <w:rPr>
          <w:rFonts w:eastAsia="Calibri" w:cs="Calibri" w:ascii="Calibri" w:hAnsi="Calibri"/>
          <w:lang w:val="en-US"/>
        </w:rPr>
        <w:t>Confirmation of the Host Institution on the agreement from the Host Institution in receiving the Applicant; and</w:t>
      </w:r>
    </w:p>
    <w:p>
      <w:pPr>
        <w:pStyle w:val="LOnormal"/>
        <w:numPr>
          <w:ilvl w:val="0"/>
          <w:numId w:val="4"/>
        </w:numPr>
        <w:spacing w:lineRule="auto" w:line="240" w:before="240" w:afterAutospacing="0" w:after="0"/>
        <w:jc w:val="both"/>
        <w:rPr>
          <w:lang w:val="en-US"/>
        </w:rPr>
      </w:pPr>
      <w:r>
        <w:rPr>
          <w:rFonts w:eastAsia="Calibri" w:cs="Calibri" w:ascii="Calibri" w:hAnsi="Calibri"/>
          <w:lang w:val="en-US"/>
        </w:rPr>
        <w:t>Applicant’s CV (including a list of academic publications - if applicable).</w:t>
      </w:r>
    </w:p>
    <w:p>
      <w:pPr>
        <w:pStyle w:val="LOnormal"/>
        <w:pageBreakBefore w:val="false"/>
        <w:spacing w:lineRule="auto" w:line="240" w:before="240" w:after="240"/>
        <w:ind w:left="0" w:hanging="0"/>
        <w:jc w:val="both"/>
        <w:rPr/>
      </w:pPr>
      <w:r>
        <w:rPr>
          <w:rFonts w:eastAsia="Calibri" w:cs="Calibri" w:ascii="Calibri" w:hAnsi="Calibri"/>
          <w:b/>
          <w:lang w:val="en-US"/>
        </w:rPr>
        <w:t>Evaluation Procedure</w:t>
      </w:r>
    </w:p>
    <w:p>
      <w:pPr>
        <w:pStyle w:val="LOnormal"/>
        <w:pageBreakBefore w:val="false"/>
        <w:spacing w:lineRule="auto" w:line="240"/>
        <w:ind w:right="0" w:hanging="0"/>
        <w:jc w:val="both"/>
        <w:rPr>
          <w:lang w:val="en-US"/>
        </w:rPr>
      </w:pPr>
      <w:r>
        <w:rPr>
          <w:rFonts w:eastAsia="Calibri" w:cs="Calibri" w:ascii="Calibri" w:hAnsi="Calibri"/>
          <w:lang w:val="en-US"/>
        </w:rPr>
        <w:t>After the deadline for applications, the Grant Awarding Coordinator will check whether the submitted applications are eligible (see Eligibility Criteria above). All eligible applications will be evaluated by the STSM Committee and approved by the Core Group.</w:t>
        <w:tab/>
        <w:tab/>
        <w:tab/>
        <w:tab/>
        <w:tab/>
      </w:r>
    </w:p>
    <w:p>
      <w:pPr>
        <w:pStyle w:val="LOnormal"/>
        <w:pageBreakBefore w:val="false"/>
        <w:spacing w:lineRule="auto" w:line="240"/>
        <w:ind w:left="0" w:right="0" w:hanging="0"/>
        <w:jc w:val="both"/>
        <w:rPr>
          <w:rFonts w:ascii="Calibri" w:hAnsi="Calibri" w:eastAsia="Calibri" w:cs="Calibri"/>
          <w:lang w:val="en-US"/>
        </w:rPr>
      </w:pPr>
      <w:r>
        <w:rPr>
          <w:rFonts w:eastAsia="Calibri" w:cs="Calibri" w:ascii="Calibri" w:hAnsi="Calibri"/>
          <w:lang w:val="en-US"/>
        </w:rPr>
      </w:r>
    </w:p>
    <w:p>
      <w:pPr>
        <w:pStyle w:val="LOnormal"/>
        <w:pageBreakBefore w:val="false"/>
        <w:spacing w:lineRule="auto" w:line="240"/>
        <w:ind w:left="0" w:right="0" w:hanging="0"/>
        <w:jc w:val="both"/>
        <w:rPr>
          <w:lang w:val="en-US"/>
        </w:rPr>
      </w:pPr>
      <w:r>
        <w:rPr>
          <w:rFonts w:eastAsia="Calibri" w:cs="Calibri" w:ascii="Calibri" w:hAnsi="Calibri"/>
          <w:lang w:val="en-US"/>
        </w:rPr>
        <w:t>The evaluation criteria include (the threshold of 50% will be applied to each evaluation criteria):</w:t>
      </w:r>
    </w:p>
    <w:p>
      <w:pPr>
        <w:pStyle w:val="LOnormal"/>
        <w:pageBreakBefore w:val="false"/>
        <w:numPr>
          <w:ilvl w:val="0"/>
          <w:numId w:val="5"/>
        </w:numPr>
        <w:spacing w:lineRule="auto" w:line="240"/>
        <w:jc w:val="both"/>
        <w:rPr>
          <w:lang w:val="en-US"/>
        </w:rPr>
      </w:pPr>
      <w:r>
        <w:rPr>
          <w:rFonts w:eastAsia="Calibri" w:cs="Calibri" w:ascii="Calibri" w:hAnsi="Calibri"/>
          <w:lang w:val="en-US"/>
        </w:rPr>
        <w:t>COST rules (​30 points)</w:t>
      </w:r>
    </w:p>
    <w:p>
      <w:pPr>
        <w:pStyle w:val="LOnormal"/>
        <w:numPr>
          <w:ilvl w:val="1"/>
          <w:numId w:val="5"/>
        </w:numPr>
        <w:spacing w:lineRule="auto" w:line="240"/>
        <w:jc w:val="both"/>
        <w:rPr>
          <w:lang w:val="en-US"/>
        </w:rPr>
      </w:pPr>
      <w:r>
        <w:rPr>
          <w:rFonts w:eastAsia="Calibri" w:cs="Calibri" w:ascii="Calibri" w:hAnsi="Calibri"/>
          <w:lang w:val="en-US"/>
        </w:rPr>
        <w:t>excellence and inclusiveness (age, gender, and geography).</w:t>
      </w:r>
    </w:p>
    <w:p>
      <w:pPr>
        <w:pStyle w:val="LOnormal"/>
        <w:pageBreakBefore w:val="false"/>
        <w:numPr>
          <w:ilvl w:val="0"/>
          <w:numId w:val="5"/>
        </w:numPr>
        <w:spacing w:lineRule="auto" w:line="240"/>
        <w:jc w:val="both"/>
        <w:rPr>
          <w:lang w:val="en-US"/>
        </w:rPr>
      </w:pPr>
      <w:r>
        <w:rPr>
          <w:rFonts w:eastAsia="Calibri" w:cs="Calibri" w:ascii="Calibri" w:hAnsi="Calibri"/>
          <w:lang w:val="en-US"/>
        </w:rPr>
        <w:t>STSM proposal contents (​60 points)</w:t>
      </w:r>
    </w:p>
    <w:p>
      <w:pPr>
        <w:pStyle w:val="LOnormal"/>
        <w:pageBreakBefore w:val="false"/>
        <w:numPr>
          <w:ilvl w:val="1"/>
          <w:numId w:val="5"/>
        </w:numPr>
        <w:spacing w:lineRule="auto" w:line="240"/>
        <w:jc w:val="both"/>
        <w:rPr>
          <w:lang w:val="en-US"/>
        </w:rPr>
      </w:pPr>
      <w:r>
        <w:rPr>
          <w:rFonts w:eastAsia="Calibri" w:cs="Calibri" w:ascii="Calibri" w:hAnsi="Calibri"/>
          <w:lang w:val="en-US"/>
        </w:rPr>
        <w:t>contribution to the overall objectives of the COST action;</w:t>
      </w:r>
    </w:p>
    <w:p>
      <w:pPr>
        <w:pStyle w:val="LOnormal"/>
        <w:pageBreakBefore w:val="false"/>
        <w:numPr>
          <w:ilvl w:val="1"/>
          <w:numId w:val="5"/>
        </w:numPr>
        <w:spacing w:lineRule="auto" w:line="240"/>
        <w:jc w:val="both"/>
        <w:rPr>
          <w:lang w:val="en-US"/>
        </w:rPr>
      </w:pPr>
      <w:r>
        <w:rPr>
          <w:rFonts w:eastAsia="Calibri" w:cs="Calibri" w:ascii="Calibri" w:hAnsi="Calibri"/>
          <w:lang w:val="en-US"/>
        </w:rPr>
        <w:t>proposed outcomes (e.g. publication, workshop presentation, future collaborations);</w:t>
      </w:r>
    </w:p>
    <w:p>
      <w:pPr>
        <w:pStyle w:val="LOnormal"/>
        <w:pageBreakBefore w:val="false"/>
        <w:numPr>
          <w:ilvl w:val="1"/>
          <w:numId w:val="5"/>
        </w:numPr>
        <w:spacing w:lineRule="auto" w:line="240"/>
        <w:jc w:val="both"/>
        <w:rPr>
          <w:lang w:val="en-US"/>
        </w:rPr>
      </w:pPr>
      <w:r>
        <w:rPr>
          <w:rFonts w:eastAsia="Calibri" w:cs="Calibri" w:ascii="Calibri" w:hAnsi="Calibri"/>
          <w:lang w:val="en-US"/>
        </w:rPr>
        <w:t>benefits for the applicant;</w:t>
      </w:r>
    </w:p>
    <w:p>
      <w:pPr>
        <w:pStyle w:val="LOnormal"/>
        <w:pageBreakBefore w:val="false"/>
        <w:numPr>
          <w:ilvl w:val="1"/>
          <w:numId w:val="5"/>
        </w:numPr>
        <w:spacing w:lineRule="auto" w:line="240"/>
        <w:jc w:val="both"/>
        <w:rPr>
          <w:lang w:val="en-US"/>
        </w:rPr>
      </w:pPr>
      <w:r>
        <w:rPr>
          <w:rFonts w:eastAsia="Calibri" w:cs="Calibri" w:ascii="Calibri" w:hAnsi="Calibri"/>
          <w:lang w:val="en-US"/>
        </w:rPr>
        <w:t>benefits for the host institution;</w:t>
      </w:r>
    </w:p>
    <w:p>
      <w:pPr>
        <w:pStyle w:val="LOnormal"/>
        <w:pageBreakBefore w:val="false"/>
        <w:numPr>
          <w:ilvl w:val="1"/>
          <w:numId w:val="5"/>
        </w:numPr>
        <w:spacing w:lineRule="auto" w:line="240"/>
        <w:jc w:val="both"/>
        <w:rPr>
          <w:lang w:val="en-US"/>
        </w:rPr>
      </w:pPr>
      <w:r>
        <w:rPr>
          <w:rFonts w:eastAsia="Calibri" w:cs="Calibri" w:ascii="Calibri" w:hAnsi="Calibri"/>
          <w:lang w:val="en-US"/>
        </w:rPr>
        <w:t>quality of the method and workplan; and</w:t>
      </w:r>
    </w:p>
    <w:p>
      <w:pPr>
        <w:pStyle w:val="LOnormal"/>
        <w:pageBreakBefore w:val="false"/>
        <w:numPr>
          <w:ilvl w:val="1"/>
          <w:numId w:val="5"/>
        </w:numPr>
        <w:spacing w:lineRule="auto" w:line="240"/>
        <w:jc w:val="both"/>
        <w:rPr>
          <w:lang w:val="en-US"/>
        </w:rPr>
      </w:pPr>
      <w:r>
        <w:rPr>
          <w:rFonts w:eastAsia="Calibri" w:cs="Calibri" w:ascii="Calibri" w:hAnsi="Calibri"/>
          <w:lang w:val="en-US"/>
        </w:rPr>
        <w:t>clarity of proposal.</w:t>
      </w:r>
    </w:p>
    <w:p>
      <w:pPr>
        <w:pStyle w:val="LOnormal"/>
        <w:numPr>
          <w:ilvl w:val="0"/>
          <w:numId w:val="5"/>
        </w:numPr>
        <w:spacing w:lineRule="auto" w:line="240"/>
        <w:jc w:val="both"/>
        <w:rPr>
          <w:lang w:val="en-US"/>
        </w:rPr>
      </w:pPr>
      <w:r>
        <w:rPr>
          <w:rFonts w:eastAsia="Calibri" w:cs="Calibri" w:ascii="Calibri" w:hAnsi="Calibri"/>
          <w:lang w:val="en-US"/>
        </w:rPr>
        <w:t>other criteria ​(10 points)</w:t>
      </w:r>
    </w:p>
    <w:p>
      <w:pPr>
        <w:pStyle w:val="LOnormal"/>
        <w:pageBreakBefore w:val="false"/>
        <w:numPr>
          <w:ilvl w:val="1"/>
          <w:numId w:val="5"/>
        </w:numPr>
        <w:spacing w:lineRule="auto" w:line="240"/>
        <w:jc w:val="both"/>
        <w:rPr>
          <w:lang w:val="en-US"/>
        </w:rPr>
      </w:pPr>
      <w:r>
        <w:rPr>
          <w:rFonts w:eastAsia="Calibri" w:cs="Calibri" w:ascii="Calibri" w:hAnsi="Calibri"/>
          <w:lang w:val="en-US"/>
        </w:rPr>
        <w:t>host institution appropriateness for STSM and overall status;</w:t>
      </w:r>
    </w:p>
    <w:p>
      <w:pPr>
        <w:pStyle w:val="LOnormal"/>
        <w:pageBreakBefore w:val="false"/>
        <w:numPr>
          <w:ilvl w:val="1"/>
          <w:numId w:val="5"/>
        </w:numPr>
        <w:spacing w:lineRule="auto" w:line="240"/>
        <w:jc w:val="both"/>
        <w:rPr>
          <w:lang w:val="en-US"/>
        </w:rPr>
      </w:pPr>
      <w:r>
        <w:rPr>
          <w:rFonts w:eastAsia="Calibri" w:cs="Calibri" w:ascii="Calibri" w:hAnsi="Calibri"/>
          <w:lang w:val="en-US"/>
        </w:rPr>
        <w:t>applicant's profile;</w:t>
      </w:r>
    </w:p>
    <w:p>
      <w:pPr>
        <w:pStyle w:val="LOnormal"/>
        <w:pageBreakBefore w:val="false"/>
        <w:numPr>
          <w:ilvl w:val="1"/>
          <w:numId w:val="5"/>
        </w:numPr>
        <w:spacing w:lineRule="auto" w:line="240"/>
        <w:jc w:val="both"/>
        <w:rPr>
          <w:lang w:val="en-US"/>
        </w:rPr>
      </w:pPr>
      <w:r>
        <w:rPr>
          <w:rFonts w:eastAsia="Calibri" w:cs="Calibri" w:ascii="Calibri" w:hAnsi="Calibri"/>
          <w:lang w:val="en-US"/>
        </w:rPr>
        <w:t>prioritization of working groups without any STSMs; and</w:t>
      </w:r>
    </w:p>
    <w:p>
      <w:pPr>
        <w:pStyle w:val="LOnormal"/>
        <w:pageBreakBefore w:val="false"/>
        <w:numPr>
          <w:ilvl w:val="1"/>
          <w:numId w:val="5"/>
        </w:numPr>
        <w:spacing w:lineRule="auto" w:line="240"/>
        <w:jc w:val="both"/>
        <w:rPr>
          <w:lang w:val="en-US"/>
        </w:rPr>
      </w:pPr>
      <w:r>
        <w:rPr>
          <w:rFonts w:eastAsia="Calibri" w:cs="Calibri" w:ascii="Calibri" w:hAnsi="Calibri"/>
          <w:lang w:val="en-US"/>
        </w:rPr>
        <w:t>budget considerations.</w:t>
      </w:r>
    </w:p>
    <w:p>
      <w:pPr>
        <w:pStyle w:val="LOnormal"/>
        <w:pageBreakBefore w:val="false"/>
        <w:spacing w:lineRule="auto" w:line="240"/>
        <w:jc w:val="both"/>
        <w:rPr>
          <w:rFonts w:ascii="Calibri" w:hAnsi="Calibri" w:eastAsia="Calibri" w:cs="Calibri"/>
        </w:rPr>
      </w:pPr>
      <w:r>
        <w:rPr>
          <w:rFonts w:eastAsia="Calibri" w:cs="Calibri" w:ascii="Calibri" w:hAnsi="Calibri"/>
        </w:rPr>
      </w:r>
    </w:p>
    <w:p>
      <w:pPr>
        <w:pStyle w:val="LOnormal"/>
        <w:spacing w:lineRule="auto" w:line="240"/>
        <w:jc w:val="both"/>
        <w:rPr>
          <w:lang w:val="en-US"/>
        </w:rPr>
      </w:pPr>
      <w:r>
        <w:rPr>
          <w:rFonts w:eastAsia="Calibri" w:cs="Calibri" w:ascii="Calibri" w:hAnsi="Calibri"/>
          <w:lang w:val="en-US"/>
        </w:rPr>
        <w:t xml:space="preserve">If the application is approved, the Grant Awarding Coordinator will send the application to the Grant Holder Manager. The Grant Holder Manager will send the Grantee the Grant Letter via the </w:t>
      </w:r>
      <w:hyperlink r:id="rId7">
        <w:r>
          <w:rPr>
            <w:rStyle w:val="InternetLink"/>
            <w:rFonts w:eastAsia="Calibri" w:cs="Calibri" w:ascii="Calibri" w:hAnsi="Calibri"/>
            <w:shd w:fill="auto" w:val="clear"/>
            <w:lang w:val="en-US"/>
          </w:rPr>
          <w:t>e-COST portal</w:t>
        </w:r>
      </w:hyperlink>
      <w:r>
        <w:rPr>
          <w:rFonts w:eastAsia="Calibri" w:cs="Calibri" w:ascii="Calibri" w:hAnsi="Calibri"/>
          <w:lang w:val="en-US"/>
        </w:rPr>
        <w:t xml:space="preserve"> indicating that the STSM can start on the approved dates.</w:t>
      </w:r>
    </w:p>
    <w:p>
      <w:pPr>
        <w:pStyle w:val="LOnormal"/>
        <w:pageBreakBefore w:val="false"/>
        <w:spacing w:lineRule="auto" w:line="240"/>
        <w:jc w:val="both"/>
        <w:rPr>
          <w:rFonts w:ascii="Calibri" w:hAnsi="Calibri" w:eastAsia="Calibri" w:cs="Calibri"/>
          <w:lang w:val="en-US"/>
        </w:rPr>
      </w:pPr>
      <w:r>
        <w:rPr>
          <w:rFonts w:eastAsia="Calibri" w:cs="Calibri" w:ascii="Calibri" w:hAnsi="Calibri"/>
          <w:lang w:val="en-US"/>
        </w:rPr>
      </w:r>
    </w:p>
    <w:p>
      <w:pPr>
        <w:pStyle w:val="LOnormal"/>
        <w:pageBreakBefore w:val="false"/>
        <w:spacing w:lineRule="auto" w:line="240"/>
        <w:jc w:val="both"/>
        <w:rPr>
          <w:lang w:val="en-US"/>
        </w:rPr>
      </w:pPr>
      <w:r>
        <w:rPr>
          <w:rFonts w:eastAsia="Calibri" w:cs="Calibri" w:ascii="Calibri" w:hAnsi="Calibri"/>
          <w:lang w:val="en-US"/>
        </w:rPr>
        <w:t xml:space="preserve">If the application is rejected, the Grant Awarding Coordinator will send the notification to the Applicant via the </w:t>
      </w:r>
      <w:hyperlink r:id="rId8">
        <w:r>
          <w:rPr>
            <w:rStyle w:val="InternetLink"/>
            <w:rFonts w:eastAsia="Calibri" w:cs="Calibri" w:ascii="Calibri" w:hAnsi="Calibri"/>
            <w:shd w:fill="auto" w:val="clear"/>
            <w:lang w:val="en-US"/>
          </w:rPr>
          <w:t>e-COST portal</w:t>
        </w:r>
      </w:hyperlink>
      <w:r>
        <w:rPr>
          <w:rFonts w:eastAsia="Calibri" w:cs="Calibri" w:ascii="Calibri" w:hAnsi="Calibri"/>
          <w:shd w:fill="auto" w:val="clear"/>
          <w:lang w:val="en-US"/>
        </w:rPr>
        <w:t xml:space="preserve"> with the </w:t>
      </w:r>
      <w:r>
        <w:rPr>
          <w:rFonts w:eastAsia="Calibri" w:cs="Calibri" w:ascii="Calibri" w:hAnsi="Calibri"/>
          <w:lang w:val="en-US"/>
        </w:rPr>
        <w:t>adequate justification to help him/her in re-submitting the application for a future call.</w:t>
      </w:r>
    </w:p>
    <w:p>
      <w:pPr>
        <w:pStyle w:val="LOnormal"/>
        <w:pageBreakBefore w:val="false"/>
        <w:spacing w:lineRule="auto" w:line="240"/>
        <w:jc w:val="both"/>
        <w:rPr>
          <w:rFonts w:ascii="Calibri" w:hAnsi="Calibri" w:eastAsia="Calibri" w:cs="Calibri"/>
          <w:lang w:val="en-US"/>
        </w:rPr>
      </w:pPr>
      <w:r>
        <w:rPr>
          <w:rFonts w:eastAsia="Calibri" w:cs="Calibri" w:ascii="Calibri" w:hAnsi="Calibri"/>
          <w:lang w:val="en-US"/>
        </w:rPr>
      </w:r>
    </w:p>
    <w:p>
      <w:pPr>
        <w:pStyle w:val="LOnormal"/>
        <w:pageBreakBefore w:val="false"/>
        <w:spacing w:lineRule="auto" w:line="240"/>
        <w:jc w:val="both"/>
        <w:rPr/>
      </w:pPr>
      <w:r>
        <w:rPr>
          <w:rFonts w:eastAsia="Calibri" w:cs="Calibri" w:ascii="Calibri" w:hAnsi="Calibri"/>
          <w:b/>
          <w:lang w:val="en-US"/>
        </w:rPr>
        <w:t>Reporting and Payment Procedure</w:t>
      </w:r>
    </w:p>
    <w:p>
      <w:pPr>
        <w:pStyle w:val="LOnormal"/>
        <w:spacing w:lineRule="auto" w:line="240"/>
        <w:jc w:val="both"/>
        <w:rPr>
          <w:rFonts w:ascii="Calibri" w:hAnsi="Calibri" w:eastAsia="Calibri" w:cs="Calibri"/>
          <w:b/>
          <w:b/>
          <w:lang w:val="en-US"/>
        </w:rPr>
      </w:pPr>
      <w:r>
        <w:rPr>
          <w:rFonts w:eastAsia="Calibri" w:cs="Calibri" w:ascii="Calibri" w:hAnsi="Calibri"/>
          <w:b/>
          <w:lang w:val="en-US"/>
        </w:rPr>
      </w:r>
    </w:p>
    <w:p>
      <w:pPr>
        <w:pStyle w:val="LOnormal"/>
        <w:spacing w:lineRule="auto" w:line="240"/>
        <w:jc w:val="both"/>
        <w:rPr/>
      </w:pPr>
      <w:r>
        <w:rPr>
          <w:rFonts w:eastAsia="Calibri" w:cs="Calibri" w:ascii="Calibri" w:hAnsi="Calibri"/>
          <w:lang w:val="en-US"/>
        </w:rPr>
        <w:t xml:space="preserve">After the completion of the STSM, the Grantee has to submit a scientific report  (following the available template) and an acceptance letter signed by a senior researcher affiliated to the Host Institution to the Grant Awarding Coordinator via the </w:t>
      </w:r>
      <w:hyperlink r:id="rId9">
        <w:r>
          <w:rPr>
            <w:rStyle w:val="InternetLink"/>
            <w:rFonts w:eastAsia="Calibri" w:cs="Calibri" w:ascii="Calibri" w:hAnsi="Calibri"/>
            <w:shd w:fill="auto" w:val="clear"/>
            <w:lang w:val="en-US"/>
          </w:rPr>
          <w:t>e-COST portal</w:t>
        </w:r>
      </w:hyperlink>
      <w:r>
        <w:rPr>
          <w:rFonts w:eastAsia="Calibri" w:cs="Calibri" w:ascii="Calibri" w:hAnsi="Calibri"/>
          <w:shd w:fill="auto" w:val="clear"/>
          <w:lang w:val="en-US"/>
        </w:rPr>
        <w:t xml:space="preserve"> </w:t>
      </w:r>
      <w:r>
        <w:rPr>
          <w:rFonts w:eastAsia="Calibri" w:cs="Calibri" w:ascii="Calibri" w:hAnsi="Calibri"/>
          <w:lang w:val="en-US"/>
        </w:rPr>
        <w:t>platform.</w:t>
      </w:r>
    </w:p>
    <w:p>
      <w:pPr>
        <w:pStyle w:val="LOnormal"/>
        <w:numPr>
          <w:ilvl w:val="1"/>
          <w:numId w:val="1"/>
        </w:numPr>
        <w:spacing w:lineRule="auto" w:line="240"/>
        <w:ind w:left="0" w:hanging="360"/>
        <w:jc w:val="both"/>
        <w:rPr>
          <w:rFonts w:ascii="Calibri" w:hAnsi="Calibri" w:eastAsia="Calibri" w:cs="Calibri"/>
          <w:lang w:val="en-US"/>
        </w:rPr>
      </w:pPr>
      <w:r>
        <w:rPr>
          <w:rFonts w:eastAsia="Calibri" w:cs="Calibri" w:ascii="Calibri" w:hAnsi="Calibri"/>
          <w:lang w:val="en-US"/>
        </w:rPr>
      </w:r>
    </w:p>
    <w:p>
      <w:pPr>
        <w:pStyle w:val="LOnormal"/>
        <w:numPr>
          <w:ilvl w:val="0"/>
          <w:numId w:val="0"/>
        </w:numPr>
        <w:spacing w:lineRule="auto" w:line="240"/>
        <w:ind w:left="0" w:hanging="0"/>
        <w:jc w:val="both"/>
        <w:rPr/>
      </w:pPr>
      <w:r>
        <w:rPr>
          <w:rFonts w:eastAsia="Calibri" w:cs="Calibri" w:ascii="Calibri" w:hAnsi="Calibri"/>
          <w:lang w:val="en-US"/>
        </w:rPr>
        <w:t xml:space="preserve">The documents must be submitted within 30 days from the end of the STSM or within 15 days from the end of the grant period (whichever is shorter). Failure to submit the documents by the deadline will cancel the grant. </w:t>
      </w:r>
    </w:p>
    <w:p>
      <w:pPr>
        <w:pStyle w:val="LOnormal"/>
        <w:numPr>
          <w:ilvl w:val="0"/>
          <w:numId w:val="1"/>
        </w:numPr>
        <w:spacing w:lineRule="auto" w:line="240"/>
        <w:ind w:left="0" w:hanging="360"/>
        <w:jc w:val="both"/>
        <w:rPr>
          <w:rFonts w:ascii="Calibri" w:hAnsi="Calibri" w:eastAsia="Calibri" w:cs="Calibri"/>
          <w:lang w:val="en-US"/>
        </w:rPr>
      </w:pPr>
      <w:r>
        <w:rPr>
          <w:rFonts w:eastAsia="Calibri" w:cs="Calibri" w:ascii="Calibri" w:hAnsi="Calibri"/>
          <w:lang w:val="en-US"/>
        </w:rPr>
      </w:r>
    </w:p>
    <w:p>
      <w:pPr>
        <w:pStyle w:val="LOnormal"/>
        <w:numPr>
          <w:ilvl w:val="0"/>
          <w:numId w:val="0"/>
        </w:numPr>
        <w:spacing w:lineRule="auto" w:line="240"/>
        <w:ind w:left="0" w:hanging="0"/>
        <w:jc w:val="both"/>
        <w:rPr/>
      </w:pPr>
      <w:r>
        <w:rPr>
          <w:rFonts w:eastAsia="Calibri" w:cs="Calibri" w:ascii="Calibri" w:hAnsi="Calibri"/>
          <w:lang w:val="en-US"/>
        </w:rPr>
        <w:t xml:space="preserve">The STSM Committee will evaluate the report. If the report is incomplete, does not respect the template or if is not evaluated positively, the Grant Awarding Coordinator will request the Grantee via the </w:t>
      </w:r>
      <w:hyperlink r:id="rId10">
        <w:r>
          <w:rPr>
            <w:rStyle w:val="InternetLink"/>
            <w:rFonts w:eastAsia="Calibri" w:cs="Calibri" w:ascii="Calibri" w:hAnsi="Calibri"/>
            <w:shd w:fill="auto" w:val="clear"/>
            <w:lang w:val="en-US"/>
          </w:rPr>
          <w:t>e-COST portal</w:t>
        </w:r>
      </w:hyperlink>
      <w:r>
        <w:rPr>
          <w:rFonts w:eastAsia="Calibri" w:cs="Calibri" w:ascii="Calibri" w:hAnsi="Calibri"/>
          <w:shd w:fill="auto" w:val="clear"/>
          <w:lang w:val="en-US"/>
        </w:rPr>
        <w:t xml:space="preserve"> </w:t>
      </w:r>
      <w:r>
        <w:rPr>
          <w:rFonts w:eastAsia="Calibri" w:cs="Calibri" w:ascii="Calibri" w:hAnsi="Calibri"/>
          <w:lang w:val="en-US"/>
        </w:rPr>
        <w:t xml:space="preserve">to amend the report and resubmit it within </w:t>
      </w:r>
      <w:r>
        <w:rPr>
          <w:rFonts w:eastAsia="Calibri" w:cs="Calibri" w:ascii="Calibri" w:hAnsi="Calibri"/>
          <w:shd w:fill="auto" w:val="clear"/>
          <w:lang w:val="en-US"/>
        </w:rPr>
        <w:t>5</w:t>
      </w:r>
      <w:r>
        <w:rPr>
          <w:rFonts w:eastAsia="Calibri" w:cs="Calibri" w:ascii="Calibri" w:hAnsi="Calibri"/>
          <w:lang w:val="en-US"/>
        </w:rPr>
        <w:t xml:space="preserve"> days. </w:t>
      </w:r>
    </w:p>
    <w:p>
      <w:pPr>
        <w:pStyle w:val="LOnormal"/>
        <w:numPr>
          <w:ilvl w:val="0"/>
          <w:numId w:val="1"/>
        </w:numPr>
        <w:spacing w:lineRule="auto" w:line="240"/>
        <w:ind w:left="0" w:hanging="360"/>
        <w:jc w:val="both"/>
        <w:rPr>
          <w:rFonts w:ascii="Calibri" w:hAnsi="Calibri" w:eastAsia="Calibri" w:cs="Calibri"/>
          <w:lang w:val="en-US"/>
        </w:rPr>
      </w:pPr>
      <w:r>
        <w:rPr>
          <w:rFonts w:eastAsia="Calibri" w:cs="Calibri" w:ascii="Calibri" w:hAnsi="Calibri"/>
          <w:lang w:val="en-US"/>
        </w:rPr>
      </w:r>
    </w:p>
    <w:p>
      <w:pPr>
        <w:pStyle w:val="LOnormal"/>
        <w:numPr>
          <w:ilvl w:val="0"/>
          <w:numId w:val="0"/>
        </w:numPr>
        <w:spacing w:lineRule="auto" w:line="240"/>
        <w:ind w:left="0" w:hanging="0"/>
        <w:jc w:val="both"/>
        <w:rPr/>
      </w:pPr>
      <w:r>
        <w:rPr>
          <w:rFonts w:eastAsia="Calibri" w:cs="Calibri" w:ascii="Calibri" w:hAnsi="Calibri"/>
          <w:lang w:val="en-US"/>
        </w:rPr>
        <w:t>After approval of the report, the Grant Awarding Coordinator will inform the Grant Holder Manager that the STSM has been successfully accomplished. After receipt of the approval, the Grant Holder Manager will execute the payment of the grant.</w:t>
      </w:r>
    </w:p>
    <w:p>
      <w:pPr>
        <w:pStyle w:val="LOnormal"/>
        <w:numPr>
          <w:ilvl w:val="0"/>
          <w:numId w:val="1"/>
        </w:numPr>
        <w:spacing w:lineRule="auto" w:line="240"/>
        <w:ind w:left="0" w:hanging="360"/>
        <w:jc w:val="both"/>
        <w:rPr>
          <w:rFonts w:ascii="Calibri" w:hAnsi="Calibri" w:eastAsia="Calibri" w:cs="Calibri"/>
          <w:lang w:val="en-US"/>
        </w:rPr>
      </w:pPr>
      <w:r>
        <w:rPr>
          <w:rFonts w:eastAsia="Calibri" w:cs="Calibri" w:ascii="Calibri" w:hAnsi="Calibri"/>
          <w:lang w:val="en-US"/>
        </w:rPr>
      </w:r>
    </w:p>
    <w:p>
      <w:pPr>
        <w:pStyle w:val="LOnormal"/>
        <w:pageBreakBefore w:val="false"/>
        <w:spacing w:lineRule="auto" w:line="240"/>
        <w:jc w:val="both"/>
        <w:rPr>
          <w:lang w:val="en-US"/>
        </w:rPr>
      </w:pPr>
      <w:r>
        <w:rPr>
          <w:rFonts w:eastAsia="Calibri" w:cs="Calibri" w:ascii="Calibri" w:hAnsi="Calibri"/>
          <w:b/>
          <w:lang w:val="en-US"/>
        </w:rPr>
        <w:t>Important Dates</w:t>
      </w:r>
    </w:p>
    <w:p>
      <w:pPr>
        <w:pStyle w:val="LOnormal"/>
        <w:pageBreakBefore w:val="false"/>
        <w:spacing w:lineRule="auto" w:line="240"/>
        <w:jc w:val="both"/>
        <w:rPr>
          <w:rFonts w:ascii="Calibri" w:hAnsi="Calibri" w:eastAsia="Calibri" w:cs="Calibri"/>
          <w:lang w:val="en-US"/>
        </w:rPr>
      </w:pPr>
      <w:r>
        <w:rPr>
          <w:rFonts w:eastAsia="Calibri" w:cs="Calibri" w:ascii="Calibri" w:hAnsi="Calibri"/>
          <w:lang w:val="en-US"/>
        </w:rPr>
      </w:r>
    </w:p>
    <w:tbl>
      <w:tblPr>
        <w:tblStyle w:val="Table1"/>
        <w:tblW w:w="9029" w:type="dxa"/>
        <w:jc w:val="left"/>
        <w:tblInd w:w="0" w:type="dxa"/>
        <w:tblLayout w:type="fixed"/>
        <w:tblCellMar>
          <w:top w:w="100" w:type="dxa"/>
          <w:left w:w="100" w:type="dxa"/>
          <w:bottom w:w="100" w:type="dxa"/>
          <w:right w:w="100" w:type="dxa"/>
        </w:tblCellMar>
        <w:tblLook w:val="0600"/>
      </w:tblPr>
      <w:tblGrid>
        <w:gridCol w:w="946"/>
        <w:gridCol w:w="3484"/>
        <w:gridCol w:w="3036"/>
        <w:gridCol w:w="1562"/>
      </w:tblGrid>
      <w:tr>
        <w:trPr/>
        <w:tc>
          <w:tcPr>
            <w:tcW w:w="94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rFonts w:ascii="Calibri" w:hAnsi="Calibri" w:eastAsia="Calibri" w:cs="Calibri"/>
                <w:b/>
                <w:b/>
                <w:lang w:val="en-US"/>
              </w:rPr>
            </w:pPr>
            <w:r>
              <w:rPr>
                <w:rFonts w:eastAsia="Calibri" w:cs="Calibri" w:ascii="Calibri" w:hAnsi="Calibri"/>
                <w:b/>
                <w:lang w:val="en-US"/>
              </w:rPr>
              <w:t>Call</w:t>
            </w:r>
          </w:p>
        </w:tc>
        <w:tc>
          <w:tcPr>
            <w:tcW w:w="348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rFonts w:ascii="Calibri" w:hAnsi="Calibri" w:eastAsia="Calibri" w:cs="Calibri"/>
                <w:b/>
                <w:b/>
                <w:lang w:val="en-US"/>
              </w:rPr>
            </w:pPr>
            <w:r>
              <w:rPr>
                <w:rFonts w:eastAsia="Calibri" w:cs="Calibri" w:ascii="Calibri" w:hAnsi="Calibri"/>
                <w:b/>
                <w:lang w:val="en-US"/>
              </w:rPr>
              <w:t>Application Deadline</w:t>
            </w:r>
          </w:p>
        </w:tc>
        <w:tc>
          <w:tcPr>
            <w:tcW w:w="3036" w:type="dxa"/>
            <w:tcBorders>
              <w:top w:val="single" w:sz="8" w:space="0" w:color="000000"/>
              <w:left w:val="single" w:sz="8" w:space="0" w:color="000000"/>
              <w:bottom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rFonts w:ascii="Calibri" w:hAnsi="Calibri" w:eastAsia="Calibri" w:cs="Calibri"/>
                <w:b/>
                <w:b/>
                <w:lang w:val="en-US"/>
              </w:rPr>
            </w:pPr>
            <w:r>
              <w:rPr>
                <w:rFonts w:eastAsia="Calibri" w:cs="Calibri" w:ascii="Calibri" w:hAnsi="Calibri"/>
                <w:b/>
                <w:lang w:val="en-US"/>
              </w:rPr>
              <w:t>Notification by</w:t>
            </w:r>
          </w:p>
        </w:tc>
        <w:tc>
          <w:tcPr>
            <w:tcW w:w="1562"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rFonts w:ascii="Calibri" w:hAnsi="Calibri" w:eastAsia="Calibri" w:cs="Calibri"/>
                <w:b/>
                <w:b/>
                <w:lang w:val="en-US"/>
              </w:rPr>
            </w:pPr>
            <w:r>
              <w:rPr>
                <w:rFonts w:eastAsia="Calibri" w:cs="Calibri" w:ascii="Calibri" w:hAnsi="Calibri"/>
                <w:b/>
                <w:lang w:val="en-US"/>
              </w:rPr>
              <w:t>Number of Grants</w:t>
            </w:r>
          </w:p>
        </w:tc>
      </w:tr>
      <w:tr>
        <w:trPr/>
        <w:tc>
          <w:tcPr>
            <w:tcW w:w="94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rFonts w:ascii="Calibri" w:hAnsi="Calibri" w:eastAsia="Calibri" w:cs="Calibri"/>
                <w:lang w:val="en-US"/>
              </w:rPr>
            </w:pPr>
            <w:r>
              <w:rPr>
                <w:rFonts w:eastAsia="Calibri" w:cs="Calibri" w:ascii="Calibri" w:hAnsi="Calibri"/>
                <w:lang w:val="en-US"/>
              </w:rPr>
              <w:t>5</w:t>
            </w:r>
            <w:r>
              <w:rPr>
                <w:rFonts w:eastAsia="Calibri" w:cs="Calibri" w:ascii="Calibri" w:hAnsi="Calibri"/>
                <w:vertAlign w:val="superscript"/>
                <w:lang w:val="en-US"/>
              </w:rPr>
              <w:t>th</w:t>
            </w:r>
            <w:r>
              <w:rPr>
                <w:rFonts w:eastAsia="Calibri" w:cs="Calibri" w:ascii="Calibri" w:hAnsi="Calibri"/>
                <w:lang w:val="en-US"/>
              </w:rPr>
              <w:t xml:space="preserve"> </w:t>
            </w:r>
          </w:p>
        </w:tc>
        <w:tc>
          <w:tcPr>
            <w:tcW w:w="348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rFonts w:ascii="Calibri" w:hAnsi="Calibri" w:eastAsia="Calibri" w:cs="Calibri"/>
                <w:highlight w:val="none"/>
                <w:shd w:fill="auto" w:val="clear"/>
                <w:lang w:val="en-US"/>
              </w:rPr>
            </w:pPr>
            <w:r>
              <w:rPr>
                <w:rFonts w:eastAsia="Calibri" w:cs="Calibri" w:ascii="Calibri" w:hAnsi="Calibri"/>
                <w:shd w:fill="auto" w:val="clear"/>
                <w:lang w:val="en-US"/>
              </w:rPr>
              <w:t>September</w:t>
            </w:r>
            <w:r>
              <w:rPr>
                <w:rFonts w:eastAsia="Calibri" w:cs="Calibri" w:ascii="Calibri" w:hAnsi="Calibri"/>
                <w:shd w:fill="auto" w:val="clear"/>
                <w:lang w:val="en-US"/>
              </w:rPr>
              <w:t xml:space="preserve"> 15, 2022</w:t>
            </w:r>
          </w:p>
        </w:tc>
        <w:tc>
          <w:tcPr>
            <w:tcW w:w="3036" w:type="dxa"/>
            <w:tcBorders>
              <w:top w:val="single" w:sz="8" w:space="0" w:color="000000"/>
              <w:left w:val="single" w:sz="8" w:space="0" w:color="000000"/>
              <w:bottom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rFonts w:ascii="Calibri" w:hAnsi="Calibri" w:eastAsia="Calibri" w:cs="Calibri"/>
                <w:highlight w:val="none"/>
                <w:shd w:fill="auto" w:val="clear"/>
                <w:lang w:val="en-US"/>
              </w:rPr>
            </w:pPr>
            <w:r>
              <w:rPr>
                <w:rFonts w:eastAsia="Calibri" w:cs="Calibri" w:ascii="Calibri" w:hAnsi="Calibri"/>
                <w:shd w:fill="auto" w:val="clear"/>
                <w:lang w:val="en-US"/>
              </w:rPr>
              <w:t>October</w:t>
            </w:r>
            <w:r>
              <w:rPr>
                <w:rFonts w:eastAsia="Calibri" w:cs="Calibri" w:ascii="Calibri" w:hAnsi="Calibri"/>
                <w:shd w:fill="auto" w:val="clear"/>
                <w:lang w:val="en-US"/>
              </w:rPr>
              <w:t xml:space="preserve"> 15, 2022</w:t>
            </w:r>
          </w:p>
        </w:tc>
        <w:tc>
          <w:tcPr>
            <w:tcW w:w="1562"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rFonts w:ascii="Calibri" w:hAnsi="Calibri" w:eastAsia="Calibri" w:cs="Calibri"/>
                <w:highlight w:val="none"/>
                <w:shd w:fill="auto" w:val="clear"/>
                <w:lang w:val="en-US"/>
              </w:rPr>
            </w:pPr>
            <w:r>
              <w:rPr>
                <w:rFonts w:eastAsia="Calibri" w:cs="Calibri" w:ascii="Calibri" w:hAnsi="Calibri"/>
                <w:shd w:fill="auto" w:val="clear"/>
                <w:lang w:val="en-US"/>
              </w:rPr>
              <w:t>4</w:t>
            </w:r>
          </w:p>
        </w:tc>
      </w:tr>
    </w:tbl>
    <w:p>
      <w:pPr>
        <w:pStyle w:val="LOnormal"/>
        <w:pageBreakBefore w:val="false"/>
        <w:spacing w:lineRule="auto" w:line="240" w:before="240" w:after="240"/>
        <w:jc w:val="both"/>
        <w:rPr>
          <w:lang w:val="en-US"/>
        </w:rPr>
      </w:pPr>
      <w:r>
        <w:rPr>
          <w:rFonts w:eastAsia="Calibri" w:cs="Calibri" w:ascii="Calibri" w:hAnsi="Calibri"/>
          <w:b/>
          <w:lang w:val="en-US"/>
        </w:rPr>
        <w:t>Contacts:</w:t>
      </w:r>
    </w:p>
    <w:p>
      <w:pPr>
        <w:pStyle w:val="Normal"/>
        <w:rPr>
          <w:rFonts w:ascii="Calibri" w:hAnsi="Calibri" w:eastAsia="Calibri" w:cs="Calibri"/>
          <w:lang w:val="en-US"/>
        </w:rPr>
      </w:pPr>
      <w:r>
        <w:rPr>
          <w:rFonts w:eastAsia="Calibri" w:cs="Calibri" w:ascii="Calibri" w:hAnsi="Calibri"/>
          <w:lang w:val="en-US"/>
        </w:rPr>
        <w:t>Prof Stevan Gostojić – Grant Awarding Coordinator</w:t>
      </w:r>
    </w:p>
    <w:p>
      <w:pPr>
        <w:pStyle w:val="LOnormal"/>
        <w:jc w:val="both"/>
        <w:rPr>
          <w:lang w:val="en-US"/>
        </w:rPr>
      </w:pPr>
      <w:r>
        <w:rPr>
          <w:rFonts w:eastAsia="Calibri" w:cs="Calibri" w:ascii="Calibri" w:hAnsi="Calibri"/>
          <w:lang w:val="en-US"/>
        </w:rPr>
        <w:t>University of Novi Sad, Faculty of Technical Sciences</w:t>
      </w:r>
    </w:p>
    <w:p>
      <w:pPr>
        <w:pStyle w:val="LOnormal"/>
        <w:pageBreakBefore w:val="false"/>
        <w:jc w:val="both"/>
        <w:rPr>
          <w:lang w:val="en-US"/>
        </w:rPr>
      </w:pPr>
      <w:r>
        <w:rPr>
          <w:rFonts w:eastAsia="Calibri" w:cs="Calibri" w:ascii="Calibri" w:hAnsi="Calibri"/>
          <w:lang w:val="en-US"/>
        </w:rPr>
        <w:t>Trg Dositeja Obradovića 6, 21102 Novi Sad, Serbia</w:t>
      </w:r>
    </w:p>
    <w:p>
      <w:pPr>
        <w:pStyle w:val="LOnormal"/>
        <w:pageBreakBefore w:val="false"/>
        <w:jc w:val="both"/>
        <w:rPr/>
      </w:pPr>
      <w:r>
        <w:rPr>
          <w:rFonts w:eastAsia="Calibri" w:cs="Calibri" w:ascii="Calibri" w:hAnsi="Calibri"/>
          <w:lang w:val="en-US"/>
        </w:rPr>
        <w:t xml:space="preserve">E-mail: </w:t>
      </w:r>
      <w:hyperlink r:id="rId11">
        <w:r>
          <w:rPr>
            <w:rFonts w:eastAsia="Calibri" w:cs="Calibri" w:ascii="Calibri" w:hAnsi="Calibri"/>
            <w:color w:val="1155CC"/>
            <w:u w:val="single"/>
            <w:lang w:val="en-US"/>
          </w:rPr>
          <w:t>g</w:t>
        </w:r>
      </w:hyperlink>
      <w:r>
        <w:rPr>
          <w:rFonts w:eastAsia="Calibri" w:cs="Calibri" w:ascii="Calibri" w:hAnsi="Calibri"/>
          <w:color w:val="1155CC"/>
          <w:u w:val="single"/>
          <w:lang w:val="en-US"/>
        </w:rPr>
        <w:t>ostojic@uns.ac.rs</w:t>
      </w:r>
    </w:p>
    <w:p>
      <w:pPr>
        <w:pStyle w:val="LOnormal"/>
        <w:pageBreakBefore w:val="false"/>
        <w:jc w:val="both"/>
        <w:rPr>
          <w:rFonts w:ascii="Calibri" w:hAnsi="Calibri" w:eastAsia="Calibri" w:cs="Calibri"/>
          <w:lang w:val="en-US"/>
        </w:rPr>
      </w:pPr>
      <w:r>
        <w:rPr>
          <w:rFonts w:eastAsia="Calibri" w:cs="Calibri" w:ascii="Calibri" w:hAnsi="Calibri"/>
          <w:lang w:val="en-US"/>
        </w:rPr>
      </w:r>
    </w:p>
    <w:p>
      <w:pPr>
        <w:pStyle w:val="LOnormal"/>
        <w:pageBreakBefore w:val="false"/>
        <w:jc w:val="both"/>
        <w:rPr>
          <w:lang w:val="en-US"/>
        </w:rPr>
      </w:pPr>
      <w:r>
        <w:rPr>
          <w:rFonts w:eastAsia="Calibri" w:cs="Calibri" w:ascii="Calibri" w:hAnsi="Calibri"/>
          <w:lang w:val="en-US"/>
        </w:rPr>
        <w:t>Dr Tobias Käfer – Action Chair</w:t>
      </w:r>
    </w:p>
    <w:p>
      <w:pPr>
        <w:pStyle w:val="LOnormal"/>
        <w:pageBreakBefore w:val="false"/>
        <w:jc w:val="both"/>
        <w:rPr>
          <w:lang w:val="en-US"/>
        </w:rPr>
      </w:pPr>
      <w:r>
        <w:rPr>
          <w:rFonts w:eastAsia="Calibri" w:cs="Calibri" w:ascii="Calibri" w:hAnsi="Calibri"/>
          <w:lang w:val="en-US"/>
        </w:rPr>
        <w:t>Karlsruhe Institute of Technology</w:t>
      </w:r>
    </w:p>
    <w:p>
      <w:pPr>
        <w:pStyle w:val="LOnormal"/>
        <w:pageBreakBefore w:val="false"/>
        <w:jc w:val="both"/>
        <w:rPr>
          <w:lang w:val="en-US"/>
        </w:rPr>
      </w:pPr>
      <w:r>
        <w:rPr>
          <w:rFonts w:eastAsia="Calibri" w:cs="Calibri" w:ascii="Calibri" w:hAnsi="Calibri"/>
          <w:lang w:val="en-US"/>
        </w:rPr>
        <w:t>76128 Karlsruhe, Germany</w:t>
      </w:r>
    </w:p>
    <w:p>
      <w:pPr>
        <w:pStyle w:val="LOnormal"/>
        <w:pageBreakBefore w:val="false"/>
        <w:jc w:val="both"/>
        <w:rPr/>
      </w:pPr>
      <w:r>
        <w:rPr>
          <w:rFonts w:eastAsia="Calibri" w:cs="Calibri" w:ascii="Calibri" w:hAnsi="Calibri"/>
          <w:lang w:val="en-US"/>
        </w:rPr>
        <w:t xml:space="preserve">E-mail: </w:t>
      </w:r>
      <w:hyperlink r:id="rId12">
        <w:r>
          <w:rPr>
            <w:rFonts w:eastAsia="Calibri" w:cs="Calibri" w:ascii="Calibri" w:hAnsi="Calibri"/>
            <w:color w:val="1155CC"/>
            <w:u w:val="single"/>
            <w:lang w:val="en-US"/>
          </w:rPr>
          <w:t>tobias.kaefer@kit.edu</w:t>
        </w:r>
      </w:hyperlink>
      <w:r>
        <w:rPr>
          <w:rFonts w:eastAsia="Calibri" w:cs="Calibri" w:ascii="Calibri" w:hAnsi="Calibri"/>
          <w:lang w:val="en-US"/>
        </w:rPr>
        <w:t xml:space="preserve"> </w:t>
      </w:r>
    </w:p>
    <w:p>
      <w:pPr>
        <w:pStyle w:val="LOnormal"/>
        <w:pageBreakBefore w:val="false"/>
        <w:jc w:val="both"/>
        <w:rPr>
          <w:lang w:val="en-US"/>
        </w:rPr>
      </w:pPr>
      <w:r>
        <w:rPr/>
      </w:r>
    </w:p>
    <w:sectPr>
      <w:headerReference w:type="default" r:id="rId13"/>
      <w:type w:val="nextPage"/>
      <w:pgSz w:w="11906" w:h="16838"/>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OpenSymbol">
    <w:altName w:val="Arial Unicode MS"/>
    <w:charset w:val="02"/>
    <w:family w:val="auto"/>
    <w:pitch w:val="variable"/>
  </w:font>
  <w:font w:name="OpenSymbol">
    <w:altName w:val="Arial Unicode MS"/>
    <w:charset w:val="01"/>
    <w:family w:val="auto"/>
    <w:pitch w:val="variable"/>
  </w:font>
  <w:font w:name="Wingdings">
    <w:charset w:val="02"/>
    <w:family w:val="auto"/>
    <w:pitch w:val="default"/>
  </w:font>
  <w:font w:name="Wingdings 2">
    <w:charset w:val="02"/>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pageBreakBefore w:val="false"/>
      <w:jc w:val="right"/>
      <w:rPr/>
    </w:pPr>
    <w:r>
      <w:rPr/>
      <w:drawing>
        <wp:inline distT="0" distB="0" distL="0" distR="0">
          <wp:extent cx="1662430" cy="467995"/>
          <wp:effectExtent l="0" t="0" r="0" b="0"/>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1"/>
                  <a:stretch>
                    <a:fillRect/>
                  </a:stretch>
                </pic:blipFill>
                <pic:spPr bwMode="auto">
                  <a:xfrm>
                    <a:off x="0" y="0"/>
                    <a:ext cx="1662430" cy="46799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2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character" w:styleId="LineNumbering">
    <w:name w:val="Line Numbering"/>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ost.eu/uploads/2021/06/Vademecum-V9-28-April-20212-1.pdf" TargetMode="External"/><Relationship Id="rId3" Type="http://schemas.openxmlformats.org/officeDocument/2006/relationships/hyperlink" Target="https://www.cost.eu/uploads/2021/10/Annex-I-level-A-Country-and-Organisations-Table-REVISION.pdf" TargetMode="External"/><Relationship Id="rId4" Type="http://schemas.openxmlformats.org/officeDocument/2006/relationships/hyperlink" Target="https://www.cost.eu/uploads/2021/06/Vademecum-V9-28-April-20212-1.pdf" TargetMode="External"/><Relationship Id="rId5" Type="http://schemas.openxmlformats.org/officeDocument/2006/relationships/hyperlink" Target="https://e-services.cost.eu/" TargetMode="External"/><Relationship Id="rId6" Type="http://schemas.openxmlformats.org/officeDocument/2006/relationships/hyperlink" Target="https://www.cost.eu/uploads/2021/12/Grant-Awarding-userguide.pdf" TargetMode="External"/><Relationship Id="rId7" Type="http://schemas.openxmlformats.org/officeDocument/2006/relationships/hyperlink" Target="https://e-services.cost.eu/" TargetMode="External"/><Relationship Id="rId8" Type="http://schemas.openxmlformats.org/officeDocument/2006/relationships/hyperlink" Target="https://e-services.cost.eu/" TargetMode="External"/><Relationship Id="rId9" Type="http://schemas.openxmlformats.org/officeDocument/2006/relationships/hyperlink" Target="https://e-services.cost.eu/" TargetMode="External"/><Relationship Id="rId10" Type="http://schemas.openxmlformats.org/officeDocument/2006/relationships/hyperlink" Target="https://e-services.cost.eu/" TargetMode="External"/><Relationship Id="rId11" Type="http://schemas.openxmlformats.org/officeDocument/2006/relationships/hyperlink" Target="mailto:charlie.abela@um.edu.mt" TargetMode="External"/><Relationship Id="rId12" Type="http://schemas.openxmlformats.org/officeDocument/2006/relationships/hyperlink" Target="mailto:tobias.kaefer@kit.edu" TargetMode="External"/><Relationship Id="rId13" Type="http://schemas.openxmlformats.org/officeDocument/2006/relationships/header" Target="head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74</TotalTime>
  <Application>LibreOffice/7.3.5.2$Linux_X86_64 LibreOffice_project/30$Build-2</Application>
  <AppVersion>15.0000</AppVersion>
  <Pages>3</Pages>
  <Words>970</Words>
  <Characters>5268</Characters>
  <CharactersWithSpaces>6183</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sr-RS</dc:language>
  <cp:lastModifiedBy>Стеван Гостојић</cp:lastModifiedBy>
  <dcterms:modified xsi:type="dcterms:W3CDTF">2022-08-16T10:35:50Z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file>