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CDCB0" w14:textId="3C85BCA1" w:rsidR="001608CA" w:rsidRPr="00A024BC" w:rsidRDefault="001608CA" w:rsidP="00A024BC">
      <w:pPr>
        <w:jc w:val="center"/>
        <w:rPr>
          <w:b/>
          <w:bCs/>
          <w:sz w:val="36"/>
          <w:szCs w:val="36"/>
          <w:u w:val="single"/>
        </w:rPr>
      </w:pPr>
      <w:r w:rsidRPr="001608CA">
        <w:rPr>
          <w:b/>
          <w:bCs/>
          <w:sz w:val="36"/>
          <w:szCs w:val="36"/>
          <w:u w:val="single"/>
        </w:rPr>
        <w:t>Conflict Management Survey</w:t>
      </w:r>
    </w:p>
    <w:tbl>
      <w:tblPr>
        <w:tblW w:w="8500" w:type="dxa"/>
        <w:jc w:val="center"/>
        <w:tblLook w:val="04A0" w:firstRow="1" w:lastRow="0" w:firstColumn="1" w:lastColumn="0" w:noHBand="0" w:noVBand="1"/>
      </w:tblPr>
      <w:tblGrid>
        <w:gridCol w:w="1700"/>
        <w:gridCol w:w="1700"/>
        <w:gridCol w:w="1700"/>
        <w:gridCol w:w="1700"/>
        <w:gridCol w:w="1700"/>
      </w:tblGrid>
      <w:tr w:rsidR="00A024BC" w:rsidRPr="00A024BC" w14:paraId="1A30FA6E" w14:textId="77777777" w:rsidTr="00A024BC">
        <w:trPr>
          <w:trHeight w:val="288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C8E75" w14:textId="77777777" w:rsidR="00A024BC" w:rsidRPr="00A024BC" w:rsidRDefault="00A024BC" w:rsidP="00A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24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Competing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1CE16" w14:textId="77777777" w:rsidR="00A024BC" w:rsidRPr="00A024BC" w:rsidRDefault="00A024BC" w:rsidP="00A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24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Collaborating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BE295" w14:textId="77777777" w:rsidR="00A024BC" w:rsidRPr="00A024BC" w:rsidRDefault="00A024BC" w:rsidP="00A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24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Compromising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037A2" w14:textId="77777777" w:rsidR="00A024BC" w:rsidRPr="00A024BC" w:rsidRDefault="00A024BC" w:rsidP="00A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24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Avoiding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322F6" w14:textId="77777777" w:rsidR="00A024BC" w:rsidRPr="00A024BC" w:rsidRDefault="00A024BC" w:rsidP="00A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24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Accommodating</w:t>
            </w:r>
          </w:p>
        </w:tc>
      </w:tr>
      <w:tr w:rsidR="00A024BC" w:rsidRPr="00A024BC" w14:paraId="1C807757" w14:textId="77777777" w:rsidTr="00A024BC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4173D" w14:textId="77777777" w:rsidR="00A024BC" w:rsidRPr="00A024BC" w:rsidRDefault="00A024BC" w:rsidP="00A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024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(Forcing)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C71BB" w14:textId="77777777" w:rsidR="00A024BC" w:rsidRPr="00A024BC" w:rsidRDefault="00A024BC" w:rsidP="00A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024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(Problem Solving)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BBFE" w14:textId="77777777" w:rsidR="00A024BC" w:rsidRPr="00A024BC" w:rsidRDefault="00A024BC" w:rsidP="00A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024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(Sharing)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EDCC" w14:textId="77777777" w:rsidR="00A024BC" w:rsidRPr="00A024BC" w:rsidRDefault="00A024BC" w:rsidP="00A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024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(Withdrawal)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25B96" w14:textId="77777777" w:rsidR="00A024BC" w:rsidRPr="00A024BC" w:rsidRDefault="00A024BC" w:rsidP="00A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A024BC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(Smoothing)</w:t>
            </w:r>
          </w:p>
        </w:tc>
      </w:tr>
      <w:tr w:rsidR="00A024BC" w:rsidRPr="00A024BC" w14:paraId="7AE4F486" w14:textId="77777777" w:rsidTr="004E17CF">
        <w:trPr>
          <w:trHeight w:val="288"/>
          <w:jc w:val="center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6F0306" w14:textId="77777777" w:rsidR="00A024BC" w:rsidRPr="00A024BC" w:rsidRDefault="00A024BC" w:rsidP="00A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24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8D3BC6B" w14:textId="77777777" w:rsidR="00A024BC" w:rsidRPr="00A024BC" w:rsidRDefault="00A024BC" w:rsidP="00A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24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14:paraId="7DF03A65" w14:textId="77777777" w:rsidR="00A024BC" w:rsidRPr="00A024BC" w:rsidRDefault="00A024BC" w:rsidP="00A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24B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14:ligatures w14:val="none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bottom"/>
            <w:hideMark/>
          </w:tcPr>
          <w:p w14:paraId="03FD399E" w14:textId="77777777" w:rsidR="00A024BC" w:rsidRPr="00A024BC" w:rsidRDefault="00A024BC" w:rsidP="00A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024B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14:ligatures w14:val="none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4981EDE" w14:textId="77777777" w:rsidR="00A024BC" w:rsidRPr="00A024BC" w:rsidRDefault="00A024BC" w:rsidP="00A024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024B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</w:tbl>
    <w:p w14:paraId="26EDB693" w14:textId="77777777" w:rsidR="00A024BC" w:rsidRDefault="00A024BC" w:rsidP="001608CA"/>
    <w:p w14:paraId="2481BE30" w14:textId="1B5792CA" w:rsidR="00101CA1" w:rsidRPr="00D165FA" w:rsidRDefault="00652359" w:rsidP="00652359">
      <w:pPr>
        <w:rPr>
          <w:b/>
          <w:bCs/>
          <w:color w:val="C00000"/>
          <w:u w:val="single"/>
        </w:rPr>
      </w:pPr>
      <w:r w:rsidRPr="00652359">
        <w:rPr>
          <w:b/>
          <w:bCs/>
          <w:color w:val="C00000"/>
        </w:rPr>
        <w:t xml:space="preserve">       </w:t>
      </w:r>
      <w:r w:rsidR="00101CA1" w:rsidRPr="00D165FA">
        <w:rPr>
          <w:b/>
          <w:bCs/>
          <w:color w:val="C00000"/>
          <w:u w:val="single"/>
        </w:rPr>
        <w:t>Avoiding - when you do not satisfy your concerns or the concerns of the other person</w:t>
      </w:r>
    </w:p>
    <w:p w14:paraId="1D4B8351" w14:textId="288FE1BD" w:rsidR="00101CA1" w:rsidRPr="00D165FA" w:rsidRDefault="00D165FA" w:rsidP="00652359">
      <w:pPr>
        <w:ind w:left="720"/>
        <w:rPr>
          <w:b/>
          <w:bCs/>
          <w:i/>
          <w:iCs/>
          <w:color w:val="C00000"/>
        </w:rPr>
      </w:pPr>
      <w:r w:rsidRPr="00D165FA">
        <w:rPr>
          <w:b/>
          <w:bCs/>
          <w:i/>
          <w:iCs/>
          <w:color w:val="C00000"/>
        </w:rPr>
        <w:t>Uses:</w:t>
      </w:r>
      <w:r w:rsidR="00101CA1" w:rsidRPr="00D165FA">
        <w:rPr>
          <w:b/>
          <w:bCs/>
          <w:i/>
          <w:iCs/>
          <w:color w:val="C00000"/>
        </w:rPr>
        <w:t xml:space="preserve"> </w:t>
      </w:r>
    </w:p>
    <w:p w14:paraId="74F97863" w14:textId="77777777" w:rsidR="00101CA1" w:rsidRPr="00652359" w:rsidRDefault="00101CA1" w:rsidP="00101CA1">
      <w:pPr>
        <w:pStyle w:val="ListParagraph"/>
        <w:numPr>
          <w:ilvl w:val="0"/>
          <w:numId w:val="1"/>
        </w:numPr>
        <w:rPr>
          <w:highlight w:val="yellow"/>
        </w:rPr>
      </w:pPr>
      <w:r w:rsidRPr="00652359">
        <w:rPr>
          <w:highlight w:val="yellow"/>
        </w:rPr>
        <w:t>When an issue is trivial, of only passing importance, or when other more important issues are pressing</w:t>
      </w:r>
    </w:p>
    <w:p w14:paraId="218C767D" w14:textId="77777777" w:rsidR="00101CA1" w:rsidRDefault="00101CA1" w:rsidP="00101CA1">
      <w:pPr>
        <w:pStyle w:val="ListParagraph"/>
        <w:numPr>
          <w:ilvl w:val="0"/>
          <w:numId w:val="1"/>
        </w:numPr>
      </w:pPr>
      <w:r>
        <w:t xml:space="preserve">When you perceive no chance of satisfying your concerns, </w:t>
      </w:r>
      <w:proofErr w:type="spellStart"/>
      <w:r>
        <w:t>e.g</w:t>
      </w:r>
      <w:proofErr w:type="spellEnd"/>
      <w:r>
        <w:t xml:space="preserve"> when you have low power or are frustrated by something which would be very difficult to change</w:t>
      </w:r>
    </w:p>
    <w:p w14:paraId="24AA4B17" w14:textId="258E3B0D" w:rsidR="00101CA1" w:rsidRPr="00652359" w:rsidRDefault="00101CA1" w:rsidP="00101CA1">
      <w:pPr>
        <w:pStyle w:val="ListParagraph"/>
        <w:numPr>
          <w:ilvl w:val="0"/>
          <w:numId w:val="1"/>
        </w:numPr>
        <w:rPr>
          <w:highlight w:val="yellow"/>
        </w:rPr>
      </w:pPr>
      <w:r w:rsidRPr="00652359">
        <w:rPr>
          <w:highlight w:val="yellow"/>
        </w:rPr>
        <w:t>When the potential damage of confronting a conflict outweighs the benefit of its resolution</w:t>
      </w:r>
    </w:p>
    <w:p w14:paraId="340F753E" w14:textId="77777777" w:rsidR="00101CA1" w:rsidRDefault="00101CA1" w:rsidP="00101CA1">
      <w:pPr>
        <w:pStyle w:val="ListParagraph"/>
        <w:numPr>
          <w:ilvl w:val="0"/>
          <w:numId w:val="1"/>
        </w:numPr>
      </w:pPr>
      <w:r>
        <w:t>To let people cool down - to reduce tensions to a productive level and to regain perspective and composure.</w:t>
      </w:r>
    </w:p>
    <w:p w14:paraId="4D838F2B" w14:textId="62AFA434" w:rsidR="00101CA1" w:rsidRPr="00D165FA" w:rsidRDefault="00101CA1" w:rsidP="00101CA1">
      <w:pPr>
        <w:ind w:left="720"/>
        <w:rPr>
          <w:b/>
          <w:bCs/>
          <w:i/>
          <w:iCs/>
          <w:color w:val="C00000"/>
        </w:rPr>
      </w:pPr>
      <w:r w:rsidRPr="00D165FA">
        <w:rPr>
          <w:b/>
          <w:bCs/>
          <w:i/>
          <w:iCs/>
          <w:color w:val="C00000"/>
        </w:rPr>
        <w:t>If you scored High:</w:t>
      </w:r>
    </w:p>
    <w:p w14:paraId="4B18382A" w14:textId="77777777" w:rsidR="00101CA1" w:rsidRPr="002F6A92" w:rsidRDefault="00101CA1" w:rsidP="00101CA1">
      <w:pPr>
        <w:pStyle w:val="ListParagraph"/>
        <w:numPr>
          <w:ilvl w:val="0"/>
          <w:numId w:val="1"/>
        </w:numPr>
        <w:rPr>
          <w:highlight w:val="yellow"/>
        </w:rPr>
      </w:pPr>
      <w:r w:rsidRPr="002F6A92">
        <w:rPr>
          <w:highlight w:val="yellow"/>
        </w:rPr>
        <w:t>Does your coordination suffer because people have trouble getting inputs from you on issues?</w:t>
      </w:r>
    </w:p>
    <w:p w14:paraId="7B2F9166" w14:textId="77777777" w:rsidR="00101CA1" w:rsidRDefault="00101CA1" w:rsidP="00101CA1">
      <w:pPr>
        <w:pStyle w:val="ListParagraph"/>
        <w:numPr>
          <w:ilvl w:val="0"/>
          <w:numId w:val="1"/>
        </w:numPr>
      </w:pPr>
      <w:r>
        <w:t xml:space="preserve">Does it appear that people around you are "walking on eggshells" because they </w:t>
      </w:r>
      <w:proofErr w:type="gramStart"/>
      <w:r>
        <w:t>aren't</w:t>
      </w:r>
      <w:proofErr w:type="gramEnd"/>
      <w:r>
        <w:t xml:space="preserve"> sure what you are thinking?</w:t>
      </w:r>
    </w:p>
    <w:p w14:paraId="4892D63F" w14:textId="25B5F34F" w:rsidR="00652359" w:rsidRDefault="00101CA1" w:rsidP="00652359">
      <w:pPr>
        <w:pStyle w:val="ListParagraph"/>
        <w:numPr>
          <w:ilvl w:val="0"/>
          <w:numId w:val="1"/>
        </w:numPr>
      </w:pPr>
      <w:r>
        <w:t>Are decisions on important issues made by default?</w:t>
      </w:r>
    </w:p>
    <w:p w14:paraId="58FB0C22" w14:textId="77777777" w:rsidR="00652359" w:rsidRDefault="00652359" w:rsidP="00652359">
      <w:pPr>
        <w:pStyle w:val="ListParagraph"/>
      </w:pPr>
    </w:p>
    <w:p w14:paraId="7E4CAAEB" w14:textId="559332AC" w:rsidR="00652359" w:rsidRPr="00D165FA" w:rsidRDefault="00652359" w:rsidP="00652359">
      <w:pPr>
        <w:ind w:left="360"/>
        <w:rPr>
          <w:b/>
          <w:bCs/>
          <w:color w:val="0070C0"/>
          <w:u w:val="single"/>
        </w:rPr>
      </w:pPr>
      <w:r w:rsidRPr="00D165FA">
        <w:rPr>
          <w:b/>
          <w:bCs/>
          <w:color w:val="0070C0"/>
          <w:u w:val="single"/>
        </w:rPr>
        <w:t>Compromising - finding a middle ground or foregoing some of your concerns and committing to other's concerns</w:t>
      </w:r>
    </w:p>
    <w:p w14:paraId="3FA395A2" w14:textId="16C66EBE" w:rsidR="00652359" w:rsidRPr="00D165FA" w:rsidRDefault="00652359" w:rsidP="00652359">
      <w:pPr>
        <w:ind w:left="720"/>
        <w:rPr>
          <w:b/>
          <w:bCs/>
          <w:i/>
          <w:iCs/>
          <w:color w:val="0070C0"/>
        </w:rPr>
      </w:pPr>
      <w:r w:rsidRPr="00D165FA">
        <w:rPr>
          <w:b/>
          <w:bCs/>
          <w:i/>
          <w:iCs/>
          <w:color w:val="0070C0"/>
        </w:rPr>
        <w:t>Uses:</w:t>
      </w:r>
    </w:p>
    <w:p w14:paraId="01B035A2" w14:textId="77777777" w:rsidR="00652359" w:rsidRPr="00FC6E9E" w:rsidRDefault="00652359" w:rsidP="00652359">
      <w:pPr>
        <w:pStyle w:val="ListParagraph"/>
        <w:numPr>
          <w:ilvl w:val="0"/>
          <w:numId w:val="2"/>
        </w:numPr>
        <w:rPr>
          <w:highlight w:val="yellow"/>
        </w:rPr>
      </w:pPr>
      <w:r w:rsidRPr="00FC6E9E">
        <w:rPr>
          <w:highlight w:val="yellow"/>
        </w:rPr>
        <w:t>When goals are moderately important, but not worth the effort or potential disruption of more assertive modes</w:t>
      </w:r>
    </w:p>
    <w:p w14:paraId="600629CB" w14:textId="77777777" w:rsidR="00652359" w:rsidRDefault="00652359" w:rsidP="00652359">
      <w:pPr>
        <w:pStyle w:val="ListParagraph"/>
        <w:numPr>
          <w:ilvl w:val="0"/>
          <w:numId w:val="2"/>
        </w:numPr>
      </w:pPr>
      <w:r>
        <w:t>When two opponents with equal power are strongly committed to mutually exclusive goals</w:t>
      </w:r>
    </w:p>
    <w:p w14:paraId="677E3573" w14:textId="77777777" w:rsidR="00652359" w:rsidRPr="002F6A92" w:rsidRDefault="00652359" w:rsidP="00652359">
      <w:pPr>
        <w:pStyle w:val="ListParagraph"/>
        <w:numPr>
          <w:ilvl w:val="0"/>
          <w:numId w:val="2"/>
        </w:numPr>
        <w:rPr>
          <w:highlight w:val="yellow"/>
        </w:rPr>
      </w:pPr>
      <w:r w:rsidRPr="002F6A92">
        <w:rPr>
          <w:highlight w:val="yellow"/>
        </w:rPr>
        <w:t>To achieve temporary settlements to complex issues</w:t>
      </w:r>
    </w:p>
    <w:p w14:paraId="6FD5726A" w14:textId="77777777" w:rsidR="00652359" w:rsidRDefault="00652359" w:rsidP="00652359">
      <w:pPr>
        <w:pStyle w:val="ListParagraph"/>
        <w:numPr>
          <w:ilvl w:val="0"/>
          <w:numId w:val="2"/>
        </w:numPr>
      </w:pPr>
      <w:r>
        <w:t>To arrive at expedient solutions under time pressure</w:t>
      </w:r>
    </w:p>
    <w:p w14:paraId="2B35AA71" w14:textId="073EFEED" w:rsidR="00652359" w:rsidRPr="00D165FA" w:rsidRDefault="00652359" w:rsidP="00652359">
      <w:pPr>
        <w:ind w:left="720"/>
        <w:rPr>
          <w:b/>
          <w:bCs/>
          <w:i/>
          <w:iCs/>
          <w:color w:val="0070C0"/>
        </w:rPr>
      </w:pPr>
      <w:r w:rsidRPr="00D165FA">
        <w:rPr>
          <w:b/>
          <w:bCs/>
          <w:i/>
          <w:iCs/>
          <w:color w:val="0070C0"/>
        </w:rPr>
        <w:t>If you scored High:</w:t>
      </w:r>
    </w:p>
    <w:p w14:paraId="44D877C8" w14:textId="77777777" w:rsidR="00652359" w:rsidRPr="002F6A92" w:rsidRDefault="00652359" w:rsidP="00652359">
      <w:pPr>
        <w:pStyle w:val="ListParagraph"/>
        <w:numPr>
          <w:ilvl w:val="0"/>
          <w:numId w:val="3"/>
        </w:numPr>
        <w:rPr>
          <w:highlight w:val="yellow"/>
        </w:rPr>
      </w:pPr>
      <w:r w:rsidRPr="002F6A92">
        <w:rPr>
          <w:highlight w:val="yellow"/>
        </w:rPr>
        <w:t>Do you concentrate so heavily upon the practicalities and tactics of compromise that you sometimes lose sight of larger issues-principles, values, long-term objectives?</w:t>
      </w:r>
    </w:p>
    <w:p w14:paraId="3F781F7A" w14:textId="77777777" w:rsidR="00652359" w:rsidRDefault="00652359" w:rsidP="00652359">
      <w:pPr>
        <w:pStyle w:val="ListParagraph"/>
        <w:numPr>
          <w:ilvl w:val="0"/>
          <w:numId w:val="3"/>
        </w:numPr>
      </w:pPr>
      <w:r>
        <w:t>Does an emphasis on bargaining and trading create a cynical climate of gamesmanship? (such a climate might undermine interpersonal trust and deflect attention away from the merits of the issues discussed)</w:t>
      </w:r>
    </w:p>
    <w:p w14:paraId="248A3A8C" w14:textId="5F69918C" w:rsidR="00FC6E9E" w:rsidRDefault="00FC6E9E" w:rsidP="00FC6E9E"/>
    <w:p w14:paraId="631D0579" w14:textId="77777777" w:rsidR="005A1BE3" w:rsidRDefault="005A1BE3" w:rsidP="00FC6E9E"/>
    <w:p w14:paraId="798C971F" w14:textId="377100C1" w:rsidR="00FC6E9E" w:rsidRDefault="00FC6E9E" w:rsidP="00FC6E9E">
      <w:pPr>
        <w:ind w:left="360"/>
      </w:pPr>
    </w:p>
    <w:p w14:paraId="787B0544" w14:textId="77777777" w:rsidR="00D165FA" w:rsidRDefault="00D165FA" w:rsidP="00FC6E9E">
      <w:pPr>
        <w:ind w:left="360"/>
      </w:pPr>
    </w:p>
    <w:p w14:paraId="0ADE6934" w14:textId="77777777" w:rsidR="00D165FA" w:rsidRDefault="00D165FA" w:rsidP="00FC6E9E">
      <w:pPr>
        <w:ind w:left="360"/>
      </w:pPr>
    </w:p>
    <w:p w14:paraId="0F6EBE70" w14:textId="77777777" w:rsidR="00D165FA" w:rsidRDefault="00D165FA" w:rsidP="00FC6E9E">
      <w:pPr>
        <w:ind w:left="360"/>
      </w:pPr>
    </w:p>
    <w:p w14:paraId="757ECD0B" w14:textId="77777777" w:rsidR="00D165FA" w:rsidRDefault="00D165FA" w:rsidP="00FC6E9E">
      <w:pPr>
        <w:ind w:left="360"/>
      </w:pPr>
    </w:p>
    <w:p w14:paraId="694103E5" w14:textId="77777777" w:rsidR="00D165FA" w:rsidRDefault="00D165FA" w:rsidP="00FC6E9E">
      <w:pPr>
        <w:ind w:left="360"/>
      </w:pPr>
    </w:p>
    <w:p w14:paraId="5FD170AA" w14:textId="2CAF9F72" w:rsidR="00D165FA" w:rsidRPr="005A1BE3" w:rsidRDefault="005A1BE3" w:rsidP="005A1BE3">
      <w:pPr>
        <w:ind w:left="360"/>
        <w:jc w:val="center"/>
        <w:rPr>
          <w:b/>
          <w:bCs/>
          <w:sz w:val="36"/>
          <w:szCs w:val="36"/>
          <w:u w:val="single"/>
        </w:rPr>
      </w:pPr>
      <w:r w:rsidRPr="005A1BE3">
        <w:rPr>
          <w:b/>
          <w:bCs/>
          <w:sz w:val="36"/>
          <w:szCs w:val="36"/>
          <w:u w:val="single"/>
        </w:rPr>
        <w:t>Personal Paragraphs</w:t>
      </w:r>
    </w:p>
    <w:p w14:paraId="1F862823" w14:textId="3FBE1127" w:rsidR="00FC6E9E" w:rsidRDefault="00FC6E9E" w:rsidP="00FC6E9E">
      <w:pPr>
        <w:ind w:left="360"/>
      </w:pPr>
      <w:r>
        <w:t>I agree that</w:t>
      </w:r>
      <w:r w:rsidR="00C13D99">
        <w:t xml:space="preserve"> </w:t>
      </w:r>
      <w:r w:rsidR="00BB3168">
        <w:t xml:space="preserve">when a problem arises, I tend to weigh the scales to determine if I should </w:t>
      </w:r>
      <w:r w:rsidR="00BB3168">
        <w:t>prioritize</w:t>
      </w:r>
      <w:r w:rsidR="003F0523">
        <w:t xml:space="preserve"> the confrontation</w:t>
      </w:r>
      <w:r w:rsidR="00BB3168">
        <w:t xml:space="preserve">, or avoid </w:t>
      </w:r>
      <w:r w:rsidR="00BB3168">
        <w:t xml:space="preserve">it. As it might not be worth the effort, energy, and discord that it might bring in the long term. As </w:t>
      </w:r>
      <w:r w:rsidR="003F0523">
        <w:t>long-term</w:t>
      </w:r>
      <w:r w:rsidR="00BB3168">
        <w:t xml:space="preserve"> relationships </w:t>
      </w:r>
      <w:r w:rsidR="003F0523">
        <w:t>are vital</w:t>
      </w:r>
      <w:r w:rsidR="00BB3168">
        <w:t xml:space="preserve">, and </w:t>
      </w:r>
      <w:r w:rsidR="003F0523">
        <w:t>in</w:t>
      </w:r>
      <w:r w:rsidR="00BB3168">
        <w:t xml:space="preserve"> the vast amount of my experiences, people </w:t>
      </w:r>
      <w:proofErr w:type="gramStart"/>
      <w:r w:rsidR="00BB3168">
        <w:t>I’ve</w:t>
      </w:r>
      <w:proofErr w:type="gramEnd"/>
      <w:r w:rsidR="00BB3168">
        <w:t xml:space="preserve"> had disagreements with don’t ever want</w:t>
      </w:r>
      <w:r w:rsidR="003F0523">
        <w:t xml:space="preserve"> work things out. Even after </w:t>
      </w:r>
      <w:r w:rsidR="003F0523">
        <w:t xml:space="preserve">time </w:t>
      </w:r>
      <w:r w:rsidR="003F0523">
        <w:t>has</w:t>
      </w:r>
      <w:r w:rsidR="003F0523">
        <w:t xml:space="preserve"> passed</w:t>
      </w:r>
      <w:r w:rsidR="003F0523">
        <w:t xml:space="preserve">, with apologies given, and changes and concessions made. People </w:t>
      </w:r>
      <w:proofErr w:type="gramStart"/>
      <w:r w:rsidR="003F0523">
        <w:t>don’t</w:t>
      </w:r>
      <w:proofErr w:type="gramEnd"/>
      <w:r w:rsidR="003F0523">
        <w:t xml:space="preserve"> want to forgive or forget, and always want more than just an eye for an </w:t>
      </w:r>
      <w:r w:rsidR="00BD41FC">
        <w:t xml:space="preserve">eye. </w:t>
      </w:r>
    </w:p>
    <w:p w14:paraId="6F11C43C" w14:textId="77777777" w:rsidR="003F0523" w:rsidRDefault="003F0523" w:rsidP="00FC6E9E">
      <w:pPr>
        <w:ind w:left="360"/>
      </w:pPr>
    </w:p>
    <w:p w14:paraId="420956E8" w14:textId="4747026B" w:rsidR="003F0523" w:rsidRDefault="003F0523" w:rsidP="00FC6E9E">
      <w:pPr>
        <w:ind w:left="360"/>
      </w:pPr>
      <w:r>
        <w:t>I learned early on that compromising, persuasion,</w:t>
      </w:r>
      <w:r w:rsidR="0011588B">
        <w:t xml:space="preserve"> listening, waiting for your turn to speak,</w:t>
      </w:r>
      <w:r>
        <w:t xml:space="preserve"> </w:t>
      </w:r>
      <w:r w:rsidR="0011588B">
        <w:t xml:space="preserve">and </w:t>
      </w:r>
      <w:r>
        <w:t xml:space="preserve">presenting </w:t>
      </w:r>
      <w:r w:rsidR="00BD41FC">
        <w:t>your case in a way that would behoove someone was the only success I could find in working with others. It</w:t>
      </w:r>
      <w:r w:rsidR="0011588B">
        <w:t xml:space="preserve"> has</w:t>
      </w:r>
      <w:r w:rsidR="00BD41FC">
        <w:t xml:space="preserve"> </w:t>
      </w:r>
      <w:r w:rsidR="0011588B">
        <w:t xml:space="preserve">however </w:t>
      </w:r>
      <w:r w:rsidR="00BD41FC">
        <w:t>taken a toll on my self-esteem</w:t>
      </w:r>
      <w:r w:rsidR="0011588B">
        <w:t xml:space="preserve">, </w:t>
      </w:r>
      <w:r w:rsidR="00BD41FC">
        <w:t>confidence,</w:t>
      </w:r>
      <w:r w:rsidR="0011588B">
        <w:t xml:space="preserve"> </w:t>
      </w:r>
      <w:r w:rsidR="00BD41FC">
        <w:t xml:space="preserve">and </w:t>
      </w:r>
      <w:r w:rsidR="0011588B">
        <w:t xml:space="preserve">ability to be </w:t>
      </w:r>
      <w:r w:rsidR="00BD41FC">
        <w:t>assertive on matters.</w:t>
      </w:r>
      <w:r w:rsidR="0011588B">
        <w:t xml:space="preserve"> Which ultimately does hurt my overall </w:t>
      </w:r>
      <w:r w:rsidR="0011588B">
        <w:t>perception from others</w:t>
      </w:r>
      <w:r w:rsidR="0011588B">
        <w:t>.</w:t>
      </w:r>
      <w:r w:rsidR="00BD41FC">
        <w:t xml:space="preserve"> </w:t>
      </w:r>
      <w:r w:rsidR="0011588B">
        <w:t>While another</w:t>
      </w:r>
      <w:r w:rsidR="00BD41FC">
        <w:t xml:space="preserve"> </w:t>
      </w:r>
      <w:r w:rsidR="0011588B">
        <w:t>common</w:t>
      </w:r>
      <w:r w:rsidR="00BD41FC">
        <w:t xml:space="preserve"> </w:t>
      </w:r>
      <w:r w:rsidR="0011588B">
        <w:t xml:space="preserve">consequence from this behavior often leads to </w:t>
      </w:r>
      <w:proofErr w:type="gramStart"/>
      <w:r w:rsidR="0011588B">
        <w:t>a</w:t>
      </w:r>
      <w:proofErr w:type="gramEnd"/>
      <w:r w:rsidR="0011588B">
        <w:t xml:space="preserve"> </w:t>
      </w:r>
      <w:r w:rsidR="00BD41FC">
        <w:t>uneven exchange</w:t>
      </w:r>
      <w:r w:rsidR="0011588B">
        <w:t>s in compromises</w:t>
      </w:r>
      <w:r w:rsidR="00BD41FC">
        <w:t xml:space="preserve">, resulting in most of what needs </w:t>
      </w:r>
      <w:r w:rsidR="0011588B">
        <w:t>I perceive to be important</w:t>
      </w:r>
      <w:r w:rsidR="00BD41FC">
        <w:t xml:space="preserve"> not being met. It does </w:t>
      </w:r>
      <w:r w:rsidR="0011588B">
        <w:t>come with a few pros however and has fostered</w:t>
      </w:r>
      <w:r w:rsidR="00BD41FC">
        <w:t xml:space="preserve"> the ability to befriend </w:t>
      </w:r>
      <w:r w:rsidR="0011588B">
        <w:t xml:space="preserve">practically anyone. It has also </w:t>
      </w:r>
      <w:r w:rsidR="00BD41FC">
        <w:t xml:space="preserve">made me a great student in life, as </w:t>
      </w:r>
      <w:r w:rsidR="0011588B">
        <w:t xml:space="preserve">they often say </w:t>
      </w:r>
      <w:r w:rsidR="00BD41FC">
        <w:t xml:space="preserve">you </w:t>
      </w:r>
      <w:r w:rsidR="0011588B">
        <w:t>cannot</w:t>
      </w:r>
      <w:r w:rsidR="00BD41FC">
        <w:t xml:space="preserve"> learn if you </w:t>
      </w:r>
      <w:proofErr w:type="gramStart"/>
      <w:r w:rsidR="00BD41FC">
        <w:t>aren’t</w:t>
      </w:r>
      <w:proofErr w:type="gramEnd"/>
      <w:r w:rsidR="00BD41FC">
        <w:t xml:space="preserve"> listening.</w:t>
      </w:r>
    </w:p>
    <w:p w14:paraId="65C2291F" w14:textId="77777777" w:rsidR="003F0523" w:rsidRDefault="003F0523" w:rsidP="00FC6E9E">
      <w:pPr>
        <w:ind w:left="360"/>
      </w:pPr>
    </w:p>
    <w:p w14:paraId="601972CD" w14:textId="77777777" w:rsidR="003F0523" w:rsidRDefault="003F0523" w:rsidP="00FC6E9E">
      <w:pPr>
        <w:ind w:left="360"/>
      </w:pPr>
    </w:p>
    <w:p w14:paraId="611EED90" w14:textId="77777777" w:rsidR="00FC6E9E" w:rsidRDefault="00FC6E9E" w:rsidP="00FC6E9E"/>
    <w:p w14:paraId="709F000F" w14:textId="77777777" w:rsidR="00652359" w:rsidRDefault="00652359" w:rsidP="00652359"/>
    <w:p w14:paraId="3901C9A2" w14:textId="77777777" w:rsidR="00652359" w:rsidRDefault="00652359" w:rsidP="00652359"/>
    <w:p w14:paraId="7792751F" w14:textId="0B0BE244" w:rsidR="00652359" w:rsidRDefault="00652359" w:rsidP="00652359"/>
    <w:sectPr w:rsidR="00652359" w:rsidSect="006523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C6E8E"/>
    <w:multiLevelType w:val="hybridMultilevel"/>
    <w:tmpl w:val="976C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55617"/>
    <w:multiLevelType w:val="hybridMultilevel"/>
    <w:tmpl w:val="E76E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17E4B"/>
    <w:multiLevelType w:val="hybridMultilevel"/>
    <w:tmpl w:val="B8A08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E4910"/>
    <w:multiLevelType w:val="hybridMultilevel"/>
    <w:tmpl w:val="4A061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356290">
    <w:abstractNumId w:val="0"/>
  </w:num>
  <w:num w:numId="2" w16cid:durableId="2126653086">
    <w:abstractNumId w:val="1"/>
  </w:num>
  <w:num w:numId="3" w16cid:durableId="2032995407">
    <w:abstractNumId w:val="3"/>
  </w:num>
  <w:num w:numId="4" w16cid:durableId="1329820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09"/>
    <w:rsid w:val="00101CA1"/>
    <w:rsid w:val="0011588B"/>
    <w:rsid w:val="001608CA"/>
    <w:rsid w:val="00294517"/>
    <w:rsid w:val="002C6A09"/>
    <w:rsid w:val="002F6A92"/>
    <w:rsid w:val="003F0523"/>
    <w:rsid w:val="004E17CF"/>
    <w:rsid w:val="005A1BE3"/>
    <w:rsid w:val="00652359"/>
    <w:rsid w:val="00802DB5"/>
    <w:rsid w:val="00924C65"/>
    <w:rsid w:val="00A024BC"/>
    <w:rsid w:val="00A27F23"/>
    <w:rsid w:val="00BB3168"/>
    <w:rsid w:val="00BD41FC"/>
    <w:rsid w:val="00C13D99"/>
    <w:rsid w:val="00C22CED"/>
    <w:rsid w:val="00D165FA"/>
    <w:rsid w:val="00E038A4"/>
    <w:rsid w:val="00F154EE"/>
    <w:rsid w:val="00FC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54AB3"/>
  <w15:chartTrackingRefBased/>
  <w15:docId w15:val="{1BF7B4B5-3AEC-4D77-A690-4284657D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CA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523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3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3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3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3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5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Bashar</dc:creator>
  <cp:keywords/>
  <dc:description/>
  <cp:lastModifiedBy>Nicholas Bashar</cp:lastModifiedBy>
  <cp:revision>10</cp:revision>
  <dcterms:created xsi:type="dcterms:W3CDTF">2024-07-26T14:52:00Z</dcterms:created>
  <dcterms:modified xsi:type="dcterms:W3CDTF">2024-07-26T16:04:00Z</dcterms:modified>
</cp:coreProperties>
</file>