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0339D" w14:textId="77777777" w:rsidR="00B76F02" w:rsidRPr="00B76F02" w:rsidRDefault="00B76F02" w:rsidP="00B76F02">
      <w:pPr>
        <w:rPr>
          <w:b/>
          <w:bCs/>
          <w:lang w:val="en-CH"/>
        </w:rPr>
      </w:pPr>
      <w:r w:rsidRPr="00B76F02">
        <w:rPr>
          <w:b/>
          <w:bCs/>
          <w:lang w:val="en-CH"/>
        </w:rPr>
        <w:t>MF-VAR vs MIDAS (in plain English)</w:t>
      </w:r>
    </w:p>
    <w:p w14:paraId="5668C7A7" w14:textId="77777777" w:rsidR="00B76F02" w:rsidRPr="00B76F02" w:rsidRDefault="00B76F02" w:rsidP="00B76F02">
      <w:pPr>
        <w:rPr>
          <w:lang w:val="en-CH"/>
        </w:rPr>
      </w:pPr>
    </w:p>
    <w:p w14:paraId="0CC045A9" w14:textId="77777777" w:rsidR="00B76F02" w:rsidRPr="00B76F02" w:rsidRDefault="00B76F02" w:rsidP="00B76F02">
      <w:pPr>
        <w:rPr>
          <w:lang w:val="en-CH"/>
        </w:rPr>
      </w:pPr>
      <w:r w:rsidRPr="00B76F02">
        <w:rPr>
          <w:lang w:val="en-CH"/>
        </w:rPr>
        <w:t xml:space="preserve">Both are ways to forecast a slow series (say, quarterly GDP) using faster indicators (monthly surveys, daily markets) </w:t>
      </w:r>
      <w:r w:rsidRPr="00B76F02">
        <w:rPr>
          <w:b/>
          <w:bCs/>
          <w:lang w:val="en-CH"/>
        </w:rPr>
        <w:t>without throwing away the extra timing detail</w:t>
      </w:r>
      <w:r w:rsidRPr="00B76F02">
        <w:rPr>
          <w:lang w:val="en-CH"/>
        </w:rPr>
        <w:t xml:space="preserve">. They just take very different routes.  </w:t>
      </w:r>
    </w:p>
    <w:p w14:paraId="473D1EC3" w14:textId="77777777" w:rsidR="00B76F02" w:rsidRPr="00B76F02" w:rsidRDefault="00B76F02" w:rsidP="00B76F02">
      <w:pPr>
        <w:rPr>
          <w:lang w:val="en-CH"/>
        </w:rPr>
      </w:pPr>
    </w:p>
    <w:p w14:paraId="0ED20BCA" w14:textId="77777777" w:rsidR="00B76F02" w:rsidRPr="00B76F02" w:rsidRDefault="00B76F02" w:rsidP="00B76F02">
      <w:pPr>
        <w:rPr>
          <w:b/>
          <w:bCs/>
          <w:lang w:val="en-CH"/>
        </w:rPr>
      </w:pPr>
      <w:r w:rsidRPr="00B76F02">
        <w:rPr>
          <w:b/>
          <w:bCs/>
          <w:lang w:val="en-CH"/>
        </w:rPr>
        <w:t>The core idea in one line each</w:t>
      </w:r>
    </w:p>
    <w:p w14:paraId="2B1AFBE8" w14:textId="77777777" w:rsidR="00B76F02" w:rsidRPr="00B76F02" w:rsidRDefault="00B76F02" w:rsidP="00B76F02">
      <w:pPr>
        <w:numPr>
          <w:ilvl w:val="0"/>
          <w:numId w:val="1"/>
        </w:numPr>
        <w:rPr>
          <w:lang w:val="en-CH"/>
        </w:rPr>
      </w:pPr>
      <w:r w:rsidRPr="00B76F02">
        <w:rPr>
          <w:b/>
          <w:bCs/>
          <w:lang w:val="en-CH"/>
        </w:rPr>
        <w:t>MIDAS</w:t>
      </w:r>
      <w:r w:rsidRPr="00B76F02">
        <w:rPr>
          <w:lang w:val="en-CH"/>
        </w:rPr>
        <w:t xml:space="preserve">: a </w:t>
      </w:r>
      <w:r w:rsidRPr="00B76F02">
        <w:rPr>
          <w:b/>
          <w:bCs/>
          <w:lang w:val="en-CH"/>
        </w:rPr>
        <w:t>single regression</w:t>
      </w:r>
      <w:r w:rsidRPr="00B76F02">
        <w:rPr>
          <w:lang w:val="en-CH"/>
        </w:rPr>
        <w:t xml:space="preserve"> that feeds in many high-frequency lags but compresses them with a smooth weighting curve, so you estimate only a few parameters. Think of it as a </w:t>
      </w:r>
      <w:r w:rsidRPr="00B76F02">
        <w:rPr>
          <w:i/>
          <w:iCs/>
          <w:lang w:val="en-CH"/>
        </w:rPr>
        <w:t>clever recipe</w:t>
      </w:r>
      <w:r w:rsidRPr="00B76F02">
        <w:rPr>
          <w:lang w:val="en-CH"/>
        </w:rPr>
        <w:t xml:space="preserve"> that blends recent monthly data into one predictor for the quarterly number. It’s simple and great for nowcasting.  </w:t>
      </w:r>
    </w:p>
    <w:p w14:paraId="453EBD9C" w14:textId="77777777" w:rsidR="00B76F02" w:rsidRPr="00B76F02" w:rsidRDefault="00B76F02" w:rsidP="00B76F02">
      <w:pPr>
        <w:numPr>
          <w:ilvl w:val="0"/>
          <w:numId w:val="1"/>
        </w:numPr>
        <w:rPr>
          <w:lang w:val="en-CH"/>
        </w:rPr>
      </w:pPr>
      <w:r w:rsidRPr="00B76F02">
        <w:rPr>
          <w:b/>
          <w:bCs/>
          <w:lang w:val="en-CH"/>
        </w:rPr>
        <w:t>MF-VAR</w:t>
      </w:r>
      <w:r w:rsidRPr="00B76F02">
        <w:rPr>
          <w:lang w:val="en-CH"/>
        </w:rPr>
        <w:t xml:space="preserve">: a </w:t>
      </w:r>
      <w:r w:rsidRPr="00B76F02">
        <w:rPr>
          <w:b/>
          <w:bCs/>
          <w:lang w:val="en-CH"/>
        </w:rPr>
        <w:t>full system (VAR)</w:t>
      </w:r>
      <w:r w:rsidRPr="00B76F02">
        <w:rPr>
          <w:lang w:val="en-CH"/>
        </w:rPr>
        <w:t xml:space="preserve"> for several variables observed at different frequencies, written in </w:t>
      </w:r>
      <w:r w:rsidRPr="00B76F02">
        <w:rPr>
          <w:b/>
          <w:bCs/>
          <w:lang w:val="en-CH"/>
        </w:rPr>
        <w:t>state-space form</w:t>
      </w:r>
      <w:r w:rsidRPr="00B76F02">
        <w:rPr>
          <w:lang w:val="en-CH"/>
        </w:rPr>
        <w:t xml:space="preserve"> so the </w:t>
      </w:r>
      <w:r w:rsidRPr="00B76F02">
        <w:rPr>
          <w:b/>
          <w:bCs/>
          <w:lang w:val="en-CH"/>
        </w:rPr>
        <w:t>Kalman filter</w:t>
      </w:r>
      <w:r w:rsidRPr="00B76F02">
        <w:rPr>
          <w:lang w:val="en-CH"/>
        </w:rPr>
        <w:t xml:space="preserve"> can handle the “missing” low-frequency observations between quarters. Think of it as a </w:t>
      </w:r>
      <w:r w:rsidRPr="00B76F02">
        <w:rPr>
          <w:i/>
          <w:iCs/>
          <w:lang w:val="en-CH"/>
        </w:rPr>
        <w:t>small economic simulator</w:t>
      </w:r>
      <w:r w:rsidRPr="00B76F02">
        <w:rPr>
          <w:lang w:val="en-CH"/>
        </w:rPr>
        <w:t xml:space="preserve"> where variables move together and talk to each other.    </w:t>
      </w:r>
    </w:p>
    <w:p w14:paraId="12FCEAB5" w14:textId="77777777" w:rsidR="00B76F02" w:rsidRPr="00B76F02" w:rsidRDefault="00B76F02" w:rsidP="00B76F02">
      <w:pPr>
        <w:rPr>
          <w:lang w:val="en-CH"/>
        </w:rPr>
      </w:pPr>
    </w:p>
    <w:p w14:paraId="0BC4DDDA" w14:textId="77777777" w:rsidR="00B76F02" w:rsidRPr="00B76F02" w:rsidRDefault="00B76F02" w:rsidP="00B76F02">
      <w:pPr>
        <w:rPr>
          <w:b/>
          <w:bCs/>
          <w:lang w:val="en-CH"/>
        </w:rPr>
      </w:pPr>
      <w:r w:rsidRPr="00B76F02">
        <w:rPr>
          <w:b/>
          <w:bCs/>
          <w:lang w:val="en-CH"/>
        </w:rPr>
        <w:t>Side-by-side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3421"/>
        <w:gridCol w:w="3938"/>
      </w:tblGrid>
      <w:tr w:rsidR="00B76F02" w:rsidRPr="00B76F02" w14:paraId="34F1E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F9B3C" w14:textId="77777777" w:rsidR="00B76F02" w:rsidRPr="00B76F02" w:rsidRDefault="00B76F02" w:rsidP="00B76F02">
            <w:pPr>
              <w:rPr>
                <w:b/>
                <w:bCs/>
                <w:lang w:val="en-CH"/>
              </w:rPr>
            </w:pPr>
            <w:r w:rsidRPr="00B76F02">
              <w:rPr>
                <w:b/>
                <w:bCs/>
                <w:lang w:val="en-CH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7318A0" w14:textId="77777777" w:rsidR="00B76F02" w:rsidRPr="00B76F02" w:rsidRDefault="00B76F02" w:rsidP="00B76F02">
            <w:pPr>
              <w:rPr>
                <w:b/>
                <w:bCs/>
                <w:lang w:val="en-CH"/>
              </w:rPr>
            </w:pPr>
            <w:r w:rsidRPr="00B76F02">
              <w:rPr>
                <w:b/>
                <w:bCs/>
                <w:lang w:val="en-CH"/>
              </w:rPr>
              <w:t>MIDAS</w:t>
            </w:r>
          </w:p>
        </w:tc>
        <w:tc>
          <w:tcPr>
            <w:tcW w:w="0" w:type="auto"/>
            <w:vAlign w:val="center"/>
            <w:hideMark/>
          </w:tcPr>
          <w:p w14:paraId="56848512" w14:textId="77777777" w:rsidR="00B76F02" w:rsidRPr="00B76F02" w:rsidRDefault="00B76F02" w:rsidP="00B76F02">
            <w:pPr>
              <w:rPr>
                <w:b/>
                <w:bCs/>
                <w:lang w:val="en-CH"/>
              </w:rPr>
            </w:pPr>
            <w:r w:rsidRPr="00B76F02">
              <w:rPr>
                <w:b/>
                <w:bCs/>
                <w:lang w:val="en-CH"/>
              </w:rPr>
              <w:t>MF-VAR</w:t>
            </w:r>
          </w:p>
        </w:tc>
      </w:tr>
      <w:tr w:rsidR="00B76F02" w:rsidRPr="00B76F02" w14:paraId="20FCE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6BEDE" w14:textId="77777777" w:rsidR="00B76F02" w:rsidRPr="00B76F02" w:rsidRDefault="00B76F02" w:rsidP="00B76F02">
            <w:pPr>
              <w:rPr>
                <w:lang w:val="en-CH"/>
              </w:rPr>
            </w:pPr>
            <w:r w:rsidRPr="00B76F02">
              <w:rPr>
                <w:b/>
                <w:bCs/>
                <w:lang w:val="en-CH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55451CC5" w14:textId="77777777" w:rsidR="00B76F02" w:rsidRPr="00B76F02" w:rsidRDefault="00B76F02" w:rsidP="00B76F02">
            <w:pPr>
              <w:rPr>
                <w:lang w:val="en-CH"/>
              </w:rPr>
            </w:pPr>
            <w:r w:rsidRPr="00B76F02">
              <w:rPr>
                <w:lang w:val="en-CH"/>
              </w:rPr>
              <w:t>Single-equation regression</w:t>
            </w:r>
          </w:p>
        </w:tc>
        <w:tc>
          <w:tcPr>
            <w:tcW w:w="0" w:type="auto"/>
            <w:vAlign w:val="center"/>
            <w:hideMark/>
          </w:tcPr>
          <w:p w14:paraId="576D8E67" w14:textId="77777777" w:rsidR="00B76F02" w:rsidRPr="00B76F02" w:rsidRDefault="00B76F02" w:rsidP="00B76F02">
            <w:pPr>
              <w:rPr>
                <w:lang w:val="en-CH"/>
              </w:rPr>
            </w:pPr>
            <w:r w:rsidRPr="00B76F02">
              <w:rPr>
                <w:lang w:val="en-CH"/>
              </w:rPr>
              <w:t>Multivariate VAR in state-space form</w:t>
            </w:r>
          </w:p>
        </w:tc>
      </w:tr>
      <w:tr w:rsidR="00B76F02" w:rsidRPr="00B76F02" w14:paraId="38D0D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5529" w14:textId="77777777" w:rsidR="00B76F02" w:rsidRPr="00B76F02" w:rsidRDefault="00B76F02" w:rsidP="00B76F02">
            <w:pPr>
              <w:rPr>
                <w:lang w:val="en-CH"/>
              </w:rPr>
            </w:pPr>
            <w:r w:rsidRPr="00B76F02">
              <w:rPr>
                <w:b/>
                <w:bCs/>
                <w:lang w:val="en-CH"/>
              </w:rPr>
              <w:t>How it uses high-freq data</w:t>
            </w:r>
          </w:p>
        </w:tc>
        <w:tc>
          <w:tcPr>
            <w:tcW w:w="0" w:type="auto"/>
            <w:vAlign w:val="center"/>
            <w:hideMark/>
          </w:tcPr>
          <w:p w14:paraId="6ADEBCBD" w14:textId="77777777" w:rsidR="00B76F02" w:rsidRPr="00B76F02" w:rsidRDefault="00B76F02" w:rsidP="00B76F02">
            <w:pPr>
              <w:rPr>
                <w:lang w:val="en-CH"/>
              </w:rPr>
            </w:pPr>
            <w:r w:rsidRPr="00B76F02">
              <w:rPr>
                <w:lang w:val="en-CH"/>
              </w:rPr>
              <w:t xml:space="preserve">Applies a parsimonious </w:t>
            </w:r>
            <w:r w:rsidRPr="00B76F02">
              <w:rPr>
                <w:b/>
                <w:bCs/>
                <w:lang w:val="en-CH"/>
              </w:rPr>
              <w:t>lag-weighting polynomial</w:t>
            </w:r>
            <w:r w:rsidRPr="00B76F02">
              <w:rPr>
                <w:lang w:val="en-CH"/>
              </w:rPr>
              <w:t xml:space="preserve"> (e.g., Almon) to many monthly/daily lags</w:t>
            </w:r>
          </w:p>
        </w:tc>
        <w:tc>
          <w:tcPr>
            <w:tcW w:w="0" w:type="auto"/>
            <w:vAlign w:val="center"/>
            <w:hideMark/>
          </w:tcPr>
          <w:p w14:paraId="7DFB9D5C" w14:textId="77777777" w:rsidR="00B76F02" w:rsidRPr="00B76F02" w:rsidRDefault="00B76F02" w:rsidP="00B76F02">
            <w:pPr>
              <w:rPr>
                <w:lang w:val="en-CH"/>
              </w:rPr>
            </w:pPr>
            <w:r w:rsidRPr="00B76F02">
              <w:rPr>
                <w:lang w:val="en-CH"/>
              </w:rPr>
              <w:t xml:space="preserve">Treats unobserved low-freq values as </w:t>
            </w:r>
            <w:r w:rsidRPr="00B76F02">
              <w:rPr>
                <w:b/>
                <w:bCs/>
                <w:lang w:val="en-CH"/>
              </w:rPr>
              <w:t>latent states</w:t>
            </w:r>
            <w:r w:rsidRPr="00B76F02">
              <w:rPr>
                <w:lang w:val="en-CH"/>
              </w:rPr>
              <w:t xml:space="preserve"> and reconciles mixed timings via the </w:t>
            </w:r>
            <w:r w:rsidRPr="00B76F02">
              <w:rPr>
                <w:b/>
                <w:bCs/>
                <w:lang w:val="en-CH"/>
              </w:rPr>
              <w:t>Kalman filter</w:t>
            </w:r>
          </w:p>
        </w:tc>
      </w:tr>
      <w:tr w:rsidR="00B76F02" w:rsidRPr="00B76F02" w14:paraId="411E4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30B87" w14:textId="77777777" w:rsidR="00B76F02" w:rsidRPr="00B76F02" w:rsidRDefault="00B76F02" w:rsidP="00B76F02">
            <w:pPr>
              <w:rPr>
                <w:lang w:val="en-CH"/>
              </w:rPr>
            </w:pPr>
            <w:r w:rsidRPr="00B76F02">
              <w:rPr>
                <w:b/>
                <w:bCs/>
                <w:lang w:val="en-CH"/>
              </w:rPr>
              <w:t>Dynamics &amp; feedback</w:t>
            </w:r>
          </w:p>
        </w:tc>
        <w:tc>
          <w:tcPr>
            <w:tcW w:w="0" w:type="auto"/>
            <w:vAlign w:val="center"/>
            <w:hideMark/>
          </w:tcPr>
          <w:p w14:paraId="58AE039F" w14:textId="77777777" w:rsidR="00B76F02" w:rsidRPr="00B76F02" w:rsidRDefault="00B76F02" w:rsidP="00B76F02">
            <w:pPr>
              <w:rPr>
                <w:lang w:val="en-CH"/>
              </w:rPr>
            </w:pPr>
            <w:r w:rsidRPr="00B76F02">
              <w:rPr>
                <w:lang w:val="en-CH"/>
              </w:rPr>
              <w:t xml:space="preserve">Mostly </w:t>
            </w:r>
            <w:r w:rsidRPr="00B76F02">
              <w:rPr>
                <w:b/>
                <w:bCs/>
                <w:lang w:val="en-CH"/>
              </w:rPr>
              <w:t>one-way</w:t>
            </w:r>
            <w:r w:rsidRPr="00B76F02">
              <w:rPr>
                <w:lang w:val="en-CH"/>
              </w:rPr>
              <w:t>: predictors → target</w:t>
            </w:r>
          </w:p>
        </w:tc>
        <w:tc>
          <w:tcPr>
            <w:tcW w:w="0" w:type="auto"/>
            <w:vAlign w:val="center"/>
            <w:hideMark/>
          </w:tcPr>
          <w:p w14:paraId="26CDD2D7" w14:textId="77777777" w:rsidR="00B76F02" w:rsidRPr="00B76F02" w:rsidRDefault="00B76F02" w:rsidP="00B76F02">
            <w:pPr>
              <w:rPr>
                <w:lang w:val="en-CH"/>
              </w:rPr>
            </w:pPr>
            <w:r w:rsidRPr="00B76F02">
              <w:rPr>
                <w:b/>
                <w:bCs/>
                <w:lang w:val="en-CH"/>
              </w:rPr>
              <w:t>Two-way</w:t>
            </w:r>
            <w:r w:rsidRPr="00B76F02">
              <w:rPr>
                <w:lang w:val="en-CH"/>
              </w:rPr>
              <w:t xml:space="preserve"> interactions across variables (joint dynamics)</w:t>
            </w:r>
          </w:p>
        </w:tc>
      </w:tr>
      <w:tr w:rsidR="00B76F02" w:rsidRPr="00B76F02" w14:paraId="5CCDB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3304" w14:textId="77777777" w:rsidR="00B76F02" w:rsidRPr="00B76F02" w:rsidRDefault="00B76F02" w:rsidP="00B76F02">
            <w:pPr>
              <w:rPr>
                <w:lang w:val="en-CH"/>
              </w:rPr>
            </w:pPr>
            <w:r w:rsidRPr="00B76F02">
              <w:rPr>
                <w:b/>
                <w:bCs/>
                <w:lang w:val="en-CH"/>
              </w:rPr>
              <w:t>Estimation</w:t>
            </w:r>
          </w:p>
        </w:tc>
        <w:tc>
          <w:tcPr>
            <w:tcW w:w="0" w:type="auto"/>
            <w:vAlign w:val="center"/>
            <w:hideMark/>
          </w:tcPr>
          <w:p w14:paraId="0F5BE923" w14:textId="77777777" w:rsidR="00B76F02" w:rsidRPr="00B76F02" w:rsidRDefault="00B76F02" w:rsidP="00B76F02">
            <w:pPr>
              <w:rPr>
                <w:lang w:val="en-CH"/>
              </w:rPr>
            </w:pPr>
            <w:r w:rsidRPr="00B76F02">
              <w:rPr>
                <w:lang w:val="en-CH"/>
              </w:rPr>
              <w:t xml:space="preserve">Usually </w:t>
            </w:r>
            <w:r w:rsidRPr="00B76F02">
              <w:rPr>
                <w:b/>
                <w:bCs/>
                <w:lang w:val="en-CH"/>
              </w:rPr>
              <w:t>non-linear least squares</w:t>
            </w:r>
            <w:r w:rsidRPr="00B76F02">
              <w:rPr>
                <w:lang w:val="en-CH"/>
              </w:rPr>
              <w:t xml:space="preserve"> (or Bayesian) with few parameters</w:t>
            </w:r>
          </w:p>
        </w:tc>
        <w:tc>
          <w:tcPr>
            <w:tcW w:w="0" w:type="auto"/>
            <w:vAlign w:val="center"/>
            <w:hideMark/>
          </w:tcPr>
          <w:p w14:paraId="540B9E88" w14:textId="77777777" w:rsidR="00B76F02" w:rsidRPr="00B76F02" w:rsidRDefault="00B76F02" w:rsidP="00B76F02">
            <w:pPr>
              <w:rPr>
                <w:lang w:val="en-CH"/>
              </w:rPr>
            </w:pPr>
            <w:r w:rsidRPr="00B76F02">
              <w:rPr>
                <w:lang w:val="en-CH"/>
              </w:rPr>
              <w:t xml:space="preserve">Often </w:t>
            </w:r>
            <w:r w:rsidRPr="00B76F02">
              <w:rPr>
                <w:b/>
                <w:bCs/>
                <w:lang w:val="en-CH"/>
              </w:rPr>
              <w:t>Bayesian</w:t>
            </w:r>
            <w:r w:rsidRPr="00B76F02">
              <w:rPr>
                <w:lang w:val="en-CH"/>
              </w:rPr>
              <w:t xml:space="preserve"> (e.g., Minnesota priors) because the system is larger</w:t>
            </w:r>
          </w:p>
        </w:tc>
      </w:tr>
      <w:tr w:rsidR="00B76F02" w:rsidRPr="00B76F02" w14:paraId="1A928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F8A1" w14:textId="77777777" w:rsidR="00B76F02" w:rsidRPr="00B76F02" w:rsidRDefault="00B76F02" w:rsidP="00B76F02">
            <w:pPr>
              <w:rPr>
                <w:lang w:val="en-CH"/>
              </w:rPr>
            </w:pPr>
            <w:r w:rsidRPr="00B76F02">
              <w:rPr>
                <w:b/>
                <w:bCs/>
                <w:lang w:val="en-CH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351F2B6E" w14:textId="77777777" w:rsidR="00B76F02" w:rsidRPr="00B76F02" w:rsidRDefault="00B76F02" w:rsidP="00B76F02">
            <w:pPr>
              <w:rPr>
                <w:lang w:val="en-CH"/>
              </w:rPr>
            </w:pPr>
            <w:r w:rsidRPr="00B76F02">
              <w:rPr>
                <w:lang w:val="en-CH"/>
              </w:rPr>
              <w:t xml:space="preserve">Fast, transparent, robust with limited data; excellent for </w:t>
            </w:r>
            <w:r w:rsidRPr="00B76F02">
              <w:rPr>
                <w:b/>
                <w:bCs/>
                <w:lang w:val="en-CH"/>
              </w:rPr>
              <w:t>nowcasting</w:t>
            </w:r>
          </w:p>
        </w:tc>
        <w:tc>
          <w:tcPr>
            <w:tcW w:w="0" w:type="auto"/>
            <w:vAlign w:val="center"/>
            <w:hideMark/>
          </w:tcPr>
          <w:p w14:paraId="07D1E6DE" w14:textId="77777777" w:rsidR="00B76F02" w:rsidRPr="00B76F02" w:rsidRDefault="00B76F02" w:rsidP="00B76F02">
            <w:pPr>
              <w:rPr>
                <w:lang w:val="en-CH"/>
              </w:rPr>
            </w:pPr>
            <w:r w:rsidRPr="00B76F02">
              <w:rPr>
                <w:lang w:val="en-CH"/>
              </w:rPr>
              <w:t xml:space="preserve">Rich dynamics, </w:t>
            </w:r>
            <w:r w:rsidRPr="00B76F02">
              <w:rPr>
                <w:b/>
                <w:bCs/>
                <w:lang w:val="en-CH"/>
              </w:rPr>
              <w:t>density forecasts</w:t>
            </w:r>
            <w:r w:rsidRPr="00B76F02">
              <w:rPr>
                <w:lang w:val="en-CH"/>
              </w:rPr>
              <w:t>, handles many series together, natural for policy/structural analysis</w:t>
            </w:r>
          </w:p>
        </w:tc>
      </w:tr>
      <w:tr w:rsidR="00B76F02" w:rsidRPr="00B76F02" w14:paraId="208B9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2B2C" w14:textId="77777777" w:rsidR="00B76F02" w:rsidRPr="00B76F02" w:rsidRDefault="00B76F02" w:rsidP="00B76F02">
            <w:pPr>
              <w:rPr>
                <w:lang w:val="en-CH"/>
              </w:rPr>
            </w:pPr>
            <w:r w:rsidRPr="00B76F02">
              <w:rPr>
                <w:b/>
                <w:bCs/>
                <w:lang w:val="en-CH"/>
              </w:rPr>
              <w:t>Trade-offs</w:t>
            </w:r>
          </w:p>
        </w:tc>
        <w:tc>
          <w:tcPr>
            <w:tcW w:w="0" w:type="auto"/>
            <w:vAlign w:val="center"/>
            <w:hideMark/>
          </w:tcPr>
          <w:p w14:paraId="000BE5E5" w14:textId="77777777" w:rsidR="00B76F02" w:rsidRPr="00B76F02" w:rsidRDefault="00B76F02" w:rsidP="00B76F02">
            <w:pPr>
              <w:rPr>
                <w:lang w:val="en-CH"/>
              </w:rPr>
            </w:pPr>
            <w:r w:rsidRPr="00B76F02">
              <w:rPr>
                <w:lang w:val="en-CH"/>
              </w:rPr>
              <w:t>Less suited to feedback and large systems; choice of weighting can matter</w:t>
            </w:r>
          </w:p>
        </w:tc>
        <w:tc>
          <w:tcPr>
            <w:tcW w:w="0" w:type="auto"/>
            <w:vAlign w:val="center"/>
            <w:hideMark/>
          </w:tcPr>
          <w:p w14:paraId="637F2A6E" w14:textId="77777777" w:rsidR="00B76F02" w:rsidRPr="00B76F02" w:rsidRDefault="00B76F02" w:rsidP="00B76F02">
            <w:pPr>
              <w:rPr>
                <w:lang w:val="en-CH"/>
              </w:rPr>
            </w:pPr>
            <w:r w:rsidRPr="00B76F02">
              <w:rPr>
                <w:lang w:val="en-CH"/>
              </w:rPr>
              <w:t>Heavier computation; more modelling choices and parameters to manage</w:t>
            </w:r>
          </w:p>
        </w:tc>
      </w:tr>
    </w:tbl>
    <w:p w14:paraId="271A248A" w14:textId="77777777" w:rsidR="00B76F02" w:rsidRPr="00B76F02" w:rsidRDefault="00B76F02" w:rsidP="00B76F02">
      <w:pPr>
        <w:rPr>
          <w:lang w:val="en-CH"/>
        </w:rPr>
      </w:pPr>
      <w:r w:rsidRPr="00B76F02">
        <w:rPr>
          <w:lang w:val="en-CH"/>
        </w:rPr>
        <w:t xml:space="preserve">  </w:t>
      </w:r>
    </w:p>
    <w:p w14:paraId="30F87D67" w14:textId="77777777" w:rsidR="00B76F02" w:rsidRPr="00B76F02" w:rsidRDefault="00B76F02" w:rsidP="00B76F02">
      <w:pPr>
        <w:rPr>
          <w:lang w:val="en-CH"/>
        </w:rPr>
      </w:pPr>
    </w:p>
    <w:p w14:paraId="47EFA5E5" w14:textId="77777777" w:rsidR="00B76F02" w:rsidRPr="00B76F02" w:rsidRDefault="00B76F02" w:rsidP="00B76F02">
      <w:pPr>
        <w:rPr>
          <w:b/>
          <w:bCs/>
          <w:lang w:val="en-CH"/>
        </w:rPr>
      </w:pPr>
      <w:r w:rsidRPr="00B76F02">
        <w:rPr>
          <w:b/>
          <w:bCs/>
          <w:lang w:val="en-CH"/>
        </w:rPr>
        <w:t>When to use which?</w:t>
      </w:r>
    </w:p>
    <w:p w14:paraId="4FBC14FD" w14:textId="77777777" w:rsidR="00B76F02" w:rsidRPr="00B76F02" w:rsidRDefault="00B76F02" w:rsidP="00B76F02">
      <w:pPr>
        <w:numPr>
          <w:ilvl w:val="0"/>
          <w:numId w:val="2"/>
        </w:numPr>
        <w:rPr>
          <w:lang w:val="en-CH"/>
        </w:rPr>
      </w:pPr>
      <w:r w:rsidRPr="00B76F02">
        <w:rPr>
          <w:b/>
          <w:bCs/>
          <w:lang w:val="en-CH"/>
        </w:rPr>
        <w:t>Pick MIDAS</w:t>
      </w:r>
      <w:r w:rsidRPr="00B76F02">
        <w:rPr>
          <w:lang w:val="en-CH"/>
        </w:rPr>
        <w:t xml:space="preserve"> if you want a quick, interpretable </w:t>
      </w:r>
      <w:r w:rsidRPr="00B76F02">
        <w:rPr>
          <w:b/>
          <w:bCs/>
          <w:lang w:val="en-CH"/>
        </w:rPr>
        <w:t>nowcast</w:t>
      </w:r>
      <w:r w:rsidRPr="00B76F02">
        <w:rPr>
          <w:lang w:val="en-CH"/>
        </w:rPr>
        <w:t xml:space="preserve"> of a quarterly target using a handful of monthly/daily indicators.  </w:t>
      </w:r>
    </w:p>
    <w:p w14:paraId="7D7DFCBB" w14:textId="77777777" w:rsidR="00B76F02" w:rsidRPr="00B76F02" w:rsidRDefault="00B76F02" w:rsidP="00B76F02">
      <w:pPr>
        <w:numPr>
          <w:ilvl w:val="0"/>
          <w:numId w:val="2"/>
        </w:numPr>
        <w:rPr>
          <w:lang w:val="en-CH"/>
        </w:rPr>
      </w:pPr>
      <w:r w:rsidRPr="00B76F02">
        <w:rPr>
          <w:b/>
          <w:bCs/>
          <w:lang w:val="en-CH"/>
        </w:rPr>
        <w:t>Pick MF-VAR</w:t>
      </w:r>
      <w:r w:rsidRPr="00B76F02">
        <w:rPr>
          <w:lang w:val="en-CH"/>
        </w:rPr>
        <w:t xml:space="preserve"> if you care about </w:t>
      </w:r>
      <w:r w:rsidRPr="00B76F02">
        <w:rPr>
          <w:b/>
          <w:bCs/>
          <w:lang w:val="en-CH"/>
        </w:rPr>
        <w:t>joint behaviour</w:t>
      </w:r>
      <w:r w:rsidRPr="00B76F02">
        <w:rPr>
          <w:lang w:val="en-CH"/>
        </w:rPr>
        <w:t xml:space="preserve"> (GDP, inflation, surveys, financials moving together), </w:t>
      </w:r>
      <w:r w:rsidRPr="00B76F02">
        <w:rPr>
          <w:b/>
          <w:bCs/>
          <w:lang w:val="en-CH"/>
        </w:rPr>
        <w:t>scenario analysis</w:t>
      </w:r>
      <w:r w:rsidRPr="00B76F02">
        <w:rPr>
          <w:lang w:val="en-CH"/>
        </w:rPr>
        <w:t xml:space="preserve">, or </w:t>
      </w:r>
      <w:r w:rsidRPr="00B76F02">
        <w:rPr>
          <w:b/>
          <w:bCs/>
          <w:lang w:val="en-CH"/>
        </w:rPr>
        <w:t>probabilistic forecasts</w:t>
      </w:r>
      <w:r w:rsidRPr="00B76F02">
        <w:rPr>
          <w:lang w:val="en-CH"/>
        </w:rPr>
        <w:t xml:space="preserve"> for several variables at once.    </w:t>
      </w:r>
    </w:p>
    <w:p w14:paraId="6555956E" w14:textId="77777777" w:rsidR="00B76F02" w:rsidRPr="00B76F02" w:rsidRDefault="00B76F02" w:rsidP="00B76F02">
      <w:pPr>
        <w:rPr>
          <w:lang w:val="en-CH"/>
        </w:rPr>
      </w:pPr>
    </w:p>
    <w:p w14:paraId="1F5294C6" w14:textId="77777777" w:rsidR="00B76F02" w:rsidRPr="00B76F02" w:rsidRDefault="00B76F02" w:rsidP="00B76F02">
      <w:pPr>
        <w:rPr>
          <w:b/>
          <w:bCs/>
          <w:lang w:val="en-CH"/>
        </w:rPr>
      </w:pPr>
      <w:r w:rsidRPr="00B76F02">
        <w:rPr>
          <w:b/>
          <w:bCs/>
          <w:lang w:val="en-CH"/>
        </w:rPr>
        <w:t>One-sentence takeaway</w:t>
      </w:r>
    </w:p>
    <w:p w14:paraId="3E22346A" w14:textId="77777777" w:rsidR="00B76F02" w:rsidRPr="00B76F02" w:rsidRDefault="00B76F02" w:rsidP="00B76F02">
      <w:pPr>
        <w:rPr>
          <w:lang w:val="en-CH"/>
        </w:rPr>
      </w:pPr>
    </w:p>
    <w:p w14:paraId="4141A119" w14:textId="77777777" w:rsidR="00B76F02" w:rsidRPr="00B76F02" w:rsidRDefault="00B76F02" w:rsidP="00B76F02">
      <w:pPr>
        <w:rPr>
          <w:lang w:val="en-CH"/>
        </w:rPr>
      </w:pPr>
      <w:r w:rsidRPr="00B76F02">
        <w:rPr>
          <w:b/>
          <w:bCs/>
          <w:lang w:val="en-CH"/>
        </w:rPr>
        <w:lastRenderedPageBreak/>
        <w:t>MIDAS</w:t>
      </w:r>
      <w:r w:rsidRPr="00B76F02">
        <w:rPr>
          <w:lang w:val="en-CH"/>
        </w:rPr>
        <w:t xml:space="preserve"> is a streamlined blender for high-frequency signals feeding one target; </w:t>
      </w:r>
      <w:r w:rsidRPr="00B76F02">
        <w:rPr>
          <w:b/>
          <w:bCs/>
          <w:lang w:val="en-CH"/>
        </w:rPr>
        <w:t>MF-VAR</w:t>
      </w:r>
      <w:r w:rsidRPr="00B76F02">
        <w:rPr>
          <w:lang w:val="en-CH"/>
        </w:rPr>
        <w:t xml:space="preserve"> is a full multi-instrument orchestra that keeps all variables in time using a state-space/Kalman setup.    </w:t>
      </w:r>
    </w:p>
    <w:p w14:paraId="39FADE16" w14:textId="77777777" w:rsidR="00597681" w:rsidRPr="00B76F02" w:rsidRDefault="00597681">
      <w:pPr>
        <w:rPr>
          <w:lang w:val="en-CH"/>
        </w:rPr>
      </w:pPr>
    </w:p>
    <w:sectPr w:rsidR="00597681" w:rsidRPr="00B76F02" w:rsidSect="00C52E8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A346F"/>
    <w:multiLevelType w:val="multilevel"/>
    <w:tmpl w:val="9442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B2269F"/>
    <w:multiLevelType w:val="multilevel"/>
    <w:tmpl w:val="AE34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714836">
    <w:abstractNumId w:val="1"/>
  </w:num>
  <w:num w:numId="2" w16cid:durableId="67580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DC3"/>
    <w:rsid w:val="00183DC3"/>
    <w:rsid w:val="0036040E"/>
    <w:rsid w:val="00597681"/>
    <w:rsid w:val="007065D0"/>
    <w:rsid w:val="009803E8"/>
    <w:rsid w:val="00A53569"/>
    <w:rsid w:val="00B76F02"/>
    <w:rsid w:val="00BF33A7"/>
    <w:rsid w:val="00C5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FD0E94"/>
  <w15:chartTrackingRefBased/>
  <w15:docId w15:val="{01F223E5-B6C0-ED4C-9889-3C06C58A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3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D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D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D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D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DC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DC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DC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DC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DC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DC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DC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DC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DC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83D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DC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D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DC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83D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DC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83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DC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83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Dudko</dc:creator>
  <cp:keywords/>
  <dc:description/>
  <cp:lastModifiedBy>Michal Dudko</cp:lastModifiedBy>
  <cp:revision>2</cp:revision>
  <dcterms:created xsi:type="dcterms:W3CDTF">2025-11-03T17:26:00Z</dcterms:created>
  <dcterms:modified xsi:type="dcterms:W3CDTF">2025-11-03T17:32:00Z</dcterms:modified>
</cp:coreProperties>
</file>