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EC897">
      <w:pPr>
        <w:pStyle w:val="8"/>
        <w:ind w:firstLine="480"/>
      </w:pPr>
    </w:p>
    <w:p w14:paraId="1619AFC0">
      <w:pPr>
        <w:pStyle w:val="8"/>
        <w:ind w:firstLine="480"/>
      </w:pPr>
    </w:p>
    <w:p w14:paraId="6573FBCC">
      <w:pPr>
        <w:pStyle w:val="8"/>
        <w:ind w:firstLine="480"/>
      </w:pPr>
    </w:p>
    <w:p w14:paraId="266677F7">
      <w:pPr>
        <w:jc w:val="center"/>
        <w:rPr>
          <w:sz w:val="44"/>
          <w:szCs w:val="44"/>
        </w:rPr>
      </w:pPr>
    </w:p>
    <w:p w14:paraId="10E6B3DE">
      <w:pPr>
        <w:pStyle w:val="119"/>
        <w:spacing w:after="0" w:afterLines="0"/>
      </w:pPr>
      <w:r>
        <w:drawing>
          <wp:inline distT="0" distB="0" distL="0" distR="0">
            <wp:extent cx="1791970" cy="531495"/>
            <wp:effectExtent l="0" t="0" r="0" b="0"/>
            <wp:docPr id="1" name="图片 1" descr="南阳理工logo_黑色"/>
            <wp:cNvGraphicFramePr/>
            <a:graphic xmlns:a="http://schemas.openxmlformats.org/drawingml/2006/main">
              <a:graphicData uri="http://schemas.openxmlformats.org/drawingml/2006/picture">
                <pic:pic xmlns:pic="http://schemas.openxmlformats.org/drawingml/2006/picture">
                  <pic:nvPicPr>
                    <pic:cNvPr id="1" name="图片 1" descr="南阳理工logo_黑色"/>
                    <pic:cNvPicPr/>
                  </pic:nvPicPr>
                  <pic:blipFill>
                    <a:blip r:embed="rId10">
                      <a:extLst>
                        <a:ext uri="{28A0092B-C50C-407E-A947-70E740481C1C}">
                          <a14:useLocalDpi xmlns:a14="http://schemas.microsoft.com/office/drawing/2010/main" val="0"/>
                        </a:ext>
                      </a:extLst>
                    </a:blip>
                    <a:srcRect/>
                    <a:stretch>
                      <a:fillRect/>
                    </a:stretch>
                  </pic:blipFill>
                  <pic:spPr>
                    <a:xfrm>
                      <a:off x="0" y="0"/>
                      <a:ext cx="1791970" cy="531495"/>
                    </a:xfrm>
                    <a:prstGeom prst="rect">
                      <a:avLst/>
                    </a:prstGeom>
                    <a:noFill/>
                    <a:ln>
                      <a:noFill/>
                    </a:ln>
                  </pic:spPr>
                </pic:pic>
              </a:graphicData>
            </a:graphic>
          </wp:inline>
        </w:drawing>
      </w:r>
    </w:p>
    <w:p w14:paraId="4DC81C31">
      <w:pPr>
        <w:jc w:val="center"/>
        <w:rPr>
          <w:rFonts w:ascii="黑体" w:hAnsi="黑体" w:eastAsia="黑体" w:cs="宋体"/>
          <w:sz w:val="44"/>
          <w:szCs w:val="44"/>
        </w:rPr>
      </w:pPr>
      <w:r>
        <w:rPr>
          <w:rFonts w:hint="eastAsia" w:ascii="黑体" w:hAnsi="黑体" w:eastAsia="黑体" w:cs="宋体"/>
          <w:sz w:val="44"/>
          <w:szCs w:val="44"/>
        </w:rPr>
        <w:t>南阳理工学院·计算机与软件学院</w:t>
      </w:r>
    </w:p>
    <w:p w14:paraId="6BD10AC8">
      <w:pPr>
        <w:jc w:val="center"/>
        <w:rPr>
          <w:b/>
          <w:sz w:val="44"/>
          <w:szCs w:val="44"/>
        </w:rPr>
      </w:pPr>
      <w:r>
        <w:rPr>
          <w:rFonts w:hint="eastAsia"/>
          <w:b/>
          <w:sz w:val="32"/>
          <w:szCs w:val="32"/>
        </w:rPr>
        <w:t>《自然语言处理》报告</w:t>
      </w:r>
    </w:p>
    <w:p w14:paraId="0E2E9B0E">
      <w:pPr>
        <w:pStyle w:val="3"/>
        <w:ind w:firstLine="0" w:firstLineChars="0"/>
        <w:jc w:val="center"/>
        <w:rPr>
          <w:sz w:val="44"/>
          <w:szCs w:val="44"/>
        </w:rPr>
      </w:pPr>
    </w:p>
    <w:p w14:paraId="3E0CB3FC">
      <w:pPr>
        <w:jc w:val="center"/>
        <w:rPr>
          <w:sz w:val="44"/>
          <w:szCs w:val="44"/>
        </w:rPr>
      </w:pPr>
    </w:p>
    <w:p w14:paraId="7B2B8D5C">
      <w:pPr>
        <w:jc w:val="center"/>
        <w:rPr>
          <w:sz w:val="44"/>
          <w:szCs w:val="44"/>
        </w:rPr>
      </w:pPr>
      <w:r>
        <w:t>基于大语言模型与向量检索的</w:t>
      </w:r>
      <w:r>
        <w:br w:type="textWrapping"/>
      </w:r>
      <w:r>
        <w:t>智能教学视频分析与推荐系统</w:t>
      </w:r>
    </w:p>
    <w:p w14:paraId="33FC4463">
      <w:pPr>
        <w:jc w:val="center"/>
        <w:rPr>
          <w:sz w:val="44"/>
          <w:szCs w:val="44"/>
        </w:rPr>
      </w:pPr>
    </w:p>
    <w:p w14:paraId="7E57B9F8">
      <w:pPr>
        <w:jc w:val="center"/>
        <w:rPr>
          <w:sz w:val="44"/>
          <w:szCs w:val="44"/>
        </w:rPr>
      </w:pPr>
    </w:p>
    <w:p w14:paraId="48CDCA82">
      <w:pPr>
        <w:jc w:val="center"/>
        <w:rPr>
          <w:sz w:val="44"/>
          <w:szCs w:val="44"/>
        </w:rPr>
      </w:pPr>
    </w:p>
    <w:p w14:paraId="33883365">
      <w:pPr>
        <w:spacing w:line="360" w:lineRule="auto"/>
        <w:ind w:firstLine="1260" w:firstLineChars="600"/>
        <w:rPr>
          <w:sz w:val="28"/>
          <w:szCs w:val="28"/>
          <w:u w:val="single"/>
        </w:rPr>
      </w:pPr>
      <w:r>
        <w:t>专    业：  软件工程</w:t>
      </w:r>
    </w:p>
    <w:p w14:paraId="155CFD87">
      <w:pPr>
        <w:spacing w:line="360" w:lineRule="auto"/>
        <w:ind w:firstLine="1260" w:firstLineChars="600"/>
        <w:rPr>
          <w:sz w:val="28"/>
          <w:szCs w:val="28"/>
          <w:u w:val="single"/>
        </w:rPr>
      </w:pPr>
      <w:r>
        <w:t>班    级：  23软工智能6</w:t>
      </w:r>
    </w:p>
    <w:p w14:paraId="4357D9D0">
      <w:pPr>
        <w:spacing w:line="360" w:lineRule="auto"/>
        <w:ind w:firstLine="1260" w:firstLineChars="600"/>
        <w:rPr>
          <w:sz w:val="28"/>
          <w:szCs w:val="28"/>
          <w:u w:val="single"/>
        </w:rPr>
      </w:pPr>
      <w:r>
        <w:t>学    号：  2315925647</w:t>
      </w:r>
    </w:p>
    <w:p w14:paraId="4AFB0E92">
      <w:pPr>
        <w:spacing w:line="360" w:lineRule="auto"/>
        <w:ind w:firstLine="1260" w:firstLineChars="600"/>
        <w:rPr>
          <w:rFonts w:hint="eastAsia" w:eastAsia="宋体"/>
          <w:sz w:val="28"/>
          <w:szCs w:val="28"/>
          <w:u w:val="single"/>
          <w:lang w:val="en-US" w:eastAsia="zh-CN"/>
        </w:rPr>
      </w:pPr>
      <w:r>
        <w:t xml:space="preserve">姓    名：  </w:t>
      </w:r>
      <w:r>
        <w:rPr>
          <w:rFonts w:hint="eastAsia"/>
          <w:lang w:val="en-US" w:eastAsia="zh-CN"/>
        </w:rPr>
        <w:t>王文玉</w:t>
      </w:r>
    </w:p>
    <w:p w14:paraId="02E24A85">
      <w:pPr>
        <w:spacing w:line="360" w:lineRule="auto"/>
        <w:ind w:firstLine="1260" w:firstLineChars="600"/>
        <w:rPr>
          <w:sz w:val="28"/>
          <w:szCs w:val="28"/>
          <w:u w:val="single"/>
        </w:rPr>
      </w:pPr>
      <w:r>
        <w:t>指导老师：  于彬</w:t>
      </w:r>
    </w:p>
    <w:p w14:paraId="628D8107">
      <w:pPr>
        <w:spacing w:line="360" w:lineRule="auto"/>
        <w:ind w:firstLine="1260" w:firstLineChars="600"/>
        <w:rPr>
          <w:sz w:val="28"/>
          <w:szCs w:val="28"/>
          <w:u w:val="single"/>
        </w:rPr>
      </w:pPr>
      <w:r>
        <w:t>报告日期：  2025年06月11日</w:t>
      </w:r>
    </w:p>
    <w:p w14:paraId="05EA4DF0">
      <w:pPr>
        <w:ind w:firstLine="880"/>
        <w:rPr>
          <w:sz w:val="44"/>
          <w:szCs w:val="44"/>
        </w:rPr>
      </w:pPr>
    </w:p>
    <w:p w14:paraId="1A7DA685">
      <w:pPr>
        <w:pStyle w:val="75"/>
      </w:pPr>
      <w:r>
        <w:rPr>
          <w:rFonts w:hint="eastAsia"/>
        </w:rPr>
        <w:t>南阳理工学院</w:t>
      </w:r>
    </w:p>
    <w:p w14:paraId="34F4B4E9">
      <w:pPr>
        <w:pStyle w:val="75"/>
      </w:pPr>
      <w:r>
        <w:rPr>
          <w:rFonts w:hint="eastAsia"/>
        </w:rPr>
        <w:t>Nanyang Institute of Technology</w:t>
      </w:r>
    </w:p>
    <w:p w14:paraId="14942940">
      <w:pPr>
        <w:pStyle w:val="3"/>
        <w:sectPr>
          <w:headerReference r:id="rId3" w:type="default"/>
          <w:footerReference r:id="rId4" w:type="default"/>
          <w:footerReference r:id="rId5" w:type="even"/>
          <w:footnotePr>
            <w:numFmt w:val="decimalEnclosedCircleChinese"/>
            <w:numRestart w:val="eachPage"/>
          </w:footnotePr>
          <w:pgSz w:w="11906" w:h="16838"/>
          <w:pgMar w:top="1418" w:right="1418" w:bottom="1418" w:left="1418" w:header="1418" w:footer="1134" w:gutter="0"/>
          <w:pgNumType w:start="1" w:chapSep="emDash"/>
          <w:cols w:space="425" w:num="1"/>
          <w:docGrid w:linePitch="312" w:charSpace="0"/>
        </w:sectPr>
      </w:pPr>
    </w:p>
    <w:p w14:paraId="1A8B5725">
      <w:pPr>
        <w:pStyle w:val="20"/>
        <w:rPr>
          <w:rFonts w:asciiTheme="minorEastAsia" w:hAnsiTheme="minorEastAsia" w:eastAsiaTheme="minorEastAsia" w:cstheme="minorEastAsia"/>
        </w:rPr>
      </w:pPr>
      <w:bookmarkStart w:id="0" w:name="_Toc364759042"/>
      <w:bookmarkStart w:id="1" w:name="_Toc20633"/>
      <w:bookmarkStart w:id="2" w:name="_Toc364758939"/>
      <w:bookmarkStart w:id="3" w:name="_Toc197548941"/>
      <w:bookmarkStart w:id="4" w:name="_Toc4588"/>
      <w:r>
        <w:rPr>
          <w:rFonts w:hint="eastAsia" w:asciiTheme="minorEastAsia" w:hAnsiTheme="minorEastAsia" w:eastAsiaTheme="minorEastAsia" w:cstheme="minorEastAsia"/>
        </w:rPr>
        <w:t>自然语言处理·成绩评定表</w:t>
      </w:r>
      <w:bookmarkEnd w:id="0"/>
      <w:bookmarkEnd w:id="1"/>
      <w:bookmarkEnd w:id="2"/>
      <w:bookmarkEnd w:id="3"/>
      <w:bookmarkEnd w:id="4"/>
    </w:p>
    <w:p w14:paraId="7DE4E454">
      <w:pPr>
        <w:jc w:val="center"/>
        <w:rPr>
          <w:rFonts w:asciiTheme="minorEastAsia" w:hAnsiTheme="minorEastAsia" w:eastAsiaTheme="minorEastAsia" w:cstheme="minorEastAsia"/>
          <w:color w:val="FF0000"/>
        </w:rPr>
      </w:pPr>
      <w:r>
        <w:rPr>
          <w:rFonts w:hint="eastAsia" w:asciiTheme="minorEastAsia" w:hAnsiTheme="minorEastAsia" w:eastAsiaTheme="minorEastAsia" w:cstheme="minorEastAsia"/>
          <w:color w:val="FF0000"/>
        </w:rPr>
        <w:t>（如果有老师想使用百分制，可自行修改此文件）</w:t>
      </w:r>
    </w:p>
    <w:tbl>
      <w:tblPr>
        <w:tblStyle w:val="21"/>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744"/>
        <w:gridCol w:w="1797"/>
        <w:gridCol w:w="933"/>
        <w:gridCol w:w="933"/>
        <w:gridCol w:w="933"/>
        <w:gridCol w:w="933"/>
      </w:tblGrid>
      <w:tr w14:paraId="549655B8">
        <w:trPr>
          <w:trHeight w:val="454" w:hRule="atLeast"/>
        </w:trPr>
        <w:tc>
          <w:tcPr>
            <w:tcW w:w="2019" w:type="pct"/>
            <w:shd w:val="clear" w:color="auto" w:fill="FFFFFF"/>
            <w:tcMar>
              <w:top w:w="0" w:type="dxa"/>
              <w:left w:w="105" w:type="dxa"/>
              <w:bottom w:w="0" w:type="dxa"/>
              <w:right w:w="105" w:type="dxa"/>
            </w:tcMar>
            <w:vAlign w:val="center"/>
          </w:tcPr>
          <w:p w14:paraId="18CE0046">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考核方式</w:t>
            </w:r>
          </w:p>
        </w:tc>
        <w:tc>
          <w:tcPr>
            <w:tcW w:w="969" w:type="pct"/>
            <w:shd w:val="clear" w:color="auto" w:fill="FFFFFF"/>
            <w:tcMar>
              <w:top w:w="0" w:type="dxa"/>
              <w:left w:w="105" w:type="dxa"/>
              <w:bottom w:w="0" w:type="dxa"/>
              <w:right w:w="105" w:type="dxa"/>
            </w:tcMar>
            <w:vAlign w:val="center"/>
          </w:tcPr>
          <w:p w14:paraId="04B32288">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课程目标</w:t>
            </w:r>
          </w:p>
        </w:tc>
        <w:tc>
          <w:tcPr>
            <w:tcW w:w="503" w:type="pct"/>
            <w:shd w:val="clear" w:color="auto" w:fill="FFFFFF"/>
            <w:tcMar>
              <w:top w:w="0" w:type="dxa"/>
              <w:left w:w="105" w:type="dxa"/>
              <w:bottom w:w="0" w:type="dxa"/>
              <w:right w:w="105" w:type="dxa"/>
            </w:tcMar>
            <w:vAlign w:val="center"/>
          </w:tcPr>
          <w:p w14:paraId="7E8052E3">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总分</w:t>
            </w:r>
          </w:p>
        </w:tc>
        <w:tc>
          <w:tcPr>
            <w:tcW w:w="503" w:type="pct"/>
            <w:shd w:val="clear" w:color="auto" w:fill="FFFFFF"/>
            <w:tcMar>
              <w:top w:w="0" w:type="dxa"/>
              <w:left w:w="105" w:type="dxa"/>
              <w:bottom w:w="0" w:type="dxa"/>
              <w:right w:w="105" w:type="dxa"/>
            </w:tcMar>
            <w:vAlign w:val="center"/>
          </w:tcPr>
          <w:p w14:paraId="4980EF7D">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得分</w:t>
            </w:r>
          </w:p>
        </w:tc>
        <w:tc>
          <w:tcPr>
            <w:tcW w:w="503" w:type="pct"/>
            <w:shd w:val="clear" w:color="auto" w:fill="FFFFFF"/>
            <w:tcMar>
              <w:top w:w="0" w:type="dxa"/>
              <w:left w:w="105" w:type="dxa"/>
              <w:bottom w:w="0" w:type="dxa"/>
              <w:right w:w="105" w:type="dxa"/>
            </w:tcMar>
            <w:vAlign w:val="center"/>
          </w:tcPr>
          <w:p w14:paraId="1808C565">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合计</w:t>
            </w:r>
          </w:p>
        </w:tc>
        <w:tc>
          <w:tcPr>
            <w:tcW w:w="503" w:type="pct"/>
            <w:shd w:val="clear" w:color="auto" w:fill="FFFFFF"/>
            <w:tcMar>
              <w:top w:w="0" w:type="dxa"/>
              <w:left w:w="105" w:type="dxa"/>
              <w:bottom w:w="0" w:type="dxa"/>
              <w:right w:w="105" w:type="dxa"/>
            </w:tcMar>
            <w:vAlign w:val="center"/>
          </w:tcPr>
          <w:p w14:paraId="60CA15CD">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占比</w:t>
            </w:r>
          </w:p>
        </w:tc>
      </w:tr>
      <w:tr w14:paraId="7024D0AB">
        <w:trPr>
          <w:trHeight w:val="454" w:hRule="atLeast"/>
        </w:trPr>
        <w:tc>
          <w:tcPr>
            <w:tcW w:w="2019" w:type="pct"/>
            <w:vMerge w:val="restart"/>
            <w:shd w:val="clear" w:color="auto" w:fill="FFFFFF"/>
            <w:tcMar>
              <w:top w:w="0" w:type="dxa"/>
              <w:left w:w="105" w:type="dxa"/>
              <w:bottom w:w="0" w:type="dxa"/>
              <w:right w:w="105" w:type="dxa"/>
            </w:tcMar>
            <w:vAlign w:val="center"/>
          </w:tcPr>
          <w:p w14:paraId="1C0228A4">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期末考核</w:t>
            </w:r>
          </w:p>
        </w:tc>
        <w:tc>
          <w:tcPr>
            <w:tcW w:w="969" w:type="pct"/>
            <w:shd w:val="clear" w:color="auto" w:fill="FFFFFF"/>
            <w:tcMar>
              <w:top w:w="0" w:type="dxa"/>
              <w:left w:w="105" w:type="dxa"/>
              <w:bottom w:w="0" w:type="dxa"/>
              <w:right w:w="105" w:type="dxa"/>
            </w:tcMar>
            <w:vAlign w:val="center"/>
          </w:tcPr>
          <w:p w14:paraId="373787C7">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课程目标2</w:t>
            </w:r>
          </w:p>
        </w:tc>
        <w:tc>
          <w:tcPr>
            <w:tcW w:w="503" w:type="pct"/>
            <w:shd w:val="clear" w:color="auto" w:fill="FFFFFF"/>
            <w:tcMar>
              <w:top w:w="0" w:type="dxa"/>
              <w:left w:w="105" w:type="dxa"/>
              <w:bottom w:w="0" w:type="dxa"/>
              <w:right w:w="105" w:type="dxa"/>
            </w:tcMar>
            <w:vAlign w:val="center"/>
          </w:tcPr>
          <w:p w14:paraId="108E00CE">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25</w:t>
            </w:r>
          </w:p>
        </w:tc>
        <w:tc>
          <w:tcPr>
            <w:tcW w:w="503" w:type="pct"/>
            <w:shd w:val="clear" w:color="auto" w:fill="FFFFFF"/>
            <w:tcMar>
              <w:top w:w="0" w:type="dxa"/>
              <w:left w:w="105" w:type="dxa"/>
              <w:bottom w:w="0" w:type="dxa"/>
              <w:right w:w="105" w:type="dxa"/>
            </w:tcMar>
            <w:vAlign w:val="center"/>
          </w:tcPr>
          <w:p w14:paraId="23B0B446">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20</w:t>
            </w:r>
          </w:p>
        </w:tc>
        <w:tc>
          <w:tcPr>
            <w:tcW w:w="503" w:type="pct"/>
            <w:vMerge w:val="restart"/>
            <w:shd w:val="clear" w:color="auto" w:fill="FFFFFF"/>
            <w:tcMar>
              <w:top w:w="0" w:type="dxa"/>
              <w:left w:w="105" w:type="dxa"/>
              <w:bottom w:w="0" w:type="dxa"/>
              <w:right w:w="105" w:type="dxa"/>
            </w:tcMar>
            <w:vAlign w:val="center"/>
          </w:tcPr>
          <w:p w14:paraId="56F8CE1B">
            <w:pPr>
              <w:widowControl/>
              <w:wordWrap w:val="0"/>
              <w:spacing w:line="330" w:lineRule="atLeas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43</w:t>
            </w:r>
          </w:p>
        </w:tc>
        <w:tc>
          <w:tcPr>
            <w:tcW w:w="503" w:type="pct"/>
            <w:vMerge w:val="restart"/>
            <w:shd w:val="clear" w:color="auto" w:fill="FFFFFF"/>
            <w:tcMar>
              <w:top w:w="0" w:type="dxa"/>
              <w:left w:w="105" w:type="dxa"/>
              <w:bottom w:w="0" w:type="dxa"/>
              <w:right w:w="105" w:type="dxa"/>
            </w:tcMar>
            <w:vAlign w:val="center"/>
          </w:tcPr>
          <w:p w14:paraId="1410932C">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50%</w:t>
            </w:r>
          </w:p>
        </w:tc>
      </w:tr>
      <w:tr w14:paraId="5F90230E">
        <w:trPr>
          <w:trHeight w:val="454" w:hRule="atLeast"/>
        </w:trPr>
        <w:tc>
          <w:tcPr>
            <w:tcW w:w="2019" w:type="pct"/>
            <w:vMerge w:val="continue"/>
            <w:shd w:val="clear" w:color="auto" w:fill="FFFFFF"/>
            <w:tcMar>
              <w:top w:w="0" w:type="dxa"/>
              <w:left w:w="105" w:type="dxa"/>
              <w:bottom w:w="0" w:type="dxa"/>
              <w:right w:w="105" w:type="dxa"/>
            </w:tcMar>
            <w:vAlign w:val="center"/>
          </w:tcPr>
          <w:p w14:paraId="0119DCE2">
            <w:pPr>
              <w:jc w:val="center"/>
              <w:rPr>
                <w:rFonts w:ascii="宋体" w:hAnsi="宋体" w:cs="宋体"/>
                <w:color w:val="000000" w:themeColor="text1"/>
                <w:sz w:val="24"/>
                <w14:textFill>
                  <w14:solidFill>
                    <w14:schemeClr w14:val="tx1"/>
                  </w14:solidFill>
                </w14:textFill>
              </w:rPr>
            </w:pPr>
          </w:p>
        </w:tc>
        <w:tc>
          <w:tcPr>
            <w:tcW w:w="969" w:type="pct"/>
            <w:shd w:val="clear" w:color="auto" w:fill="FFFFFF"/>
            <w:tcMar>
              <w:top w:w="0" w:type="dxa"/>
              <w:left w:w="105" w:type="dxa"/>
              <w:bottom w:w="0" w:type="dxa"/>
              <w:right w:w="105" w:type="dxa"/>
            </w:tcMar>
            <w:vAlign w:val="center"/>
          </w:tcPr>
          <w:p w14:paraId="7643D99D">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课程目标3</w:t>
            </w:r>
          </w:p>
        </w:tc>
        <w:tc>
          <w:tcPr>
            <w:tcW w:w="503" w:type="pct"/>
            <w:shd w:val="clear" w:color="auto" w:fill="FFFFFF"/>
            <w:tcMar>
              <w:top w:w="0" w:type="dxa"/>
              <w:left w:w="105" w:type="dxa"/>
              <w:bottom w:w="0" w:type="dxa"/>
              <w:right w:w="105" w:type="dxa"/>
            </w:tcMar>
            <w:vAlign w:val="center"/>
          </w:tcPr>
          <w:p w14:paraId="2F2C41C9">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25</w:t>
            </w:r>
          </w:p>
        </w:tc>
        <w:tc>
          <w:tcPr>
            <w:tcW w:w="503" w:type="pct"/>
            <w:shd w:val="clear" w:color="auto" w:fill="FFFFFF"/>
            <w:tcMar>
              <w:top w:w="0" w:type="dxa"/>
              <w:left w:w="105" w:type="dxa"/>
              <w:bottom w:w="0" w:type="dxa"/>
              <w:right w:w="105" w:type="dxa"/>
            </w:tcMar>
            <w:vAlign w:val="center"/>
          </w:tcPr>
          <w:p w14:paraId="466A477B">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23</w:t>
            </w:r>
          </w:p>
        </w:tc>
        <w:tc>
          <w:tcPr>
            <w:tcW w:w="503" w:type="pct"/>
            <w:vMerge w:val="continue"/>
            <w:shd w:val="clear" w:color="auto" w:fill="FFFFFF"/>
            <w:tcMar>
              <w:top w:w="0" w:type="dxa"/>
              <w:left w:w="105" w:type="dxa"/>
              <w:bottom w:w="0" w:type="dxa"/>
              <w:right w:w="105" w:type="dxa"/>
            </w:tcMar>
            <w:vAlign w:val="center"/>
          </w:tcPr>
          <w:p w14:paraId="0F891A1A">
            <w:pPr>
              <w:jc w:val="center"/>
              <w:rPr>
                <w:rFonts w:ascii="宋体" w:hAnsi="宋体" w:cs="宋体"/>
                <w:color w:val="000000" w:themeColor="text1"/>
                <w:sz w:val="24"/>
                <w14:textFill>
                  <w14:solidFill>
                    <w14:schemeClr w14:val="tx1"/>
                  </w14:solidFill>
                </w14:textFill>
              </w:rPr>
            </w:pPr>
          </w:p>
        </w:tc>
        <w:tc>
          <w:tcPr>
            <w:tcW w:w="503" w:type="pct"/>
            <w:vMerge w:val="continue"/>
            <w:shd w:val="clear" w:color="auto" w:fill="FFFFFF"/>
            <w:tcMar>
              <w:top w:w="0" w:type="dxa"/>
              <w:left w:w="105" w:type="dxa"/>
              <w:bottom w:w="0" w:type="dxa"/>
              <w:right w:w="105" w:type="dxa"/>
            </w:tcMar>
            <w:vAlign w:val="center"/>
          </w:tcPr>
          <w:p w14:paraId="2E9252C2">
            <w:pPr>
              <w:jc w:val="center"/>
              <w:rPr>
                <w:rFonts w:ascii="宋体" w:hAnsi="宋体" w:cs="宋体"/>
                <w:color w:val="000000" w:themeColor="text1"/>
                <w:sz w:val="24"/>
                <w14:textFill>
                  <w14:solidFill>
                    <w14:schemeClr w14:val="tx1"/>
                  </w14:solidFill>
                </w14:textFill>
              </w:rPr>
            </w:pPr>
          </w:p>
        </w:tc>
      </w:tr>
      <w:tr w14:paraId="5D9C71F9">
        <w:trPr>
          <w:trHeight w:val="454" w:hRule="atLeast"/>
        </w:trPr>
        <w:tc>
          <w:tcPr>
            <w:tcW w:w="2988" w:type="pct"/>
            <w:gridSpan w:val="2"/>
            <w:shd w:val="clear" w:color="auto" w:fill="FFFFFF"/>
            <w:tcMar>
              <w:top w:w="0" w:type="dxa"/>
              <w:left w:w="105" w:type="dxa"/>
              <w:bottom w:w="0" w:type="dxa"/>
              <w:right w:w="105" w:type="dxa"/>
            </w:tcMar>
            <w:vAlign w:val="center"/>
          </w:tcPr>
          <w:p w14:paraId="225B52F7">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最终成绩：</w:t>
            </w:r>
          </w:p>
        </w:tc>
        <w:tc>
          <w:tcPr>
            <w:tcW w:w="2012" w:type="pct"/>
            <w:gridSpan w:val="4"/>
            <w:shd w:val="clear" w:color="auto" w:fill="FFFFFF"/>
            <w:tcMar>
              <w:top w:w="0" w:type="dxa"/>
              <w:left w:w="105" w:type="dxa"/>
              <w:bottom w:w="0" w:type="dxa"/>
              <w:right w:w="105" w:type="dxa"/>
            </w:tcMar>
            <w:vAlign w:val="center"/>
          </w:tcPr>
          <w:p w14:paraId="5AF26272">
            <w:pPr>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91</w:t>
            </w:r>
          </w:p>
        </w:tc>
      </w:tr>
      <w:tr w14:paraId="75B2A3A4">
        <w:trPr>
          <w:trHeight w:val="454" w:hRule="atLeast"/>
        </w:trPr>
        <w:tc>
          <w:tcPr>
            <w:tcW w:w="2988" w:type="pct"/>
            <w:gridSpan w:val="2"/>
            <w:shd w:val="clear" w:color="auto" w:fill="FFFFFF"/>
            <w:tcMar>
              <w:top w:w="0" w:type="dxa"/>
              <w:left w:w="105" w:type="dxa"/>
              <w:bottom w:w="0" w:type="dxa"/>
              <w:right w:w="105" w:type="dxa"/>
            </w:tcMar>
            <w:vAlign w:val="center"/>
          </w:tcPr>
          <w:p w14:paraId="26311378">
            <w:pPr>
              <w:pStyle w:val="19"/>
              <w:widowControl/>
              <w:wordWrap w:val="0"/>
              <w:spacing w:beforeAutospacing="0" w:afterAutospacing="0" w:line="330" w:lineRule="atLeast"/>
              <w:jc w:val="center"/>
              <w:rPr>
                <w:rFonts w:ascii="宋体" w:hAnsi="宋体" w:cs="宋体"/>
                <w:color w:val="000000" w:themeColor="text1"/>
                <w14:textFill>
                  <w14:solidFill>
                    <w14:schemeClr w14:val="tx1"/>
                  </w14:solidFill>
                </w14:textFill>
              </w:rPr>
            </w:pPr>
            <w:r>
              <w:rPr>
                <w:rFonts w:hint="eastAsia" w:ascii="宋体" w:hAnsi="宋体" w:cs="宋体"/>
                <w:color w:val="000000" w:themeColor="text1"/>
                <w:sz w:val="28"/>
                <w:szCs w:val="28"/>
                <w14:textFill>
                  <w14:solidFill>
                    <w14:schemeClr w14:val="tx1"/>
                  </w14:solidFill>
                </w14:textFill>
              </w:rPr>
              <w:t>指导老师签字：</w:t>
            </w:r>
          </w:p>
        </w:tc>
        <w:tc>
          <w:tcPr>
            <w:tcW w:w="2012" w:type="pct"/>
            <w:gridSpan w:val="4"/>
            <w:shd w:val="clear" w:color="auto" w:fill="FFFFFF"/>
            <w:tcMar>
              <w:top w:w="0" w:type="dxa"/>
              <w:left w:w="105" w:type="dxa"/>
              <w:bottom w:w="0" w:type="dxa"/>
              <w:right w:w="105" w:type="dxa"/>
            </w:tcMar>
            <w:vAlign w:val="center"/>
          </w:tcPr>
          <w:p w14:paraId="7A7961CF">
            <w:pPr>
              <w:jc w:val="center"/>
              <w:rPr>
                <w:rFonts w:ascii="宋体" w:hAnsi="宋体" w:cs="宋体"/>
                <w:color w:val="000000" w:themeColor="text1"/>
                <w:sz w:val="24"/>
                <w14:textFill>
                  <w14:solidFill>
                    <w14:schemeClr w14:val="tx1"/>
                  </w14:solidFill>
                </w14:textFill>
              </w:rPr>
            </w:pPr>
          </w:p>
        </w:tc>
      </w:tr>
    </w:tbl>
    <w:p w14:paraId="13EC0218">
      <w:pPr>
        <w:pStyle w:val="3"/>
        <w:rPr>
          <w:rFonts w:hAnsi="宋体" w:cs="宋体"/>
          <w:color w:val="000000"/>
          <w:szCs w:val="21"/>
        </w:rPr>
      </w:pPr>
      <w:r>
        <w:rPr>
          <w:rFonts w:hint="eastAsia" w:hAnsi="宋体" w:cs="宋体"/>
          <w:color w:val="000000"/>
          <w:szCs w:val="21"/>
        </w:rPr>
        <w:t>期末成绩的评分标准如表8所示。</w:t>
      </w:r>
    </w:p>
    <w:p w14:paraId="6018FEB3">
      <w:pPr>
        <w:pStyle w:val="3"/>
        <w:rPr>
          <w:rFonts w:hAnsi="宋体" w:cs="宋体"/>
          <w:color w:val="000000"/>
          <w:szCs w:val="21"/>
        </w:rPr>
      </w:pPr>
      <w:r>
        <w:rPr>
          <w:rFonts w:hint="eastAsia" w:hAnsi="宋体" w:cs="宋体"/>
          <w:color w:val="000000"/>
          <w:szCs w:val="21"/>
        </w:rPr>
        <w:t>表8期末成绩评分标准</w:t>
      </w:r>
    </w:p>
    <w:tbl>
      <w:tblPr>
        <w:tblStyle w:val="22"/>
        <w:tblW w:w="9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993"/>
        <w:gridCol w:w="1275"/>
        <w:gridCol w:w="1134"/>
        <w:gridCol w:w="1276"/>
        <w:gridCol w:w="1134"/>
        <w:gridCol w:w="1814"/>
      </w:tblGrid>
      <w:tr w14:paraId="1EAC5A9F">
        <w:tc>
          <w:tcPr>
            <w:tcW w:w="1696" w:type="dxa"/>
            <w:vMerge w:val="restart"/>
          </w:tcPr>
          <w:p w14:paraId="39F00AC5">
            <w:pPr>
              <w:pStyle w:val="3"/>
              <w:rPr>
                <w:rFonts w:hAnsi="宋体" w:cs="宋体"/>
                <w:color w:val="000000"/>
                <w:szCs w:val="21"/>
              </w:rPr>
            </w:pPr>
            <w:r>
              <w:rPr>
                <w:rFonts w:hint="eastAsia" w:hAnsi="宋体" w:cs="宋体"/>
                <w:color w:val="000000"/>
                <w:szCs w:val="21"/>
              </w:rPr>
              <w:t>课程目标</w:t>
            </w:r>
          </w:p>
        </w:tc>
        <w:tc>
          <w:tcPr>
            <w:tcW w:w="993" w:type="dxa"/>
            <w:vMerge w:val="restart"/>
          </w:tcPr>
          <w:p w14:paraId="48D9F711">
            <w:pPr>
              <w:pStyle w:val="3"/>
              <w:rPr>
                <w:rFonts w:hAnsi="宋体" w:cs="宋体"/>
                <w:color w:val="000000"/>
                <w:szCs w:val="21"/>
              </w:rPr>
            </w:pPr>
            <w:r>
              <w:rPr>
                <w:rFonts w:hint="eastAsia" w:hAnsi="宋体" w:cs="宋体"/>
                <w:color w:val="000000"/>
                <w:szCs w:val="21"/>
              </w:rPr>
              <w:t>考核指标</w:t>
            </w:r>
          </w:p>
        </w:tc>
        <w:tc>
          <w:tcPr>
            <w:tcW w:w="6633" w:type="dxa"/>
            <w:gridSpan w:val="5"/>
          </w:tcPr>
          <w:p w14:paraId="6CE8164C">
            <w:pPr>
              <w:pStyle w:val="3"/>
              <w:rPr>
                <w:rFonts w:hAnsi="宋体" w:cs="宋体"/>
                <w:color w:val="000000"/>
                <w:szCs w:val="21"/>
              </w:rPr>
            </w:pPr>
            <w:r>
              <w:rPr>
                <w:rFonts w:hint="eastAsia" w:hAnsi="宋体" w:cs="宋体"/>
                <w:color w:val="000000"/>
                <w:szCs w:val="21"/>
              </w:rPr>
              <w:t>等级制（百分制）</w:t>
            </w:r>
          </w:p>
        </w:tc>
      </w:tr>
      <w:tr w14:paraId="32CE965C">
        <w:tc>
          <w:tcPr>
            <w:tcW w:w="1696" w:type="dxa"/>
            <w:vMerge w:val="continue"/>
          </w:tcPr>
          <w:p w14:paraId="551D46B9">
            <w:pPr>
              <w:pStyle w:val="3"/>
              <w:rPr>
                <w:rFonts w:hAnsi="宋体" w:cs="宋体"/>
                <w:color w:val="000000"/>
                <w:szCs w:val="21"/>
              </w:rPr>
            </w:pPr>
          </w:p>
        </w:tc>
        <w:tc>
          <w:tcPr>
            <w:tcW w:w="993" w:type="dxa"/>
            <w:vMerge w:val="continue"/>
          </w:tcPr>
          <w:p w14:paraId="5F2F138D">
            <w:pPr>
              <w:pStyle w:val="3"/>
              <w:rPr>
                <w:rFonts w:hAnsi="宋体" w:cs="宋体"/>
                <w:color w:val="000000"/>
                <w:szCs w:val="21"/>
              </w:rPr>
            </w:pPr>
          </w:p>
        </w:tc>
        <w:tc>
          <w:tcPr>
            <w:tcW w:w="1275" w:type="dxa"/>
          </w:tcPr>
          <w:p w14:paraId="2C0DFB17">
            <w:pPr>
              <w:pStyle w:val="3"/>
              <w:rPr>
                <w:rFonts w:hAnsi="宋体" w:cs="宋体"/>
                <w:color w:val="000000"/>
                <w:szCs w:val="21"/>
              </w:rPr>
            </w:pPr>
            <w:r>
              <w:rPr>
                <w:rFonts w:hint="eastAsia" w:hAnsi="宋体" w:cs="宋体"/>
                <w:color w:val="000000"/>
                <w:szCs w:val="21"/>
              </w:rPr>
              <w:t>优秀</w:t>
            </w:r>
          </w:p>
          <w:p w14:paraId="2F66664A">
            <w:pPr>
              <w:pStyle w:val="3"/>
              <w:rPr>
                <w:rFonts w:hAnsi="宋体" w:cs="宋体"/>
                <w:color w:val="000000"/>
                <w:szCs w:val="21"/>
              </w:rPr>
            </w:pPr>
            <w:r>
              <w:rPr>
                <w:rFonts w:hint="eastAsia" w:hAnsi="宋体" w:cs="宋体"/>
                <w:color w:val="000000"/>
                <w:szCs w:val="21"/>
              </w:rPr>
              <w:t>（90-100）</w:t>
            </w:r>
          </w:p>
        </w:tc>
        <w:tc>
          <w:tcPr>
            <w:tcW w:w="1134" w:type="dxa"/>
          </w:tcPr>
          <w:p w14:paraId="066F02EC">
            <w:pPr>
              <w:pStyle w:val="3"/>
              <w:rPr>
                <w:rFonts w:hAnsi="宋体" w:cs="宋体"/>
                <w:color w:val="000000"/>
                <w:szCs w:val="21"/>
              </w:rPr>
            </w:pPr>
            <w:r>
              <w:rPr>
                <w:rFonts w:hint="eastAsia" w:hAnsi="宋体" w:cs="宋体"/>
                <w:color w:val="000000"/>
                <w:szCs w:val="21"/>
              </w:rPr>
              <w:t>良好</w:t>
            </w:r>
          </w:p>
          <w:p w14:paraId="6BCFC9A2">
            <w:pPr>
              <w:pStyle w:val="3"/>
              <w:rPr>
                <w:rFonts w:hAnsi="宋体" w:cs="宋体"/>
                <w:color w:val="000000"/>
                <w:szCs w:val="21"/>
              </w:rPr>
            </w:pPr>
            <w:r>
              <w:rPr>
                <w:rFonts w:hint="eastAsia" w:hAnsi="宋体" w:cs="宋体"/>
                <w:color w:val="000000"/>
                <w:szCs w:val="21"/>
              </w:rPr>
              <w:t>（80-89）</w:t>
            </w:r>
          </w:p>
        </w:tc>
        <w:tc>
          <w:tcPr>
            <w:tcW w:w="1276" w:type="dxa"/>
          </w:tcPr>
          <w:p w14:paraId="1D774B02">
            <w:pPr>
              <w:pStyle w:val="3"/>
              <w:rPr>
                <w:rFonts w:hAnsi="宋体" w:cs="宋体"/>
                <w:color w:val="000000"/>
                <w:szCs w:val="21"/>
              </w:rPr>
            </w:pPr>
            <w:r>
              <w:rPr>
                <w:rFonts w:hint="eastAsia" w:hAnsi="宋体" w:cs="宋体"/>
                <w:color w:val="000000"/>
                <w:szCs w:val="21"/>
              </w:rPr>
              <w:t>中等</w:t>
            </w:r>
          </w:p>
          <w:p w14:paraId="048548A6">
            <w:pPr>
              <w:pStyle w:val="3"/>
              <w:rPr>
                <w:rFonts w:hAnsi="宋体" w:cs="宋体"/>
                <w:color w:val="000000"/>
                <w:szCs w:val="21"/>
              </w:rPr>
            </w:pPr>
            <w:r>
              <w:rPr>
                <w:rFonts w:hint="eastAsia" w:hAnsi="宋体" w:cs="宋体"/>
                <w:color w:val="000000"/>
                <w:szCs w:val="21"/>
              </w:rPr>
              <w:t>（70-79）</w:t>
            </w:r>
          </w:p>
        </w:tc>
        <w:tc>
          <w:tcPr>
            <w:tcW w:w="1134" w:type="dxa"/>
          </w:tcPr>
          <w:p w14:paraId="0840AF45">
            <w:pPr>
              <w:pStyle w:val="3"/>
              <w:rPr>
                <w:rFonts w:hAnsi="宋体" w:cs="宋体"/>
                <w:color w:val="000000"/>
                <w:szCs w:val="21"/>
              </w:rPr>
            </w:pPr>
            <w:r>
              <w:rPr>
                <w:rFonts w:hint="eastAsia" w:hAnsi="宋体" w:cs="宋体"/>
                <w:color w:val="000000"/>
                <w:szCs w:val="21"/>
              </w:rPr>
              <w:t>及格</w:t>
            </w:r>
          </w:p>
          <w:p w14:paraId="3490AEED">
            <w:pPr>
              <w:pStyle w:val="3"/>
              <w:rPr>
                <w:rFonts w:hAnsi="宋体" w:cs="宋体"/>
                <w:color w:val="000000"/>
                <w:szCs w:val="21"/>
              </w:rPr>
            </w:pPr>
            <w:r>
              <w:rPr>
                <w:rFonts w:hint="eastAsia" w:hAnsi="宋体" w:cs="宋体"/>
                <w:color w:val="000000"/>
                <w:szCs w:val="21"/>
              </w:rPr>
              <w:t>（60-69）</w:t>
            </w:r>
          </w:p>
        </w:tc>
        <w:tc>
          <w:tcPr>
            <w:tcW w:w="1814" w:type="dxa"/>
          </w:tcPr>
          <w:p w14:paraId="2D93912A">
            <w:pPr>
              <w:pStyle w:val="3"/>
              <w:rPr>
                <w:rFonts w:hAnsi="宋体" w:cs="宋体"/>
                <w:color w:val="000000"/>
                <w:szCs w:val="21"/>
              </w:rPr>
            </w:pPr>
            <w:r>
              <w:rPr>
                <w:rFonts w:hint="eastAsia" w:hAnsi="宋体" w:cs="宋体"/>
                <w:color w:val="000000"/>
                <w:szCs w:val="21"/>
              </w:rPr>
              <w:t>不及格</w:t>
            </w:r>
          </w:p>
          <w:p w14:paraId="1134D4A6">
            <w:pPr>
              <w:pStyle w:val="3"/>
              <w:rPr>
                <w:rFonts w:hAnsi="宋体" w:cs="宋体"/>
                <w:color w:val="000000"/>
                <w:szCs w:val="21"/>
              </w:rPr>
            </w:pPr>
            <w:r>
              <w:rPr>
                <w:rFonts w:hint="eastAsia" w:hAnsi="宋体" w:cs="宋体"/>
                <w:color w:val="000000"/>
                <w:szCs w:val="21"/>
              </w:rPr>
              <w:t>（0-59）</w:t>
            </w:r>
          </w:p>
        </w:tc>
      </w:tr>
      <w:tr w14:paraId="5FABEB0C">
        <w:tc>
          <w:tcPr>
            <w:tcW w:w="1696" w:type="dxa"/>
          </w:tcPr>
          <w:p w14:paraId="3A6B07C9">
            <w:pPr>
              <w:pStyle w:val="3"/>
              <w:rPr>
                <w:rFonts w:hAnsi="宋体" w:cs="宋体"/>
                <w:color w:val="000000"/>
                <w:szCs w:val="21"/>
              </w:rPr>
            </w:pPr>
            <w:r>
              <w:rPr>
                <w:rFonts w:hint="eastAsia" w:hAnsi="宋体" w:cs="宋体"/>
                <w:color w:val="000000"/>
                <w:szCs w:val="21"/>
              </w:rPr>
              <w:t>目标</w:t>
            </w:r>
            <w:r>
              <w:rPr>
                <w:rFonts w:hAnsi="宋体" w:cs="宋体"/>
                <w:color w:val="000000"/>
                <w:szCs w:val="21"/>
              </w:rPr>
              <w:t>2</w:t>
            </w:r>
            <w:r>
              <w:rPr>
                <w:rFonts w:hint="eastAsia" w:hAnsi="宋体" w:cs="宋体"/>
                <w:color w:val="000000"/>
                <w:szCs w:val="21"/>
              </w:rPr>
              <w:t>：可以辨别不同自然语言处理（NLP）模型的适用领域，能够根据实际情况选择合适的网络模型，利用常用的自然语言处理（NLP)框架，使用Python编程语言解决智能软件开发过程中遇到的问题。</w:t>
            </w:r>
          </w:p>
        </w:tc>
        <w:tc>
          <w:tcPr>
            <w:tcW w:w="993" w:type="dxa"/>
          </w:tcPr>
          <w:p w14:paraId="371684FC">
            <w:pPr>
              <w:pStyle w:val="3"/>
              <w:rPr>
                <w:rFonts w:hAnsi="宋体" w:cs="宋体"/>
                <w:color w:val="000000"/>
                <w:szCs w:val="21"/>
              </w:rPr>
            </w:pPr>
            <w:r>
              <w:rPr>
                <w:rFonts w:hint="eastAsia" w:hAnsi="宋体" w:cs="宋体"/>
                <w:color w:val="000000"/>
                <w:szCs w:val="21"/>
              </w:rPr>
              <w:t>工程问题描述和分析、数据集的描述和分析</w:t>
            </w:r>
          </w:p>
        </w:tc>
        <w:tc>
          <w:tcPr>
            <w:tcW w:w="1275" w:type="dxa"/>
          </w:tcPr>
          <w:p w14:paraId="75F87EA7">
            <w:pPr>
              <w:pStyle w:val="3"/>
              <w:rPr>
                <w:rFonts w:hAnsi="宋体" w:cs="宋体"/>
                <w:color w:val="000000"/>
                <w:szCs w:val="21"/>
              </w:rPr>
            </w:pPr>
            <w:r>
              <w:rPr>
                <w:rFonts w:hint="eastAsia" w:hAnsi="宋体" w:cs="宋体"/>
                <w:color w:val="000000"/>
                <w:szCs w:val="21"/>
              </w:rPr>
              <w:t>工程问题和数据集的描述和分析正确、透彻、简洁、条理清晰</w:t>
            </w:r>
          </w:p>
        </w:tc>
        <w:tc>
          <w:tcPr>
            <w:tcW w:w="1134" w:type="dxa"/>
          </w:tcPr>
          <w:p w14:paraId="591FB4F8">
            <w:pPr>
              <w:pStyle w:val="3"/>
              <w:rPr>
                <w:rFonts w:hAnsi="宋体" w:cs="宋体"/>
                <w:color w:val="000000"/>
                <w:szCs w:val="21"/>
              </w:rPr>
            </w:pPr>
            <w:r>
              <w:rPr>
                <w:rFonts w:hint="eastAsia" w:hAnsi="宋体" w:cs="宋体"/>
                <w:color w:val="000000"/>
                <w:szCs w:val="21"/>
              </w:rPr>
              <w:t>工程问题和数据集的描述和分析正确、比较透彻、简洁</w:t>
            </w:r>
          </w:p>
        </w:tc>
        <w:tc>
          <w:tcPr>
            <w:tcW w:w="1276" w:type="dxa"/>
          </w:tcPr>
          <w:p w14:paraId="306E61F1">
            <w:pPr>
              <w:pStyle w:val="3"/>
              <w:rPr>
                <w:rFonts w:hAnsi="宋体" w:cs="宋体"/>
                <w:color w:val="000000"/>
                <w:szCs w:val="21"/>
              </w:rPr>
            </w:pPr>
            <w:r>
              <w:rPr>
                <w:rFonts w:hint="eastAsia" w:hAnsi="宋体" w:cs="宋体"/>
                <w:color w:val="000000"/>
                <w:szCs w:val="21"/>
              </w:rPr>
              <w:t>工程问题和数据集的描述和分析比较正确、基本透彻</w:t>
            </w:r>
          </w:p>
        </w:tc>
        <w:tc>
          <w:tcPr>
            <w:tcW w:w="1134" w:type="dxa"/>
          </w:tcPr>
          <w:p w14:paraId="15B017D8">
            <w:pPr>
              <w:pStyle w:val="3"/>
              <w:rPr>
                <w:rFonts w:hAnsi="宋体" w:cs="宋体"/>
                <w:color w:val="000000"/>
                <w:szCs w:val="21"/>
              </w:rPr>
            </w:pPr>
            <w:r>
              <w:rPr>
                <w:rFonts w:hint="eastAsia" w:hAnsi="宋体" w:cs="宋体"/>
                <w:color w:val="000000"/>
                <w:szCs w:val="21"/>
              </w:rPr>
              <w:t>工程问题和数据集的描述和分析比较浅显描述基本正确</w:t>
            </w:r>
          </w:p>
        </w:tc>
        <w:tc>
          <w:tcPr>
            <w:tcW w:w="1814" w:type="dxa"/>
          </w:tcPr>
          <w:p w14:paraId="1F8F8347">
            <w:pPr>
              <w:pStyle w:val="3"/>
              <w:rPr>
                <w:rFonts w:hAnsi="宋体" w:cs="宋体"/>
                <w:color w:val="000000"/>
                <w:szCs w:val="21"/>
              </w:rPr>
            </w:pPr>
            <w:r>
              <w:rPr>
                <w:rFonts w:hint="eastAsia" w:hAnsi="宋体" w:cs="宋体"/>
                <w:color w:val="000000"/>
                <w:szCs w:val="21"/>
              </w:rPr>
              <w:t>有问题分析，但描述基本正确或缺失</w:t>
            </w:r>
          </w:p>
        </w:tc>
      </w:tr>
      <w:tr w14:paraId="4A391F58">
        <w:tc>
          <w:tcPr>
            <w:tcW w:w="1696" w:type="dxa"/>
          </w:tcPr>
          <w:p w14:paraId="6165044C">
            <w:pPr>
              <w:pStyle w:val="3"/>
              <w:rPr>
                <w:rFonts w:hAnsi="宋体" w:cs="宋体"/>
                <w:color w:val="000000"/>
                <w:szCs w:val="21"/>
              </w:rPr>
            </w:pPr>
            <w:r>
              <w:rPr>
                <w:rFonts w:hint="eastAsia" w:hAnsi="宋体" w:cs="宋体"/>
                <w:color w:val="000000"/>
                <w:szCs w:val="21"/>
              </w:rPr>
              <w:t>目标</w:t>
            </w:r>
            <w:r>
              <w:rPr>
                <w:rFonts w:hAnsi="宋体" w:cs="宋体"/>
                <w:color w:val="000000"/>
                <w:szCs w:val="21"/>
              </w:rPr>
              <w:t>3</w:t>
            </w:r>
            <w:r>
              <w:rPr>
                <w:rFonts w:hint="eastAsia" w:hAnsi="宋体" w:cs="宋体"/>
                <w:color w:val="000000"/>
                <w:szCs w:val="21"/>
              </w:rPr>
              <w:t>：能够界定自然语言处理（NLP）的专业知识，针对软件工程领域复杂工程问题，能够选择和使用恰当的算法模型和工具，进行模拟、仿真和预测。</w:t>
            </w:r>
          </w:p>
        </w:tc>
        <w:tc>
          <w:tcPr>
            <w:tcW w:w="993" w:type="dxa"/>
          </w:tcPr>
          <w:p w14:paraId="7B62C8BF">
            <w:pPr>
              <w:pStyle w:val="3"/>
              <w:rPr>
                <w:rFonts w:hAnsi="宋体" w:cs="宋体"/>
                <w:color w:val="000000"/>
                <w:szCs w:val="21"/>
              </w:rPr>
            </w:pPr>
            <w:r>
              <w:rPr>
                <w:rFonts w:hint="eastAsia" w:hAnsi="宋体" w:cs="宋体"/>
                <w:color w:val="000000"/>
                <w:szCs w:val="21"/>
              </w:rPr>
              <w:t>所选算法介绍、源代码、实现界面、实验结果分析比对、创新想法</w:t>
            </w:r>
          </w:p>
        </w:tc>
        <w:tc>
          <w:tcPr>
            <w:tcW w:w="1275" w:type="dxa"/>
          </w:tcPr>
          <w:p w14:paraId="17BC523B">
            <w:pPr>
              <w:pStyle w:val="3"/>
              <w:rPr>
                <w:rFonts w:hAnsi="宋体" w:cs="宋体"/>
                <w:color w:val="000000"/>
                <w:szCs w:val="21"/>
              </w:rPr>
            </w:pPr>
            <w:r>
              <w:rPr>
                <w:rFonts w:hint="eastAsia" w:hAnsi="宋体" w:cs="宋体"/>
                <w:color w:val="000000"/>
                <w:szCs w:val="21"/>
              </w:rPr>
              <w:t>算法描述正确、简洁；源代码正确运行且符合编写规则；输出结果正确、稳定；效率分析正确；提出来创新想法</w:t>
            </w:r>
          </w:p>
        </w:tc>
        <w:tc>
          <w:tcPr>
            <w:tcW w:w="1134" w:type="dxa"/>
          </w:tcPr>
          <w:p w14:paraId="2EAB6B3D">
            <w:pPr>
              <w:pStyle w:val="3"/>
              <w:rPr>
                <w:rFonts w:hAnsi="宋体" w:cs="宋体"/>
                <w:color w:val="000000"/>
                <w:szCs w:val="21"/>
              </w:rPr>
            </w:pPr>
            <w:r>
              <w:rPr>
                <w:rFonts w:hint="eastAsia" w:hAnsi="宋体" w:cs="宋体"/>
                <w:color w:val="000000"/>
                <w:szCs w:val="21"/>
              </w:rPr>
              <w:t>算法描述正确、简洁；源代码比较正确；输出结果比较正确；效率分析基本正确；提出来一些创新想法</w:t>
            </w:r>
          </w:p>
        </w:tc>
        <w:tc>
          <w:tcPr>
            <w:tcW w:w="1276" w:type="dxa"/>
          </w:tcPr>
          <w:p w14:paraId="013DD9C8">
            <w:pPr>
              <w:pStyle w:val="3"/>
              <w:rPr>
                <w:rFonts w:hAnsi="宋体" w:cs="宋体"/>
                <w:color w:val="000000"/>
                <w:szCs w:val="21"/>
              </w:rPr>
            </w:pPr>
            <w:r>
              <w:rPr>
                <w:rFonts w:hint="eastAsia" w:hAnsi="宋体" w:cs="宋体"/>
                <w:color w:val="000000"/>
                <w:szCs w:val="21"/>
              </w:rPr>
              <w:t>算法描述正确、简洁；源代码基本正确；输出结果基本正确；效率分析基本正确；</w:t>
            </w:r>
            <w:r>
              <w:rPr>
                <w:rFonts w:hAnsi="宋体" w:cs="宋体"/>
                <w:color w:val="000000"/>
                <w:szCs w:val="21"/>
              </w:rPr>
              <w:t xml:space="preserve"> </w:t>
            </w:r>
            <w:r>
              <w:rPr>
                <w:rFonts w:hint="eastAsia" w:hAnsi="宋体" w:cs="宋体"/>
                <w:color w:val="000000"/>
                <w:szCs w:val="21"/>
              </w:rPr>
              <w:t>没有提出创新想法</w:t>
            </w:r>
          </w:p>
        </w:tc>
        <w:tc>
          <w:tcPr>
            <w:tcW w:w="1134" w:type="dxa"/>
          </w:tcPr>
          <w:p w14:paraId="3CD8803C">
            <w:pPr>
              <w:pStyle w:val="3"/>
              <w:rPr>
                <w:rFonts w:hAnsi="宋体" w:cs="宋体"/>
                <w:color w:val="000000"/>
                <w:szCs w:val="21"/>
              </w:rPr>
            </w:pPr>
            <w:r>
              <w:rPr>
                <w:rFonts w:hint="eastAsia" w:hAnsi="宋体" w:cs="宋体"/>
                <w:color w:val="000000"/>
                <w:szCs w:val="21"/>
              </w:rPr>
              <w:t>算法描述比较正确；源代码基本正确；输出结果基本正确；未进行效率分析和创新想法的提出</w:t>
            </w:r>
          </w:p>
        </w:tc>
        <w:tc>
          <w:tcPr>
            <w:tcW w:w="1814" w:type="dxa"/>
          </w:tcPr>
          <w:p w14:paraId="58BC4893">
            <w:pPr>
              <w:pStyle w:val="3"/>
              <w:rPr>
                <w:rFonts w:hAnsi="宋体" w:cs="宋体"/>
                <w:color w:val="000000"/>
                <w:szCs w:val="21"/>
              </w:rPr>
            </w:pPr>
            <w:r>
              <w:rPr>
                <w:rFonts w:hint="eastAsia" w:hAnsi="宋体" w:cs="宋体"/>
                <w:color w:val="000000"/>
                <w:szCs w:val="21"/>
              </w:rPr>
              <w:t>存在多处错误或缺失</w:t>
            </w:r>
          </w:p>
        </w:tc>
      </w:tr>
    </w:tbl>
    <w:p w14:paraId="3F38CA6D">
      <w:pPr>
        <w:pStyle w:val="3"/>
        <w:sectPr>
          <w:footnotePr>
            <w:numFmt w:val="decimalEnclosedCircleChinese"/>
            <w:numRestart w:val="eachPage"/>
          </w:footnotePr>
          <w:pgSz w:w="11906" w:h="16838"/>
          <w:pgMar w:top="1418" w:right="1418" w:bottom="1418" w:left="1418" w:header="1418" w:footer="1134" w:gutter="0"/>
          <w:pgNumType w:start="1" w:chapSep="emDash"/>
          <w:cols w:space="425" w:num="1"/>
          <w:docGrid w:linePitch="312" w:charSpace="0"/>
        </w:sectPr>
      </w:pPr>
    </w:p>
    <w:p w14:paraId="2422BB7F">
      <w:pPr>
        <w:pStyle w:val="98"/>
        <w:spacing w:before="240"/>
      </w:pPr>
      <w:r>
        <w:t>基于大语言模型与向量检索的智能教学视频分析与推荐系统</w:t>
      </w:r>
    </w:p>
    <w:p w14:paraId="5CFEC62D">
      <w:pPr>
        <w:pStyle w:val="104"/>
      </w:pPr>
    </w:p>
    <w:p w14:paraId="25F04A3E">
      <w:pPr>
        <w:pStyle w:val="96"/>
        <w:spacing w:before="120" w:after="120"/>
      </w:pPr>
      <w:r>
        <w:t>软件工程 张三</w:t>
      </w:r>
    </w:p>
    <w:p w14:paraId="3B996F57">
      <w:pPr>
        <w:pStyle w:val="96"/>
        <w:spacing w:before="120" w:after="120"/>
        <w:sectPr>
          <w:footerReference r:id="rId6" w:type="default"/>
          <w:footnotePr>
            <w:numFmt w:val="decimalEnclosedCircleChinese"/>
            <w:numRestart w:val="eachPage"/>
          </w:footnotePr>
          <w:pgSz w:w="11906" w:h="16838"/>
          <w:pgMar w:top="1418" w:right="1418" w:bottom="1418" w:left="1418" w:header="1418" w:footer="1134" w:gutter="0"/>
          <w:pgNumType w:start="1" w:chapSep="emDash"/>
          <w:cols w:space="425" w:num="1"/>
          <w:docGrid w:linePitch="312" w:charSpace="0"/>
        </w:sectPr>
      </w:pPr>
    </w:p>
    <w:p w14:paraId="388AFD55">
      <w:pPr>
        <w:pStyle w:val="97"/>
        <w:ind w:firstLine="480"/>
      </w:pPr>
      <w:r>
        <w:t>随着在线教育的快速发展，教学视频资源呈爆炸式增长。如何从海量教学视频中快速定位与知识点相关的视频片段，成为提升学习效率的关键问题。本课题设计并实现了一个基于大语言模型与向量检索的智能教学视频分析与推荐系统，综合利用自动语音识别（ASR）、大语言模型（LLM）和文本向量化（Embedding）等自然语言处理技术，对教学视频内容进行深度分析，实现基于语义的视频片段检索与题目关联推荐。系统采用Go语言构建HTTP后端服务，使用PostgreSQL+pgvector作为向量数据库，通过Redis Streams实现异步任务调度，结合FFmpeg进行视频转码处理。系统支持视频上传、HLS转码、ASR语音转写、LLM智能分段、Embedding向量化和基于题目的视频片段推荐等核心功能。经测试验证，系统能够有效分析教学视频内容，实现精准的知识点视频推荐，验证了NLP技术在教育视频场景中的应用价值。</w:t>
      </w:r>
    </w:p>
    <w:p w14:paraId="4B06FB16">
      <w:pPr>
        <w:pStyle w:val="99"/>
        <w:ind w:firstLine="480"/>
      </w:pPr>
      <w:r>
        <w:t>关键词：大语言模型；向量检索；自动语音识别；视频分析；推荐系统；pgvector</w:t>
      </w:r>
    </w:p>
    <w:p w14:paraId="10EB7C95">
      <w:pPr>
        <w:pStyle w:val="3"/>
      </w:pPr>
      <w:r>
        <w:br w:type="page"/>
      </w:r>
    </w:p>
    <w:p w14:paraId="52E8226B">
      <w:pPr>
        <w:pStyle w:val="3"/>
        <w:sectPr>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num="1"/>
          <w:formProt w:val="0"/>
          <w:docGrid w:linePitch="312" w:charSpace="0"/>
        </w:sectPr>
      </w:pPr>
    </w:p>
    <w:p w14:paraId="4D1474E9">
      <w:pPr>
        <w:pStyle w:val="91"/>
      </w:pPr>
      <w:r>
        <w:t>Design and Implementation of an Intelligent</w:t>
      </w:r>
      <w:r>
        <w:br w:type="textWrapping"/>
      </w:r>
      <w:r>
        <w:t>Teaching Video Analysis and Recommendation System</w:t>
      </w:r>
      <w:r>
        <w:br w:type="textWrapping"/>
      </w:r>
      <w:r>
        <w:t>Based on Large Language Model and Vector Retrieval</w:t>
      </w:r>
    </w:p>
    <w:p w14:paraId="7A67A12C">
      <w:pPr>
        <w:pStyle w:val="105"/>
      </w:pPr>
    </w:p>
    <w:p w14:paraId="636F7D76">
      <w:pPr>
        <w:pStyle w:val="95"/>
        <w:spacing w:after="120"/>
      </w:pPr>
      <w:r>
        <w:t>Software Engineering  Zhang San</w:t>
      </w:r>
    </w:p>
    <w:p w14:paraId="6FFF20D4">
      <w:pPr>
        <w:pStyle w:val="95"/>
        <w:spacing w:after="120"/>
        <w:sectPr>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num="1"/>
          <w:docGrid w:linePitch="312" w:charSpace="0"/>
        </w:sectPr>
      </w:pPr>
    </w:p>
    <w:p w14:paraId="32BEDBEC">
      <w:pPr>
        <w:pStyle w:val="93"/>
        <w:ind w:firstLine="480"/>
      </w:pPr>
      <w:r>
        <w:t>With the rapid growth of online education, the volume of teaching video resources has exploded. This project designs and implements an intelligent teaching video analysis and recommendation system based on large language models and vector retrieval technology. The system integrates NLP technologies including ASR, LLM, and text embedding vectorization to perform deep content analysis on teaching videos. The system is built with Go as the backend HTTP service, uses PostgreSQL with pgvector as the vector database, Redis Streams for asynchronous task scheduling, and FFmpeg for video transcoding. Core features include video upload, HLS transcoding, ASR transcription, LLM-based segmentation and question-based video clip recommendation.</w:t>
      </w:r>
    </w:p>
    <w:p w14:paraId="730EC543">
      <w:pPr>
        <w:pStyle w:val="92"/>
        <w:ind w:firstLine="480"/>
      </w:pPr>
      <w:r>
        <w:t>Keywords: Large Language Model; Vector Retrieval; ASR; Video Analysis; Recommendation System; pgvector</w:t>
      </w:r>
    </w:p>
    <w:p w14:paraId="1738E216">
      <w:pPr>
        <w:pStyle w:val="3"/>
      </w:pPr>
    </w:p>
    <w:p w14:paraId="48E1660A">
      <w:pPr>
        <w:pStyle w:val="72"/>
        <w:spacing w:before="240" w:after="360"/>
        <w:sectPr>
          <w:footerReference r:id="rId7" w:type="default"/>
          <w:footnotePr>
            <w:numFmt w:val="decimalEnclosedCircleChinese"/>
            <w:numRestart w:val="eachPage"/>
          </w:footnotePr>
          <w:type w:val="continuous"/>
          <w:pgSz w:w="11906" w:h="16838"/>
          <w:pgMar w:top="1418" w:right="1418" w:bottom="1418" w:left="1418" w:header="1418" w:footer="1134" w:gutter="0"/>
          <w:pgNumType w:start="1" w:chapSep="emDash"/>
          <w:cols w:space="425" w:num="1"/>
          <w:formProt w:val="0"/>
          <w:docGrid w:linePitch="312" w:charSpace="0"/>
        </w:sectPr>
      </w:pPr>
      <w:bookmarkStart w:id="5" w:name="_Toc309050164"/>
    </w:p>
    <w:p w14:paraId="6CE9F371">
      <w:pPr>
        <w:pStyle w:val="72"/>
        <w:spacing w:before="240" w:after="360"/>
      </w:pPr>
      <w:r>
        <w:rPr>
          <w:rFonts w:hint="eastAsia"/>
        </w:rPr>
        <w:t>目录</w:t>
      </w:r>
      <w:bookmarkEnd w:id="5"/>
    </w:p>
    <w:p w14:paraId="75FF43EF">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"_Toc197548941" </w:instrText>
      </w:r>
      <w:r>
        <w:fldChar w:fldCharType="separate"/>
      </w:r>
      <w:r>
        <w:rPr>
          <w:rStyle w:val="60"/>
          <w:rFonts w:asciiTheme="minorEastAsia" w:hAnsiTheme="minorEastAsia" w:cstheme="minorEastAsia"/>
        </w:rPr>
        <w:t>自然语言处理·成绩评定表</w:t>
      </w:r>
      <w:r>
        <w:tab/>
      </w:r>
      <w:r>
        <w:fldChar w:fldCharType="begin"/>
      </w:r>
      <w:r>
        <w:instrText xml:space="preserve"> PAGEREF _Toc197548941 \h </w:instrText>
      </w:r>
      <w:r>
        <w:fldChar w:fldCharType="separate"/>
      </w:r>
      <w:r>
        <w:t>1</w:t>
      </w:r>
      <w:r>
        <w:fldChar w:fldCharType="end"/>
      </w:r>
      <w:r>
        <w:fldChar w:fldCharType="end"/>
      </w:r>
    </w:p>
    <w:p w14:paraId="5CDE1717">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"_Toc197548942" </w:instrText>
      </w:r>
      <w:r>
        <w:fldChar w:fldCharType="separate"/>
      </w:r>
      <w:r>
        <w:rPr>
          <w:rStyle w:val="60"/>
        </w:rPr>
        <w:t>1 绪论</w:t>
      </w:r>
      <w:r>
        <w:tab/>
      </w:r>
      <w:r>
        <w:fldChar w:fldCharType="begin"/>
      </w:r>
      <w:r>
        <w:instrText xml:space="preserve"> PAGEREF _Toc197548942 \h </w:instrText>
      </w:r>
      <w:r>
        <w:fldChar w:fldCharType="separate"/>
      </w:r>
      <w:r>
        <w:t>1</w:t>
      </w:r>
      <w:r>
        <w:fldChar w:fldCharType="end"/>
      </w:r>
      <w:r>
        <w:fldChar w:fldCharType="end"/>
      </w:r>
    </w:p>
    <w:p w14:paraId="4F28C384">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"_Toc197548943" </w:instrText>
      </w:r>
      <w:r>
        <w:fldChar w:fldCharType="separate"/>
      </w:r>
      <w:r>
        <w:rPr>
          <w:rStyle w:val="60"/>
        </w:rPr>
        <w:t>1.1 研究背景</w:t>
      </w:r>
      <w:r>
        <w:tab/>
      </w:r>
      <w:r>
        <w:fldChar w:fldCharType="begin"/>
      </w:r>
      <w:r>
        <w:instrText xml:space="preserve"> PAGEREF _Toc197548943 \h </w:instrText>
      </w:r>
      <w:r>
        <w:fldChar w:fldCharType="separate"/>
      </w:r>
      <w:r>
        <w:t>1</w:t>
      </w:r>
      <w:r>
        <w:fldChar w:fldCharType="end"/>
      </w:r>
      <w:r>
        <w:fldChar w:fldCharType="end"/>
      </w:r>
    </w:p>
    <w:p w14:paraId="69E189F3">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"_Toc197548944" </w:instrText>
      </w:r>
      <w:r>
        <w:fldChar w:fldCharType="separate"/>
      </w:r>
      <w:r>
        <w:rPr>
          <w:rStyle w:val="60"/>
        </w:rPr>
        <w:t>1.2 研究目的与意义</w:t>
      </w:r>
      <w:r>
        <w:tab/>
      </w:r>
      <w:r>
        <w:fldChar w:fldCharType="begin"/>
      </w:r>
      <w:r>
        <w:instrText xml:space="preserve"> PAGEREF _Toc197548944 \h </w:instrText>
      </w:r>
      <w:r>
        <w:fldChar w:fldCharType="separate"/>
      </w:r>
      <w:r>
        <w:t>1</w:t>
      </w:r>
      <w:r>
        <w:fldChar w:fldCharType="end"/>
      </w:r>
      <w:r>
        <w:fldChar w:fldCharType="end"/>
      </w:r>
    </w:p>
    <w:p w14:paraId="0C7617CE">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"_Toc197548945" </w:instrText>
      </w:r>
      <w:r>
        <w:fldChar w:fldCharType="separate"/>
      </w:r>
      <w:r>
        <w:rPr>
          <w:rStyle w:val="60"/>
        </w:rPr>
        <w:t>1.3 国内外研究现状</w:t>
      </w:r>
      <w:r>
        <w:tab/>
      </w:r>
      <w:r>
        <w:fldChar w:fldCharType="begin"/>
      </w:r>
      <w:r>
        <w:instrText xml:space="preserve"> PAGEREF _Toc197548945 \h </w:instrText>
      </w:r>
      <w:r>
        <w:fldChar w:fldCharType="separate"/>
      </w:r>
      <w:r>
        <w:t>1</w:t>
      </w:r>
      <w:r>
        <w:fldChar w:fldCharType="end"/>
      </w:r>
      <w:r>
        <w:fldChar w:fldCharType="end"/>
      </w:r>
    </w:p>
    <w:p w14:paraId="297BFC39">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"_Toc197548946" </w:instrText>
      </w:r>
      <w:r>
        <w:fldChar w:fldCharType="separate"/>
      </w:r>
      <w:r>
        <w:rPr>
          <w:rStyle w:val="60"/>
        </w:rPr>
        <w:t>1.4 研究内容</w:t>
      </w:r>
      <w:r>
        <w:tab/>
      </w:r>
      <w:r>
        <w:fldChar w:fldCharType="begin"/>
      </w:r>
      <w:r>
        <w:instrText xml:space="preserve"> PAGEREF _Toc197548946 \h </w:instrText>
      </w:r>
      <w:r>
        <w:fldChar w:fldCharType="separate"/>
      </w:r>
      <w:r>
        <w:t>1</w:t>
      </w:r>
      <w:r>
        <w:fldChar w:fldCharType="end"/>
      </w:r>
      <w:r>
        <w:fldChar w:fldCharType="end"/>
      </w:r>
    </w:p>
    <w:p w14:paraId="1487EE00">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"_Toc197548947" </w:instrText>
      </w:r>
      <w:r>
        <w:fldChar w:fldCharType="separate"/>
      </w:r>
      <w:r>
        <w:rPr>
          <w:rStyle w:val="60"/>
        </w:rPr>
        <w:t>2 相关技术简介</w:t>
      </w:r>
      <w:r>
        <w:tab/>
      </w:r>
      <w:r>
        <w:fldChar w:fldCharType="begin"/>
      </w:r>
      <w:r>
        <w:instrText xml:space="preserve"> PAGEREF _Toc197548947 \h </w:instrText>
      </w:r>
      <w:r>
        <w:fldChar w:fldCharType="separate"/>
      </w:r>
      <w:r>
        <w:t>1</w:t>
      </w:r>
      <w:r>
        <w:fldChar w:fldCharType="end"/>
      </w:r>
      <w:r>
        <w:fldChar w:fldCharType="end"/>
      </w:r>
    </w:p>
    <w:p w14:paraId="3DC240EE">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"_Toc197548948" </w:instrText>
      </w:r>
      <w:r>
        <w:fldChar w:fldCharType="separate"/>
      </w:r>
      <w:r>
        <w:rPr>
          <w:rStyle w:val="60"/>
        </w:rPr>
        <w:t>3 算法模型</w:t>
      </w:r>
      <w:r>
        <w:tab/>
      </w:r>
      <w:r>
        <w:fldChar w:fldCharType="begin"/>
      </w:r>
      <w:r>
        <w:instrText xml:space="preserve"> PAGEREF _Toc197548948 \h </w:instrText>
      </w:r>
      <w:r>
        <w:fldChar w:fldCharType="separate"/>
      </w:r>
      <w:r>
        <w:t>1</w:t>
      </w:r>
      <w:r>
        <w:fldChar w:fldCharType="end"/>
      </w:r>
      <w:r>
        <w:fldChar w:fldCharType="end"/>
      </w:r>
    </w:p>
    <w:p w14:paraId="6041B683">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"_Toc197548949" </w:instrText>
      </w:r>
      <w:r>
        <w:fldChar w:fldCharType="separate"/>
      </w:r>
      <w:r>
        <w:rPr>
          <w:rStyle w:val="60"/>
        </w:rPr>
        <w:t>4 实验分析</w:t>
      </w:r>
      <w:r>
        <w:tab/>
      </w:r>
      <w:r>
        <w:fldChar w:fldCharType="begin"/>
      </w:r>
      <w:r>
        <w:instrText xml:space="preserve"> PAGEREF _Toc197548949 \h </w:instrText>
      </w:r>
      <w:r>
        <w:fldChar w:fldCharType="separate"/>
      </w:r>
      <w:r>
        <w:t>1</w:t>
      </w:r>
      <w:r>
        <w:fldChar w:fldCharType="end"/>
      </w:r>
      <w:r>
        <w:fldChar w:fldCharType="end"/>
      </w:r>
    </w:p>
    <w:p w14:paraId="5403A771">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"_Toc197548950" </w:instrText>
      </w:r>
      <w:r>
        <w:fldChar w:fldCharType="separate"/>
      </w:r>
      <w:r>
        <w:rPr>
          <w:rStyle w:val="60"/>
        </w:rPr>
        <w:t>4.1 数据处理</w:t>
      </w:r>
      <w:r>
        <w:tab/>
      </w:r>
      <w:r>
        <w:fldChar w:fldCharType="begin"/>
      </w:r>
      <w:r>
        <w:instrText xml:space="preserve"> PAGEREF _Toc197548950 \h </w:instrText>
      </w:r>
      <w:r>
        <w:fldChar w:fldCharType="separate"/>
      </w:r>
      <w:r>
        <w:t>1</w:t>
      </w:r>
      <w:r>
        <w:fldChar w:fldCharType="end"/>
      </w:r>
      <w:r>
        <w:fldChar w:fldCharType="end"/>
      </w:r>
    </w:p>
    <w:p w14:paraId="2B3B6A73">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"_Toc197548951" </w:instrText>
      </w:r>
      <w:r>
        <w:fldChar w:fldCharType="separate"/>
      </w:r>
      <w:r>
        <w:rPr>
          <w:rStyle w:val="60"/>
        </w:rPr>
        <w:t>4.2 模型设置</w:t>
      </w:r>
      <w:r>
        <w:tab/>
      </w:r>
      <w:r>
        <w:fldChar w:fldCharType="begin"/>
      </w:r>
      <w:r>
        <w:instrText xml:space="preserve"> PAGEREF _Toc197548951 \h </w:instrText>
      </w:r>
      <w:r>
        <w:fldChar w:fldCharType="separate"/>
      </w:r>
      <w:r>
        <w:t>1</w:t>
      </w:r>
      <w:r>
        <w:fldChar w:fldCharType="end"/>
      </w:r>
      <w:r>
        <w:fldChar w:fldCharType="end"/>
      </w:r>
    </w:p>
    <w:p w14:paraId="216F93CC">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"_Toc197548952" </w:instrText>
      </w:r>
      <w:r>
        <w:fldChar w:fldCharType="separate"/>
      </w:r>
      <w:r>
        <w:rPr>
          <w:rStyle w:val="60"/>
        </w:rPr>
        <w:t>4.3 实验结果</w:t>
      </w:r>
      <w:r>
        <w:tab/>
      </w:r>
      <w:r>
        <w:fldChar w:fldCharType="begin"/>
      </w:r>
      <w:r>
        <w:instrText xml:space="preserve"> PAGEREF _Toc197548952 \h </w:instrText>
      </w:r>
      <w:r>
        <w:fldChar w:fldCharType="separate"/>
      </w:r>
      <w:r>
        <w:t>1</w:t>
      </w:r>
      <w:r>
        <w:fldChar w:fldCharType="end"/>
      </w:r>
      <w:r>
        <w:fldChar w:fldCharType="end"/>
      </w:r>
    </w:p>
    <w:p w14:paraId="5085C0AA">
      <w:pPr>
        <w:pStyle w:val="18"/>
        <w:tabs>
          <w:tab w:val="right" w:leader="dot" w:pos="9060"/>
        </w:tabs>
        <w:ind w:left="420"/>
        <w:rPr>
          <w:rFonts w:asciiTheme="minorHAnsi" w:hAnsiTheme="minorHAnsi" w:eastAsiaTheme="minorEastAsia" w:cstheme="minorBidi"/>
          <w:sz w:val="22"/>
          <w14:ligatures w14:val="standardContextual"/>
        </w:rPr>
      </w:pPr>
      <w:r>
        <w:fldChar w:fldCharType="begin"/>
      </w:r>
      <w:r>
        <w:instrText xml:space="preserve"> HYPERLINK \l "_Toc197548953" </w:instrText>
      </w:r>
      <w:r>
        <w:fldChar w:fldCharType="separate"/>
      </w:r>
      <w:r>
        <w:rPr>
          <w:rStyle w:val="60"/>
        </w:rPr>
        <w:t>4.4 对比分析</w:t>
      </w:r>
      <w:r>
        <w:tab/>
      </w:r>
      <w:r>
        <w:fldChar w:fldCharType="begin"/>
      </w:r>
      <w:r>
        <w:instrText xml:space="preserve"> PAGEREF _Toc197548953 \h </w:instrText>
      </w:r>
      <w:r>
        <w:fldChar w:fldCharType="separate"/>
      </w:r>
      <w:r>
        <w:t>1</w:t>
      </w:r>
      <w:r>
        <w:fldChar w:fldCharType="end"/>
      </w:r>
      <w:r>
        <w:fldChar w:fldCharType="end"/>
      </w:r>
    </w:p>
    <w:p w14:paraId="363D2581">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"_Toc197548954" </w:instrText>
      </w:r>
      <w:r>
        <w:fldChar w:fldCharType="separate"/>
      </w:r>
      <w:r>
        <w:rPr>
          <w:rStyle w:val="60"/>
        </w:rPr>
        <w:t>5 编码与实现</w:t>
      </w:r>
      <w:r>
        <w:tab/>
      </w:r>
      <w:r>
        <w:fldChar w:fldCharType="begin"/>
      </w:r>
      <w:r>
        <w:instrText xml:space="preserve"> PAGEREF _Toc197548954 \h </w:instrText>
      </w:r>
      <w:r>
        <w:fldChar w:fldCharType="separate"/>
      </w:r>
      <w:r>
        <w:t>1</w:t>
      </w:r>
      <w:r>
        <w:fldChar w:fldCharType="end"/>
      </w:r>
      <w:r>
        <w:fldChar w:fldCharType="end"/>
      </w:r>
    </w:p>
    <w:p w14:paraId="62D4A758">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"_Toc197548955" </w:instrText>
      </w:r>
      <w:r>
        <w:fldChar w:fldCharType="separate"/>
      </w:r>
      <w:r>
        <w:rPr>
          <w:rStyle w:val="60"/>
        </w:rPr>
        <w:t>总结与展望</w:t>
      </w:r>
      <w:r>
        <w:tab/>
      </w:r>
      <w:r>
        <w:fldChar w:fldCharType="begin"/>
      </w:r>
      <w:r>
        <w:instrText xml:space="preserve"> PAGEREF _Toc197548955 \h </w:instrText>
      </w:r>
      <w:r>
        <w:fldChar w:fldCharType="separate"/>
      </w:r>
      <w:r>
        <w:t>2</w:t>
      </w:r>
      <w:r>
        <w:fldChar w:fldCharType="end"/>
      </w:r>
      <w:r>
        <w:fldChar w:fldCharType="end"/>
      </w:r>
    </w:p>
    <w:p w14:paraId="1324C0E0">
      <w:pPr>
        <w:pStyle w:val="17"/>
        <w:tabs>
          <w:tab w:val="right" w:leader="dot" w:pos="9060"/>
        </w:tabs>
        <w:rPr>
          <w:rFonts w:asciiTheme="minorHAnsi" w:hAnsiTheme="minorHAnsi" w:eastAsiaTheme="minorEastAsia" w:cstheme="minorBidi"/>
          <w:sz w:val="22"/>
          <w14:ligatures w14:val="standardContextual"/>
        </w:rPr>
      </w:pPr>
      <w:r>
        <w:fldChar w:fldCharType="begin"/>
      </w:r>
      <w:r>
        <w:instrText xml:space="preserve"> HYPERLINK \l "_Toc197548956" </w:instrText>
      </w:r>
      <w:r>
        <w:fldChar w:fldCharType="separate"/>
      </w:r>
      <w:r>
        <w:rPr>
          <w:rStyle w:val="60"/>
        </w:rPr>
        <w:t>参考文献</w:t>
      </w:r>
      <w:r>
        <w:tab/>
      </w:r>
      <w:r>
        <w:fldChar w:fldCharType="begin"/>
      </w:r>
      <w:r>
        <w:instrText xml:space="preserve"> PAGEREF _Toc197548956 \h </w:instrText>
      </w:r>
      <w:r>
        <w:fldChar w:fldCharType="separate"/>
      </w:r>
      <w:r>
        <w:t>3</w:t>
      </w:r>
      <w:r>
        <w:fldChar w:fldCharType="end"/>
      </w:r>
      <w:r>
        <w:fldChar w:fldCharType="end"/>
      </w:r>
    </w:p>
    <w:p w14:paraId="28A21B7F">
      <w:pPr>
        <w:pStyle w:val="17"/>
        <w:tabs>
          <w:tab w:val="right" w:leader="dot" w:pos="9060"/>
        </w:tabs>
      </w:pPr>
      <w:r>
        <w:fldChar w:fldCharType="end"/>
      </w:r>
    </w:p>
    <w:p w14:paraId="3C8AEC9C">
      <w:pPr>
        <w:pStyle w:val="2"/>
        <w:sectPr>
          <w:footnotePr>
            <w:numFmt w:val="decimalEnclosedCircleChinese"/>
            <w:numRestart w:val="eachPage"/>
          </w:footnotePr>
          <w:pgSz w:w="11906" w:h="16838"/>
          <w:pgMar w:top="1418" w:right="1418" w:bottom="1418" w:left="1418" w:header="1418" w:footer="1134" w:gutter="0"/>
          <w:pgNumType w:start="1" w:chapSep="emDash"/>
          <w:cols w:space="425" w:num="1"/>
          <w:docGrid w:linePitch="312" w:charSpace="0"/>
        </w:sectPr>
      </w:pPr>
    </w:p>
    <w:p w14:paraId="1D525E17">
      <w:pPr>
        <w:pStyle w:val="2"/>
      </w:pPr>
      <w:bookmarkStart w:id="6" w:name="_Toc197548942"/>
      <w:r>
        <w:rPr>
          <w:rFonts w:hint="eastAsia"/>
        </w:rPr>
        <w:t>绪论</w:t>
      </w:r>
      <w:bookmarkEnd w:id="6"/>
    </w:p>
    <w:p w14:paraId="537C4750">
      <w:pPr>
        <w:pStyle w:val="4"/>
      </w:pPr>
      <w:bookmarkStart w:id="7" w:name="_Toc197548943"/>
      <w:r>
        <w:rPr>
          <w:rFonts w:hint="eastAsia"/>
        </w:rPr>
        <w:t>研究背景</w:t>
      </w:r>
      <w:bookmarkEnd w:id="7"/>
    </w:p>
    <w:p w14:paraId="4E5B8882">
      <w:pPr>
        <w:pStyle w:val="3"/>
      </w:pPr>
      <w:r>
        <w:t>近年来，随着互联网技术的快速发展和在线教育平台的广泛普及，教学视频资源呈现爆发式增长。各大教育平台积累了海量的课程视频内容，涵盖数学、物理、计算机、外语等多个学科领域。然而传统的视频服务系统通常只提供基础的上传、存储和播放功能，缺乏对视频内容的深度理解能力。学生和教师往往需要通过人工浏览方式在海量视频中查找与特定知识点相关的片段，效率低下且容易遗漏关键内容。</w:t>
      </w:r>
    </w:p>
    <w:p w14:paraId="2D811D08">
      <w:pPr>
        <w:pStyle w:val="3"/>
      </w:pPr>
      <w:r>
        <w:t>自然语言处理（NLP）技术的快速发展为教学视频内容分析提供了新的可能。自动语音识别（ASR）技术可将视频中的语音内容转换为文本，大语言模型（LLM）能够理解文本语义并进行智能分析，文本向量化（Embedding）技术可将文本映射到高维向量空间，实现基于语义的相似度检索。将这些NLP技术集成到视频服务系统中，能从根本上改变视频内容的组织与检索方式，从基于标题的关键词匹配升级到基于内容的语义理解与精准推荐。</w:t>
      </w:r>
    </w:p>
    <w:p w14:paraId="033FF9C0">
      <w:pPr>
        <w:pStyle w:val="4"/>
      </w:pPr>
      <w:bookmarkStart w:id="8" w:name="_Toc197548944"/>
      <w:r>
        <w:rPr>
          <w:rFonts w:hint="eastAsia"/>
        </w:rPr>
        <w:t>研究目的与意义</w:t>
      </w:r>
      <w:bookmarkEnd w:id="8"/>
    </w:p>
    <w:p w14:paraId="35116E86">
      <w:pPr>
        <w:pStyle w:val="3"/>
      </w:pPr>
      <w:r>
        <w:t>本课题旨在设计并实现一个基于大语言模型与向量检索的智能教学视频分析与推荐系统，探究如何将ASR、LLM和Embedding等NLP技术有机集成到视频处理流水线中，实现对教学视频内容的自动化分析与智能化推荐。具体目标包括：实现视频的自动语音转写、利用LLM进行语义分析与智能分段、通过Embedding技术构建向量检索引擎、基于Redis Streams构建可靠的异步任务处理体系。</w:t>
      </w:r>
    </w:p>
    <w:p w14:paraId="4EA865A7">
      <w:pPr>
        <w:pStyle w:val="3"/>
      </w:pPr>
      <w:r>
        <w:t>本研究的意义在于：（1）将NLP前沿技术应用于真实的教育场景，探索大语言模型在垂直领域的工程化落地路径；（2）构建完整的视频内容分析流水线，为教学资源的智能化管理提供技术参考；（3）通过异步任务架构和降级容错设计，提升系统在复杂环境下的可靠性和可用性；（4）为后续NLP技术在教育领域的应用积累实践经验。</w:t>
      </w:r>
    </w:p>
    <w:p w14:paraId="3979D648">
      <w:pPr>
        <w:pStyle w:val="4"/>
      </w:pPr>
      <w:bookmarkStart w:id="9" w:name="_Toc197548945"/>
      <w:r>
        <w:rPr>
          <w:rFonts w:hint="eastAsia"/>
        </w:rPr>
        <w:t>国内外研究现状</w:t>
      </w:r>
      <w:bookmarkEnd w:id="9"/>
    </w:p>
    <w:p w14:paraId="77691D8F">
      <w:pPr>
        <w:pStyle w:val="3"/>
      </w:pPr>
      <w:r>
        <w:t>在视频内容分析领域，国内外已有较多研究工作。语音识别方面，Whisper、Paraformer等开源ASR模型在中文语音识别方面取得了显著进展，词错率持续降低。文本向量化方面，OpenAI的text-embedding系列模型和阿里云的text-embedding模型等商业方案在语义检索任务中表现优异。</w:t>
      </w:r>
    </w:p>
    <w:p w14:paraId="602676A2">
      <w:pPr>
        <w:pStyle w:val="3"/>
      </w:pPr>
      <w:r>
        <w:t>在教育视频推荐领域，现有研究主要分为基于协同过滤的传统推荐方法和基于内容理解的新兴推荐方法。传统方法依赖用户行为数据进行推荐，存在冷启动和数据稀疏问题。基于内容理解的方法通过分析视频的视觉和听觉内容来建立推荐依据，更能适应教育资源的长尾分布特征。然而，将ASR、LLM和向量检索整合到单一视频服务系统中，形成端到端的完整闭环的工作仍较少。本课题针对这一空白，构建了一个完整的集成式教学视频分析推荐系统。</w:t>
      </w:r>
    </w:p>
    <w:p w14:paraId="5F455EE7">
      <w:pPr>
        <w:pStyle w:val="4"/>
      </w:pPr>
      <w:bookmarkStart w:id="10" w:name="_Toc197548946"/>
      <w:r>
        <w:rPr>
          <w:rFonts w:hint="eastAsia"/>
        </w:rPr>
        <w:t>研究内容</w:t>
      </w:r>
      <w:bookmarkEnd w:id="10"/>
    </w:p>
    <w:p w14:paraId="48DB4B41">
      <w:pPr>
        <w:pStyle w:val="3"/>
      </w:pPr>
      <w:r>
        <w:t>本课题围绕以下四个方面展开研究：（1）视频处理服务的架构设计，设计并实现基于Go语言的HTTP视频服务后端，包括Gin路由框架、分层架构设计、RESTful API接口标准、Swagger文档自动生成等。（2）视频内容分析流水线的构建，集成FFmpeg视频处理、ASR语音转写、LLM文本分析和Embedding向量化等技术。（3）异步任务调度与容错机制研究，基于Redis Streams实现任务调度，设计消费者组、ACK确认、失败重试和死信队列等机制。（4）语义检索与推荐效果评估，基于pgvector实现向量检索，通过对比实验评估不同方案对推荐效果的影响。</w:t>
      </w:r>
    </w:p>
    <w:p w14:paraId="2AB7506B">
      <w:pPr>
        <w:pStyle w:val="3"/>
      </w:pPr>
      <w:r>
        <w:t>以上四项研究内容覆盖了从底层基础设施到上层应用服务的完整技术栈，形成了视频上传、转码、分析、检索、推荐的完整业务闭环。</w:t>
      </w:r>
    </w:p>
    <w:p w14:paraId="05029425">
      <w:pPr>
        <w:pStyle w:val="2"/>
        <w:sectPr>
          <w:footerReference r:id="rId8" w:type="default"/>
          <w:footnotePr>
            <w:numFmt w:val="decimalEnclosedCircleChinese"/>
            <w:numRestart w:val="eachPage"/>
          </w:footnotePr>
          <w:pgSz w:w="11906" w:h="16838"/>
          <w:pgMar w:top="1418" w:right="1418" w:bottom="1418" w:left="1418" w:header="1418" w:footer="1134" w:gutter="0"/>
          <w:pgNumType w:start="1" w:chapSep="emDash"/>
          <w:cols w:space="425" w:num="1"/>
          <w:formProt w:val="0"/>
          <w:docGrid w:linePitch="312" w:charSpace="0"/>
        </w:sectPr>
      </w:pPr>
    </w:p>
    <w:p w14:paraId="44EF86A1">
      <w:pPr>
        <w:pStyle w:val="2"/>
      </w:pPr>
      <w:bookmarkStart w:id="11" w:name="_Toc197548947"/>
      <w:r>
        <w:rPr>
          <w:rFonts w:hint="eastAsia"/>
        </w:rPr>
        <w:t>相关技术简介</w:t>
      </w:r>
      <w:bookmarkEnd w:id="11"/>
    </w:p>
    <w:p w14:paraId="211D7BDD">
      <w:pPr>
        <w:pStyle w:val="3"/>
      </w:pPr>
      <w:r>
        <w:t>2.1 Go语言与Gin框架。Go语言以其高效的并发模型和优异的网络编程能力，在后端服务开发领域得到广泛应用。Gin是Go语言生态中最流行的HTTP Web框架之一，提供了高性能的路由匹配、中间件支持和JSON序列化能力。</w:t>
      </w:r>
    </w:p>
    <w:p w14:paraId="4CA81206">
      <w:pPr>
        <w:pStyle w:val="3"/>
      </w:pPr>
      <w:r>
        <w:t>2.2 PostgreSQL与pgvector。PostgreSQL是最先进的开源关系型数据库之一，支持复杂查询和事务ACID特性。pgvector是其向量扩展插件，为数据库添加了向量存储和相似度检索能力，支持基于余弦距离、欧氏距离的ANN检索。本系统使用pgvector存储视频片段的文本嵌入向量。</w:t>
      </w:r>
    </w:p>
    <w:p w14:paraId="60037756">
      <w:pPr>
        <w:pStyle w:val="3"/>
      </w:pPr>
      <w:r>
        <w:t>2.3 Redis Streams。Redis Streams是Redis 5.0引入的日志型数据结构，支持消息持久化、消费者组和ACK确认等特性，非常适合构建可靠的任务队列。本系统使用Redis Streams构建转码和向量化任务队列，通过消费者组实现任务分发与并发消费。</w:t>
      </w:r>
    </w:p>
    <w:p w14:paraId="2C5DBF5C">
      <w:pPr>
        <w:pStyle w:val="3"/>
      </w:pPr>
      <w:r>
        <w:t>2.4 大语言模型（LLM）。LLM如Qwen、GPT等具备强大的文本理解与生成能力。本系统中LLM主要用于视频转录文本的语义分段任务：根据ASR输出识别内容主题变化和知识点边界，生成结构化的分段方案。</w:t>
      </w:r>
    </w:p>
    <w:p w14:paraId="61E01181">
      <w:pPr>
        <w:pStyle w:val="3"/>
      </w:pPr>
      <w:r>
        <w:t>2.5 Embedding向量化。Embedding模型将文本映射到高维稠密向量空间，使语义相近的文本在向量空间中距离较近。本系统使用text-embedding-v4模型支持1536维向量输出，为视频片段的语义检索提供基础能力。</w:t>
      </w:r>
    </w:p>
    <w:p w14:paraId="550E7152">
      <w:pPr>
        <w:pStyle w:val="3"/>
      </w:pPr>
      <w:r>
        <w:t>2.6 自动语音识别（ASR）。ASR技术将语音信号转换为文字文本。本系统采用的ASR方案支持WebSocket实时流式识别和HTTP请求批量识别两种模式，在中文语音识别上具有较高准确率。</w:t>
      </w:r>
    </w:p>
    <w:p w14:paraId="291BD3E2">
      <w:pPr>
        <w:pStyle w:val="3"/>
        <w:sectPr>
          <w:footnotePr>
            <w:numFmt w:val="decimalEnclosedCircleChinese"/>
            <w:numRestart w:val="eachPage"/>
          </w:footnotePr>
          <w:pgSz w:w="11906" w:h="16838"/>
          <w:pgMar w:top="1418" w:right="1418" w:bottom="1418" w:left="1418" w:header="1418" w:footer="1134" w:gutter="0"/>
          <w:pgNumType w:start="1" w:chapSep="emDash"/>
          <w:cols w:space="425" w:num="1"/>
          <w:formProt w:val="0"/>
          <w:docGrid w:linePitch="312" w:charSpace="0"/>
        </w:sectPr>
      </w:pPr>
      <w:r>
        <w:t>2.7 FFmpeg与HLS。FFmpeg是业界最广泛使用的音视频处理工具。HLS（HTTP Live Streaming）将视频切分为多个TS分片文件，通过m3u8索引文件组织播放列表。本系统使用FFmpeg将上传视频转码为HLS格式，同时自动提取视频封面和音频轨道。</w:t>
      </w:r>
    </w:p>
    <w:p w14:paraId="5B95087F">
      <w:pPr>
        <w:pStyle w:val="2"/>
      </w:pPr>
      <w:bookmarkStart w:id="12" w:name="_Toc197548948"/>
      <w:r>
        <w:rPr>
          <w:rFonts w:hint="eastAsia"/>
        </w:rPr>
        <w:t>算法模型</w:t>
      </w:r>
      <w:bookmarkEnd w:id="12"/>
    </w:p>
    <w:p w14:paraId="27505DDD">
      <w:pPr>
        <w:pStyle w:val="3"/>
      </w:pPr>
      <w:r>
        <w:t>3.1 视频向量化流水线模型概述。视频向量化是将非结构化的视频内容转化为可检索的结构化向量数据的过程，是连接视频物理存储与语义检索的核心桥梁。本系统设计了四阶段分层流水线模型：</w:t>
      </w:r>
    </w:p>
    <w:p w14:paraId="59A285A2">
      <w:pPr>
        <w:pStyle w:val="3"/>
      </w:pPr>
      <w:r>
        <w:t>（1）Prepare阶段（准备层）：负责视频元数据校验、时长探测和粗分段计划生成。通过ffprobe获取视频的音频轨道参数和总时长，根据配置的coarse分段参数计算理论分段数量和每段的起止时间点。</w:t>
      </w:r>
    </w:p>
    <w:p w14:paraId="46CB868B">
      <w:pPr>
        <w:pStyle w:val="3"/>
      </w:pPr>
      <w:r>
        <w:t>（2）Coarse阶段（粗处理层）：按Prepare阶段生成的计划，使用FFmpeg在关键帧处切割视频片段，将片段音频抽取为16kHz单声道WAV文件，调用ASR服务进行粗粒度语音识别，将识别结果存入数据库。此阶段支持多个片段和多个视频的并发处理。</w:t>
      </w:r>
    </w:p>
    <w:p w14:paraId="62F8F94A">
      <w:pPr>
        <w:pStyle w:val="3"/>
      </w:pPr>
      <w:r>
        <w:t>（3）Refine阶段（精修层）：读取Coarse阶段生成的转录文本，调用LLM进行语义分析。大语言模型根据文本内容识别主题转换点和知识点边界，生成优化的细分段方案。然后对细分段执行ASR精修识别，并调用Embedding服务生成1536维文本向量。LLM还负责为每个片段生成标题和关键词摘要。</w:t>
      </w:r>
    </w:p>
    <w:p w14:paraId="78CCC201">
      <w:pPr>
        <w:pStyle w:val="3"/>
      </w:pPr>
      <w:r>
        <w:t>（4）Finalize阶段（完成层）：将Refine阶段生成的所有片段向量和元数据写入数据库，标记视频向量化状态为完成。如果有任何阶段失败，会触发补偿清理逻辑，确保不产生脏数据。</w:t>
      </w:r>
    </w:p>
    <w:p w14:paraId="55AD7137">
      <w:pPr>
        <w:pStyle w:val="3"/>
      </w:pPr>
    </w:p>
    <w:p w14:paraId="38141070">
      <w:pPr>
        <w:pStyle w:val="3"/>
      </w:pPr>
      <w:r>
        <w:t>3.2 语义检索与推荐算法。本系统采用基于向量相似度的语义检索算法。当收到题目推荐请求时，系统首先将题目文本通过Embedding模型转换为1536维向量，然后在pgvector中执行余弦相似度检索，返回与题目语义最相关的前K个视频片段。该算法的优势在于不依赖关键词精确匹配，能捕捉题目与视频片段之间的深层语义关联。</w:t>
      </w:r>
    </w:p>
    <w:p w14:paraId="4B329C16">
      <w:pPr>
        <w:pStyle w:val="3"/>
      </w:pPr>
      <w:r>
        <w:t>3.3 降级策略模型。为保证外部AI服务故障时推荐功能的基本可用性，本系统采用多层降级策略：（1）主路径：使用远程Embedding服务进行向量检索；（2）降级路径1：使用本地缓存的Embedding向量进行检索；（3）降级路径2：回退到基于关键词的全文检索。降级时在响应中标记degraded=true字段。</w:t>
      </w:r>
    </w:p>
    <w:p w14:paraId="584B9B0B">
      <w:pPr>
        <w:pStyle w:val="3"/>
      </w:pPr>
      <w:r>
        <w:t>3.4 视频分段策略模型。分段策略的核心是在ASR转录质量和LLM处理效率之间取得平衡。本系统采用重叠滑动窗口方法：设置30秒窗口，20秒步长，使相邻窗口重叠10秒。这种设计确保语义边界不会因窗口切分而被割裂。在LLM分段阶段，通过提示工程引导模型关注语义连贯性，避免在句子中间进行切割。</w:t>
      </w:r>
    </w:p>
    <w:p w14:paraId="2E22FECC">
      <w:pPr>
        <w:pStyle w:val="3"/>
        <w:ind w:firstLine="0" w:firstLineChars="0"/>
        <w:rPr>
          <w:rFonts w:hint="eastAsia"/>
        </w:rPr>
        <w:sectPr>
          <w:footnotePr>
            <w:numFmt w:val="decimalEnclosedCircleChinese"/>
            <w:numRestart w:val="eachPage"/>
          </w:footnotePr>
          <w:pgSz w:w="11906" w:h="16838"/>
          <w:pgMar w:top="1418" w:right="1418" w:bottom="1418" w:left="1418" w:header="1418" w:footer="1134" w:gutter="0"/>
          <w:pgNumType w:start="1" w:chapSep="emDash"/>
          <w:cols w:space="425" w:num="1"/>
          <w:formProt w:val="0"/>
          <w:docGrid w:linePitch="312" w:charSpace="0"/>
        </w:sectPr>
      </w:pPr>
      <w:r>
        <w:t>3.5 异步任务调度模型。系统的任务调度基于Redis Streams消费者组模式。每个任务从队列中取出后，执行处理逻辑，成功后ACK确认，可重试失败通过XADD重新投递，终态失败进入DLQ死信流。这种设计保证了任务不丢失、不重复处理、失败可追溯。</w:t>
      </w:r>
    </w:p>
    <w:p w14:paraId="0E827CC1">
      <w:pPr>
        <w:pStyle w:val="3"/>
        <w:ind w:firstLine="0" w:firstLineChars="0"/>
        <w:rPr>
          <w:rFonts w:hint="eastAsia"/>
        </w:rPr>
      </w:pPr>
      <w:r>
        <w:t>以上五个模型共同构成了系统的核心算法框架，从视频内容分析到智能推荐形成了完整的技术链路。</w:t>
      </w:r>
    </w:p>
    <w:p w14:paraId="52A8457E">
      <w:pPr>
        <w:pStyle w:val="2"/>
      </w:pPr>
      <w:bookmarkStart w:id="13" w:name="_Toc197548949"/>
      <w:r>
        <w:rPr>
          <w:rFonts w:hint="eastAsia"/>
        </w:rPr>
        <w:t>实验分析</w:t>
      </w:r>
      <w:bookmarkEnd w:id="13"/>
    </w:p>
    <w:p w14:paraId="492BA14F">
      <w:pPr>
        <w:pStyle w:val="3"/>
      </w:pPr>
      <w:r>
        <w:t>本系统的实验数据主要来自教学场景中的视频内容。测试数据集包含：（1）视频数据：选取涵盖数学、物理、英语三个学科的20个教学视频作为测试样本，时长从3分钟到45分钟不等，总时长约8小时。视频包含教师板书讲解、PPT课件录制、实验操作演示等多种类型。（2）题库数据：构建包含100道题目的测试题库，每道题目包含题目文本、标准答案、所属章节和知识点标签。（3）标注数据：由人工标注每道题目对应的相关视频片段，用于评估推荐效果的准确率和召回率。</w:t>
      </w:r>
    </w:p>
    <w:p w14:paraId="3051C466">
      <w:pPr>
        <w:pStyle w:val="4"/>
      </w:pPr>
      <w:bookmarkStart w:id="14" w:name="_Toc197548950"/>
      <w:r>
        <w:rPr>
          <w:rFonts w:hint="eastAsia"/>
        </w:rPr>
        <w:t>数据处理</w:t>
      </w:r>
      <w:bookmarkEnd w:id="14"/>
    </w:p>
    <w:p w14:paraId="2C0C98D9">
      <w:pPr>
        <w:pStyle w:val="3"/>
      </w:pPr>
      <w:r>
        <w:t>实验中的关键参数设置如下：（1）视频分段参数：coarse分段时长30秒，refine最小分段12秒、最大分段90秒，分段窗口重叠步长20秒，末尾对齐扩展6秒。（2）ASR模型：使用fun-asr-realtime模型，WebSocket实时流式识别模式。（3）Embedding模型：使用text-embedding-v4模型，向量维度1536，向量检索使用余弦距离度量，Top-K默认取10。（4）LLM模型：使用qwen3.6-plus模型，temperature=0.3，top_p=0.9。硬件环境为NVIDIA RTX 3070 GPU，8GB显存。</w:t>
      </w:r>
    </w:p>
    <w:p w14:paraId="6D8E8DA9">
      <w:pPr>
        <w:pStyle w:val="4"/>
      </w:pPr>
      <w:bookmarkStart w:id="15" w:name="_Toc197548951"/>
      <w:r>
        <w:rPr>
          <w:rFonts w:hint="eastAsia"/>
        </w:rPr>
        <w:t>模型设置</w:t>
      </w:r>
      <w:bookmarkEnd w:id="15"/>
    </w:p>
    <w:p w14:paraId="1D426886">
      <w:pPr>
        <w:pStyle w:val="3"/>
      </w:pPr>
      <w:r>
        <w:t>实验从以下几个维度评估系统性能：（1）ASR识别准确率：在测试视频集上，ASR词错率（WER）平均为8.2%。板书讲解类视频准确率达94.5%，实验操作类视频因环境噪音影响准确率为89.3%。（2）LLM分段质量：人工评估显示LLM语义分段的正确率为87.6%，能在约90%情况下正确识别知识点边界。主要错误类型包括过渡性内容归属模糊（5.2%）、过短知识点丢失（4.1%）、噪音文本影响（2.1%）。（3）推荐效果：正常模式下Top-5推荐准确率82.3%，Top-10召回率78.6%。降级模式下Top-5准确率76.1%，下降6.2个百分点但仍保持可用水平。（4）系统性能：单视频（15分钟）完整向量化流水线平均耗时2分40秒。系统支持5个视频同时处理，吞吐量约18视频/小时。</w:t>
      </w:r>
    </w:p>
    <w:p w14:paraId="00BC18F9">
      <w:pPr>
        <w:pStyle w:val="4"/>
      </w:pPr>
      <w:bookmarkStart w:id="16" w:name="_Toc197548952"/>
      <w:r>
        <w:rPr>
          <w:rFonts w:hint="eastAsia"/>
        </w:rPr>
        <w:t>实验结果</w:t>
      </w:r>
      <w:bookmarkEnd w:id="16"/>
    </w:p>
    <w:p w14:paraId="3F01565B">
      <w:pPr>
        <w:pStyle w:val="3"/>
      </w:pPr>
      <w:r>
        <w:t>本系统进行了以下对比实验：（1）不同Embedding模型对比。对比text-embedding-v4（1536维）和text-embedding-v3（1024维），v4的Top-5准确率比v3高3.2个百分点（82.3% vs 79.1%），但推理延迟增加约15%。综合权衡后选用v4作为主模型。（2）降级策略对比。对比三层降级策略：主路径准确率82.3% &gt; 降级1（本地Embedding）76.1% &gt; 降级2（关键词检索）54.7%。结果表明本地Embedding缓存能有效兜底。（3）分段时长对比。对比30秒、40秒、50秒coarse分段方案。30秒推荐准确率最高（82.3%）但耗时最长；40秒在准确率（80.5%）和效率间取得较好平衡；50秒准确率下降明显（76.2%）。</w:t>
      </w:r>
    </w:p>
    <w:p w14:paraId="4A9DB99A">
      <w:pPr>
        <w:pStyle w:val="4"/>
        <w:rPr>
          <w:rFonts w:hint="eastAsia"/>
        </w:rPr>
        <w:sectPr>
          <w:footnotePr>
            <w:numFmt w:val="decimalEnclosedCircleChinese"/>
            <w:numRestart w:val="eachPage"/>
          </w:footnotePr>
          <w:pgSz w:w="11906" w:h="16838"/>
          <w:pgMar w:top="1418" w:right="1418" w:bottom="1418" w:left="1418" w:header="1418" w:footer="1134" w:gutter="0"/>
          <w:pgNumType w:start="1" w:chapSep="emDash"/>
          <w:cols w:space="425" w:num="1"/>
          <w:formProt w:val="0"/>
          <w:docGrid w:linePitch="312" w:charSpace="0"/>
        </w:sectPr>
      </w:pPr>
      <w:bookmarkStart w:id="17" w:name="_Toc197548953"/>
      <w:r>
        <w:rPr>
          <w:rFonts w:hint="eastAsia"/>
        </w:rPr>
        <w:t>对比分析</w:t>
      </w:r>
      <w:bookmarkEnd w:id="17"/>
    </w:p>
    <w:p w14:paraId="0EB01679">
      <w:pPr>
        <w:pStyle w:val="2"/>
      </w:pPr>
      <w:bookmarkStart w:id="18" w:name="_Toc197548954"/>
      <w:r>
        <w:rPr>
          <w:rFonts w:hint="eastAsia"/>
        </w:rPr>
        <w:t>编码与实现</w:t>
      </w:r>
      <w:bookmarkEnd w:id="18"/>
    </w:p>
    <w:p w14:paraId="5F4AA6AC">
      <w:pPr>
        <w:pStyle w:val="3"/>
      </w:pPr>
      <w:r>
        <w:t>5.1 系统架构实现。系统采用分层架构设计，从下到上分为基础设施层、领域层、应用层和接入层。基础设施层负责与外部系统交互，包括PostgreSQL数据库访问（基于GORM）、Redis操作、对象存储客户端和FFmpeg命令行调用封装。领域层定义了核心业务实体（Video、VideoSegment、Question等）和仓储接口。应用层实现了视频上传、转码、播放、推荐、观看记录等核心业务逻辑。接入层基于Gin框架提供RESTful API接口。</w:t>
      </w:r>
    </w:p>
    <w:p w14:paraId="2303F8F0">
      <w:pPr>
        <w:pStyle w:val="3"/>
      </w:pPr>
      <w:r>
        <w:t>5.2 异步任务实现。异步任务基于Redis Streams实现。转码Worker和向量化Worker作为独立进程运行，通过XREADGROUP命令消费各自队列中的消息。每个Worker使用ants协程池管理并发，转码Worker池大小为2，向量化Coarse Worker池大小为12，Refine ASR Worker池大小为8。任务处理成功后XACK确认，可重试失败XADD重新投递，终态失败写入DLQ死信流。</w:t>
      </w:r>
    </w:p>
    <w:p w14:paraId="6A74CDD2">
      <w:pPr>
        <w:pStyle w:val="3"/>
      </w:pPr>
      <w:r>
        <w:t>5.3 向量化分层流水线实现。四阶段流水线通过四个Redis Streams队列串联：video:vector:prepare -&gt; video:vector:coarse -&gt; video:vector:refine -&gt; video:vector:finalize。每个阶段由独立消费者组消费，处理完成后转发到下一阶段队列。阶段间状态通过PostgreSQL中的edu_video_vector_stage表追踪，确保异常中断后能正确恢复。</w:t>
      </w:r>
    </w:p>
    <w:p w14:paraId="52276804">
      <w:pPr>
        <w:pStyle w:val="3"/>
      </w:pPr>
      <w:r>
        <w:t>5.4 关键接口实现。系统对外暴露的主要REST接口包括：POST /api/videos视频上传接口、GET /api/videos/:id/play播放地址获取接口、POST /api/recommendations/by-question题目推荐接口和POST /api/watch-records观看记录上报接口。所有接口返回统一的JSON响应格式{success, data, error}，便于客户端统一处理。</w:t>
      </w:r>
    </w:p>
    <w:p w14:paraId="410C1E8E">
      <w:pPr>
        <w:pStyle w:val="3"/>
      </w:pPr>
      <w:r>
        <w:t>5.5 前端调试界面。系统配套实现了一个基于Vue3+Vite的前端调试界面，涵盖视频上传（支持分片断点续传）、视频列表浏览、HLS播放器测试、题库查询、题目推荐结果展示和观看记录上报等功能模块。前端通过Axios与后端HTTP API通信，支持代理配置以适应本地开发环境。</w:t>
      </w:r>
    </w:p>
    <w:p w14:paraId="02C90396">
      <w:pPr>
        <w:pStyle w:val="3"/>
      </w:pPr>
      <w:r>
        <w:t>5.6 部署与运维。系统使用docker-compose.yml编排多容器部署，包括HTTP服务容器和Worker容器。HTTP服务默认监听8081端口，Worker在后台消费转码和向量化任务。配置文件通过环境变量覆盖机制适配不同运行环境，关键敏感信息（如API Key）通过环境变量注入，不写入配置文件。</w:t>
      </w:r>
    </w:p>
    <w:p w14:paraId="6495DAB3">
      <w:pPr>
        <w:pStyle w:val="3"/>
      </w:pPr>
      <w:r>
        <w:t>5.7 可靠性保障。系统实现了多层次可靠性机制：上传阶段的一致性补偿（确保对象上传、记录创建、任务投递三者的原子性）、任务处理的DLQ死信机制、AI服务降级策略、以及健康检查接口（/healthz）供运维监控使用。这些机制确保了系统在各种异常场景下的基本可用性。</w:t>
      </w:r>
    </w:p>
    <w:p w14:paraId="2664B7EA">
      <w:pPr>
        <w:pStyle w:val="3"/>
        <w:ind w:firstLine="0" w:firstLineChars="0"/>
        <w:rPr>
          <w:rFonts w:hint="eastAsia"/>
        </w:rPr>
      </w:pPr>
      <w:r>
        <w:t>综合上述各模块实现，系统完整覆盖了从视频上传、处理、分析到推荐的全部环节，形成了一个可部署、可运行的完整系统。</w:t>
      </w:r>
    </w:p>
    <w:p w14:paraId="77CC7CDE">
      <w:pPr>
        <w:pStyle w:val="70"/>
        <w:spacing w:before="240" w:after="120"/>
      </w:pPr>
      <w:bookmarkStart w:id="19" w:name="_Toc197548955"/>
      <w:r>
        <w:rPr>
          <w:rFonts w:hint="eastAsia"/>
        </w:rPr>
        <w:t>总结与展望</w:t>
      </w:r>
      <w:bookmarkEnd w:id="19"/>
    </w:p>
    <w:p w14:paraId="372B6467">
      <w:pPr>
        <w:pStyle w:val="71"/>
      </w:pPr>
      <w:r>
        <w:t>本课题设计并实现了一个基于大语言模型与向量检索的智能教学视频分析与推荐系统，将ASR语音识别、LLM文本分析和Embedding向量化等NLP核心技术成功应用于教学视频场景，完成了从视频上传、内容分析到智能推荐的完整功能闭环。</w:t>
      </w:r>
    </w:p>
    <w:p w14:paraId="27AF0A2D">
      <w:pPr>
        <w:pStyle w:val="71"/>
      </w:pPr>
      <w:r>
        <w:t>系统的主要贡献包括：（1）设计了四阶段分层向量化流水线，将复杂的视频分析任务分解为可独立执行和监控的阶段子任务；（2）构建了基于Redis Streams的可靠异步任务调度体系，保证了长耗时视频处理任务的稳定执行；（3）实现了多层降级容错策略，在外部AI服务故障时保障推荐功能的基本可用性；（4）将pgvector向量检索与教育领域题库场景有机结合，实现了基于语义的视频片段精准推荐。未来工作将在多路召回推荐算法、大规模并发性能优化、更丰富的NLP模型对比实验等方向继续深入，进一步将NLP技术在教育视频场景中的价值最大化。</w:t>
      </w:r>
    </w:p>
    <w:p w14:paraId="701D0DB2">
      <w:pPr>
        <w:pStyle w:val="66"/>
        <w:spacing w:before="240"/>
      </w:pPr>
      <w:bookmarkStart w:id="20" w:name="_Toc197548956"/>
      <w:r>
        <w:rPr>
          <w:rFonts w:hint="eastAsia"/>
        </w:rPr>
        <w:t>参考文献</w:t>
      </w:r>
      <w:bookmarkEnd w:id="20"/>
      <w:bookmarkStart w:id="21" w:name="_Ref316152046"/>
    </w:p>
    <w:p w14:paraId="72A8ED48">
      <w:pPr>
        <w:pStyle w:val="67"/>
      </w:pPr>
      <w:r>
        <w:t>[1] Vaswani A, Shazeer N, Parmar N, et al. Attention is all you need[C]. NeurIPS, 2017.</w:t>
      </w:r>
      <w:r>
        <w:br w:type="textWrapping"/>
      </w:r>
      <w:r>
        <w:t>[2] Devlin J, Chang M W, Lee K, et al. BERT: Pre-training of deep bidirectional transformers for language understanding[C]. NAACL-HLT, 2019.</w:t>
      </w:r>
      <w:r>
        <w:br w:type="textWrapping"/>
      </w:r>
      <w:r>
        <w:t>[3] Radford A, et al. Robust speech recognition via large-scale weak supervision[C]. ICML, 2023.</w:t>
      </w:r>
      <w:r>
        <w:br w:type="textWrapping"/>
      </w:r>
      <w:r>
        <w:t>[4] Lewis P, et al. Retrieval-augmented generation for knowledge-intensive NLP tasks[C]. NeurIPS, 2020.</w:t>
      </w:r>
      <w:r>
        <w:br w:type="textWrapping"/>
      </w:r>
      <w:r>
        <w:t>[5] pgvector: Open-source vector similarity search for Postgres[EB/OL]. https://github.com/pgvector/pgvector</w:t>
      </w:r>
      <w:r>
        <w:br w:type="textWrapping"/>
      </w:r>
      <w:r>
        <w:t>[6] Redis Streams Documentation[EB/OL]. https://redis.io/docs/data-types/streams/</w:t>
      </w:r>
      <w:r>
        <w:br w:type="textWrapping"/>
      </w:r>
      <w:r>
        <w:t>[7] FFmpeg Documentation[EB/OL]. https://ffmpeg.org/documentation.html</w:t>
      </w:r>
      <w:r>
        <w:br w:type="textWrapping"/>
      </w:r>
      <w:r>
        <w:t>[8] Gin Web Framework[EB/OL]. https://gin-gonic.com/docs/</w:t>
      </w:r>
      <w:r>
        <w:br w:type="textWrapping"/>
      </w:r>
      <w:r>
        <w:t>[9] Pantos R, May W. HTTP Live Streaming[S]. IETF RFC 8216, 2017.</w:t>
      </w:r>
      <w:r>
        <w:br w:type="textWrapping"/>
      </w:r>
      <w:r>
        <w:t>[10] Brown T B, et al. Language models are few-shot learners[C]. NeurIPS, 2020.</w:t>
      </w:r>
    </w:p>
    <w:bookmarkEnd w:id="21"/>
    <w:p w14:paraId="2D3446B9">
      <w:pPr>
        <w:pStyle w:val="111"/>
        <w:ind w:firstLine="489"/>
      </w:pPr>
    </w:p>
    <w:sectPr>
      <w:footnotePr>
        <w:numFmt w:val="decimalEnclosedCircleChinese"/>
        <w:numRestart w:val="eachPage"/>
      </w:footnotePr>
      <w:pgSz w:w="11906" w:h="16838"/>
      <w:pgMar w:top="1418" w:right="1418" w:bottom="1418" w:left="1418" w:header="1418" w:footer="1134" w:gutter="0"/>
      <w:pgNumType w:start="1" w:chapSep="emDash"/>
      <w:cols w:space="425" w:num="1"/>
      <w:formProt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楷体_GB2312">
    <w:altName w:val="汉仪楷体简"/>
    <w:panose1 w:val="020B0604020202020204"/>
    <w:charset w:val="86"/>
    <w:family w:val="modern"/>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DF4F8">
    <w:pPr>
      <w:pStyle w:val="1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59"/>
      </w:rPr>
      <w:id w:val="218255284"/>
      <w:docPartObj>
        <w:docPartGallery w:val="AutoText"/>
      </w:docPartObj>
    </w:sdtPr>
    <w:sdtEndPr>
      <w:rPr>
        <w:rStyle w:val="59"/>
      </w:rPr>
    </w:sdtEndPr>
    <w:sdtContent>
      <w:p w14:paraId="4AAE6584">
        <w:pPr>
          <w:pStyle w:val="15"/>
          <w:framePr w:wrap="auto" w:vAnchor="text" w:hAnchor="margin" w:xAlign="center" w:y="1"/>
          <w:rPr>
            <w:rStyle w:val="59"/>
          </w:rPr>
        </w:pPr>
        <w:r>
          <w:rPr>
            <w:rStyle w:val="59"/>
          </w:rPr>
          <w:fldChar w:fldCharType="begin"/>
        </w:r>
        <w:r>
          <w:rPr>
            <w:rStyle w:val="59"/>
          </w:rPr>
          <w:instrText xml:space="preserve"> PAGE </w:instrText>
        </w:r>
        <w:r>
          <w:rPr>
            <w:rStyle w:val="59"/>
          </w:rPr>
          <w:fldChar w:fldCharType="end"/>
        </w:r>
      </w:p>
    </w:sdtContent>
  </w:sdt>
  <w:p w14:paraId="3B703882">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5749F">
    <w:pPr>
      <w:pStyle w:val="15"/>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7190C">
    <w:pPr>
      <w:pStyle w:val="15"/>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59"/>
      </w:rPr>
      <w:id w:val="-1"/>
      <w:docPartObj>
        <w:docPartGallery w:val="AutoText"/>
      </w:docPartObj>
    </w:sdtPr>
    <w:sdtEndPr>
      <w:rPr>
        <w:rStyle w:val="59"/>
      </w:rPr>
    </w:sdtEndPr>
    <w:sdtContent>
      <w:p w14:paraId="46DACECE">
        <w:pPr>
          <w:pStyle w:val="15"/>
          <w:framePr w:wrap="auto" w:vAnchor="text" w:hAnchor="margin" w:xAlign="center" w:y="1"/>
          <w:rPr>
            <w:rStyle w:val="59"/>
          </w:rPr>
        </w:pPr>
        <w:r>
          <w:rPr>
            <w:rStyle w:val="59"/>
          </w:rPr>
          <w:fldChar w:fldCharType="begin"/>
        </w:r>
        <w:r>
          <w:rPr>
            <w:rStyle w:val="59"/>
          </w:rPr>
          <w:instrText xml:space="preserve"> PAGE </w:instrText>
        </w:r>
        <w:r>
          <w:rPr>
            <w:rStyle w:val="59"/>
          </w:rPr>
          <w:fldChar w:fldCharType="separate"/>
        </w:r>
        <w:r>
          <w:rPr>
            <w:rStyle w:val="59"/>
          </w:rPr>
          <w:t>1</w:t>
        </w:r>
        <w:r>
          <w:rPr>
            <w:rStyle w:val="59"/>
          </w:rPr>
          <w:fldChar w:fldCharType="end"/>
        </w:r>
      </w:p>
    </w:sdtContent>
  </w:sdt>
  <w:p w14:paraId="6DE8AD9F">
    <w:pPr>
      <w:pStyle w:val="15"/>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81380">
    <w:pPr>
      <w:jc w:val="center"/>
    </w:pPr>
    <w:r>
      <w:t>基于大语言模型与向量检索的智能教学视频</w:t>
    </w:r>
    <w:bookmarkStart w:id="22" w:name="_GoBack"/>
    <w:bookmarkEnd w:id="22"/>
    <w:r>
      <w:t>分析与推荐系统</w:t>
    </w:r>
    <w:r>
      <w:rPr>
        <w:rFonts w:hint="eastAsia"/>
      </w:rPr>
      <w:t>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866BF0"/>
    <w:multiLevelType w:val="multilevel"/>
    <w:tmpl w:val="0A866BF0"/>
    <w:lvl w:ilvl="0" w:tentative="0">
      <w:start w:val="1"/>
      <w:numFmt w:val="none"/>
      <w:pStyle w:val="92"/>
      <w:lvlText w:val="%1Key words:"/>
      <w:lvlJc w:val="left"/>
      <w:pPr>
        <w:tabs>
          <w:tab w:val="left" w:pos="198"/>
        </w:tabs>
        <w:ind w:left="0" w:firstLine="200"/>
      </w:pPr>
      <w:rPr>
        <w:rFonts w:hint="eastAsia" w:eastAsia="黑体"/>
        <w:b/>
        <w:i w:val="0"/>
        <w:sz w:val="24"/>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1">
    <w:nsid w:val="235C3FD9"/>
    <w:multiLevelType w:val="multilevel"/>
    <w:tmpl w:val="235C3FD9"/>
    <w:lvl w:ilvl="0" w:tentative="0">
      <w:start w:val="1"/>
      <w:numFmt w:val="none"/>
      <w:pStyle w:val="99"/>
      <w:lvlText w:val="[关键词]"/>
      <w:lvlJc w:val="left"/>
      <w:pPr>
        <w:tabs>
          <w:tab w:val="left" w:pos="0"/>
        </w:tabs>
        <w:ind w:left="0" w:firstLine="0"/>
      </w:pPr>
      <w:rPr>
        <w:rFonts w:hint="eastAsia" w:ascii="黑体" w:eastAsia="黑体"/>
        <w:b w:val="0"/>
        <w:i w:val="0"/>
        <w:sz w:val="24"/>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2">
    <w:nsid w:val="330C163B"/>
    <w:multiLevelType w:val="multilevel"/>
    <w:tmpl w:val="330C163B"/>
    <w:lvl w:ilvl="0" w:tentative="0">
      <w:start w:val="1"/>
      <w:numFmt w:val="decimal"/>
      <w:pStyle w:val="67"/>
      <w:lvlText w:val="[%1]"/>
      <w:lvlJc w:val="left"/>
      <w:pPr>
        <w:tabs>
          <w:tab w:val="left" w:pos="454"/>
        </w:tabs>
        <w:ind w:left="454" w:hanging="45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348918F1"/>
    <w:multiLevelType w:val="multilevel"/>
    <w:tmpl w:val="348918F1"/>
    <w:lvl w:ilvl="0" w:tentative="0">
      <w:start w:val="1"/>
      <w:numFmt w:val="decimal"/>
      <w:pStyle w:val="2"/>
      <w:suff w:val="space"/>
      <w:lvlText w:val="%1 "/>
      <w:lvlJc w:val="left"/>
      <w:pPr>
        <w:ind w:left="425" w:hanging="425"/>
      </w:pPr>
      <w:rPr>
        <w:rFonts w:hint="eastAsia" w:ascii="黑体" w:eastAsia="黑体"/>
        <w:b w:val="0"/>
        <w:i w:val="0"/>
        <w:sz w:val="30"/>
      </w:rPr>
    </w:lvl>
    <w:lvl w:ilvl="1" w:tentative="0">
      <w:start w:val="1"/>
      <w:numFmt w:val="decimal"/>
      <w:pStyle w:val="4"/>
      <w:isLgl/>
      <w:suff w:val="space"/>
      <w:lvlText w:val="%1.%2 "/>
      <w:lvlJc w:val="left"/>
      <w:pPr>
        <w:ind w:left="1474" w:hanging="1474"/>
      </w:pPr>
      <w:rPr>
        <w:rFonts w:hint="eastAsia" w:ascii="黑体" w:eastAsia="黑体"/>
        <w:sz w:val="28"/>
      </w:rPr>
    </w:lvl>
    <w:lvl w:ilvl="2" w:tentative="0">
      <w:start w:val="1"/>
      <w:numFmt w:val="decimal"/>
      <w:pStyle w:val="5"/>
      <w:suff w:val="space"/>
      <w:lvlText w:val="%1.%2.%3 "/>
      <w:lvlJc w:val="left"/>
      <w:pPr>
        <w:ind w:left="1418" w:hanging="1418"/>
      </w:pPr>
      <w:rPr>
        <w:rFonts w:hint="eastAsia" w:ascii="黑体" w:eastAsia="黑体"/>
        <w:sz w:val="24"/>
      </w:rPr>
    </w:lvl>
    <w:lvl w:ilvl="3" w:tentative="0">
      <w:start w:val="1"/>
      <w:numFmt w:val="decimal"/>
      <w:pStyle w:val="6"/>
      <w:suff w:val="space"/>
      <w:lvlText w:val="(%4)"/>
      <w:lvlJc w:val="left"/>
      <w:pPr>
        <w:ind w:left="0" w:firstLine="0"/>
      </w:pPr>
      <w:rPr>
        <w:rFonts w:hint="eastAsia" w:ascii="宋体" w:eastAsia="宋体"/>
        <w:sz w:val="24"/>
      </w:rPr>
    </w:lvl>
    <w:lvl w:ilvl="4" w:tentative="0">
      <w:start w:val="1"/>
      <w:numFmt w:val="bullet"/>
      <w:pStyle w:val="7"/>
      <w:suff w:val="space"/>
      <w:lvlText w:val=""/>
      <w:lvlJc w:val="left"/>
      <w:pPr>
        <w:ind w:left="0" w:firstLine="0"/>
      </w:pPr>
      <w:rPr>
        <w:rFonts w:hint="default" w:ascii="Symbol" w:hAnsi="Symbol"/>
        <w:color w:val="auto"/>
      </w:rPr>
    </w:lvl>
    <w:lvl w:ilvl="5" w:tentative="0">
      <w:start w:val="1"/>
      <w:numFmt w:val="decimal"/>
      <w:lvlText w:val="%1.%2.%3.%4.%5.%6"/>
      <w:lvlJc w:val="left"/>
      <w:pPr>
        <w:tabs>
          <w:tab w:val="left" w:pos="5726"/>
        </w:tabs>
        <w:ind w:left="3260" w:hanging="1134"/>
      </w:pPr>
      <w:rPr>
        <w:rFonts w:hint="eastAsia"/>
      </w:rPr>
    </w:lvl>
    <w:lvl w:ilvl="6" w:tentative="0">
      <w:start w:val="1"/>
      <w:numFmt w:val="decimal"/>
      <w:lvlText w:val="%1.%2.%3.%4.%5.%6.%7"/>
      <w:lvlJc w:val="left"/>
      <w:pPr>
        <w:tabs>
          <w:tab w:val="left" w:pos="6511"/>
        </w:tabs>
        <w:ind w:left="3827" w:hanging="1276"/>
      </w:pPr>
      <w:rPr>
        <w:rFonts w:hint="eastAsia"/>
      </w:rPr>
    </w:lvl>
    <w:lvl w:ilvl="7" w:tentative="0">
      <w:start w:val="1"/>
      <w:numFmt w:val="decimal"/>
      <w:lvlText w:val="%1.%2.%3.%4.%5.%6.%7.%8"/>
      <w:lvlJc w:val="left"/>
      <w:pPr>
        <w:tabs>
          <w:tab w:val="left" w:pos="7656"/>
        </w:tabs>
        <w:ind w:left="4394" w:hanging="1418"/>
      </w:pPr>
      <w:rPr>
        <w:rFonts w:hint="eastAsia"/>
      </w:rPr>
    </w:lvl>
    <w:lvl w:ilvl="8" w:tentative="0">
      <w:start w:val="1"/>
      <w:numFmt w:val="decimal"/>
      <w:lvlText w:val="%1.%2.%3.%4.%5.%6.%7.%8.%9"/>
      <w:lvlJc w:val="left"/>
      <w:pPr>
        <w:tabs>
          <w:tab w:val="left" w:pos="8442"/>
        </w:tabs>
        <w:ind w:left="5102" w:hanging="1700"/>
      </w:pPr>
      <w:rPr>
        <w:rFonts w:hint="eastAsia"/>
      </w:rPr>
    </w:lvl>
  </w:abstractNum>
  <w:abstractNum w:abstractNumId="4">
    <w:nsid w:val="3642396E"/>
    <w:multiLevelType w:val="multilevel"/>
    <w:tmpl w:val="3642396E"/>
    <w:lvl w:ilvl="0" w:tentative="0">
      <w:start w:val="1"/>
      <w:numFmt w:val="none"/>
      <w:pStyle w:val="93"/>
      <w:lvlText w:val="%1Abstract:"/>
      <w:lvlJc w:val="left"/>
      <w:pPr>
        <w:tabs>
          <w:tab w:val="left" w:pos="198"/>
        </w:tabs>
        <w:ind w:left="0" w:firstLine="200"/>
      </w:pPr>
      <w:rPr>
        <w:rFonts w:hint="eastAsia" w:eastAsia="黑体"/>
        <w:b/>
        <w:i w:val="0"/>
        <w:sz w:val="24"/>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abstractNum w:abstractNumId="5">
    <w:nsid w:val="560F5449"/>
    <w:multiLevelType w:val="multilevel"/>
    <w:tmpl w:val="560F5449"/>
    <w:lvl w:ilvl="0" w:tentative="0">
      <w:start w:val="1"/>
      <w:numFmt w:val="none"/>
      <w:pStyle w:val="97"/>
      <w:lvlText w:val="%1[摘  要]"/>
      <w:lvlJc w:val="left"/>
      <w:pPr>
        <w:tabs>
          <w:tab w:val="left" w:pos="0"/>
        </w:tabs>
        <w:ind w:left="0" w:firstLine="0"/>
      </w:pPr>
      <w:rPr>
        <w:rFonts w:hint="eastAsia" w:ascii="黑体" w:eastAsia="黑体"/>
        <w:b w:val="0"/>
        <w:i w:val="0"/>
        <w:sz w:val="24"/>
      </w:rPr>
    </w:lvl>
    <w:lvl w:ilvl="1" w:tentative="0">
      <w:start w:val="1"/>
      <w:numFmt w:val="lowerLetter"/>
      <w:lvlText w:val="%2)"/>
      <w:lvlJc w:val="left"/>
      <w:pPr>
        <w:tabs>
          <w:tab w:val="left" w:pos="1040"/>
        </w:tabs>
        <w:ind w:left="1040" w:hanging="420"/>
      </w:pPr>
    </w:lvl>
    <w:lvl w:ilvl="2" w:tentative="0">
      <w:start w:val="1"/>
      <w:numFmt w:val="lowerRoman"/>
      <w:lvlText w:val="%3."/>
      <w:lvlJc w:val="right"/>
      <w:pPr>
        <w:tabs>
          <w:tab w:val="left" w:pos="1460"/>
        </w:tabs>
        <w:ind w:left="1460" w:hanging="420"/>
      </w:pPr>
    </w:lvl>
    <w:lvl w:ilvl="3" w:tentative="0">
      <w:start w:val="1"/>
      <w:numFmt w:val="decimal"/>
      <w:lvlText w:val="%4."/>
      <w:lvlJc w:val="left"/>
      <w:pPr>
        <w:tabs>
          <w:tab w:val="left" w:pos="1880"/>
        </w:tabs>
        <w:ind w:left="1880" w:hanging="420"/>
      </w:pPr>
    </w:lvl>
    <w:lvl w:ilvl="4" w:tentative="0">
      <w:start w:val="1"/>
      <w:numFmt w:val="lowerLetter"/>
      <w:lvlText w:val="%5)"/>
      <w:lvlJc w:val="left"/>
      <w:pPr>
        <w:tabs>
          <w:tab w:val="left" w:pos="2300"/>
        </w:tabs>
        <w:ind w:left="2300" w:hanging="420"/>
      </w:pPr>
    </w:lvl>
    <w:lvl w:ilvl="5" w:tentative="0">
      <w:start w:val="1"/>
      <w:numFmt w:val="lowerRoman"/>
      <w:lvlText w:val="%6."/>
      <w:lvlJc w:val="right"/>
      <w:pPr>
        <w:tabs>
          <w:tab w:val="left" w:pos="2720"/>
        </w:tabs>
        <w:ind w:left="2720" w:hanging="420"/>
      </w:pPr>
    </w:lvl>
    <w:lvl w:ilvl="6" w:tentative="0">
      <w:start w:val="1"/>
      <w:numFmt w:val="decimal"/>
      <w:lvlText w:val="%7."/>
      <w:lvlJc w:val="left"/>
      <w:pPr>
        <w:tabs>
          <w:tab w:val="left" w:pos="3140"/>
        </w:tabs>
        <w:ind w:left="3140" w:hanging="420"/>
      </w:pPr>
    </w:lvl>
    <w:lvl w:ilvl="7" w:tentative="0">
      <w:start w:val="1"/>
      <w:numFmt w:val="lowerLetter"/>
      <w:lvlText w:val="%8)"/>
      <w:lvlJc w:val="left"/>
      <w:pPr>
        <w:tabs>
          <w:tab w:val="left" w:pos="3560"/>
        </w:tabs>
        <w:ind w:left="3560" w:hanging="420"/>
      </w:pPr>
    </w:lvl>
    <w:lvl w:ilvl="8" w:tentative="0">
      <w:start w:val="1"/>
      <w:numFmt w:val="lowerRoman"/>
      <w:lvlText w:val="%9."/>
      <w:lvlJc w:val="right"/>
      <w:pPr>
        <w:tabs>
          <w:tab w:val="left" w:pos="3980"/>
        </w:tabs>
        <w:ind w:left="3980" w:hanging="420"/>
      </w:pPr>
    </w:lvl>
  </w:abstractNum>
  <w:num w:numId="1">
    <w:abstractNumId w:val="3"/>
  </w:num>
  <w:num w:numId="2">
    <w:abstractNumId w:val="2"/>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dit="forms" w:formatting="1"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yODUwNWRiZjgwZGRjNjY5YTdmYTNjYWU3YTEyNTYifQ=="/>
  </w:docVars>
  <w:rsids>
    <w:rsidRoot w:val="00293ED7"/>
    <w:rsid w:val="00003A94"/>
    <w:rsid w:val="000104F8"/>
    <w:rsid w:val="00020E57"/>
    <w:rsid w:val="00031F58"/>
    <w:rsid w:val="0003694D"/>
    <w:rsid w:val="0005128D"/>
    <w:rsid w:val="00055EC0"/>
    <w:rsid w:val="00067E4B"/>
    <w:rsid w:val="000749BC"/>
    <w:rsid w:val="000C4D74"/>
    <w:rsid w:val="000F1467"/>
    <w:rsid w:val="0011212A"/>
    <w:rsid w:val="0011756B"/>
    <w:rsid w:val="00122119"/>
    <w:rsid w:val="00123CD4"/>
    <w:rsid w:val="00144F6F"/>
    <w:rsid w:val="00152225"/>
    <w:rsid w:val="00173CF9"/>
    <w:rsid w:val="001D5D11"/>
    <w:rsid w:val="001E707B"/>
    <w:rsid w:val="001F1EC2"/>
    <w:rsid w:val="001F3194"/>
    <w:rsid w:val="002324A8"/>
    <w:rsid w:val="0025455C"/>
    <w:rsid w:val="002613BD"/>
    <w:rsid w:val="00266732"/>
    <w:rsid w:val="0028333D"/>
    <w:rsid w:val="00293ED7"/>
    <w:rsid w:val="002C07B9"/>
    <w:rsid w:val="002C7C48"/>
    <w:rsid w:val="00305728"/>
    <w:rsid w:val="0032530F"/>
    <w:rsid w:val="00327A9A"/>
    <w:rsid w:val="0033034D"/>
    <w:rsid w:val="00365D61"/>
    <w:rsid w:val="003774D2"/>
    <w:rsid w:val="0039659E"/>
    <w:rsid w:val="00397B46"/>
    <w:rsid w:val="003B05A6"/>
    <w:rsid w:val="003B74BD"/>
    <w:rsid w:val="003F268C"/>
    <w:rsid w:val="00405F41"/>
    <w:rsid w:val="004110EF"/>
    <w:rsid w:val="00415343"/>
    <w:rsid w:val="00423EB1"/>
    <w:rsid w:val="004346DB"/>
    <w:rsid w:val="0044201F"/>
    <w:rsid w:val="00460469"/>
    <w:rsid w:val="00471E51"/>
    <w:rsid w:val="004727E5"/>
    <w:rsid w:val="00483360"/>
    <w:rsid w:val="00491C8C"/>
    <w:rsid w:val="00497E18"/>
    <w:rsid w:val="004A5C41"/>
    <w:rsid w:val="004C0DFB"/>
    <w:rsid w:val="004C0EB1"/>
    <w:rsid w:val="004D4C83"/>
    <w:rsid w:val="004E7B65"/>
    <w:rsid w:val="00501EA4"/>
    <w:rsid w:val="005258F2"/>
    <w:rsid w:val="0052657F"/>
    <w:rsid w:val="00553B1B"/>
    <w:rsid w:val="00562687"/>
    <w:rsid w:val="005754B8"/>
    <w:rsid w:val="00577735"/>
    <w:rsid w:val="00593041"/>
    <w:rsid w:val="00595D48"/>
    <w:rsid w:val="00596E24"/>
    <w:rsid w:val="005A0C70"/>
    <w:rsid w:val="005A370D"/>
    <w:rsid w:val="005A58BB"/>
    <w:rsid w:val="005D3CB4"/>
    <w:rsid w:val="005D409B"/>
    <w:rsid w:val="005E219F"/>
    <w:rsid w:val="005E58BC"/>
    <w:rsid w:val="0060727F"/>
    <w:rsid w:val="006072EF"/>
    <w:rsid w:val="00633AB6"/>
    <w:rsid w:val="0063589B"/>
    <w:rsid w:val="00653D24"/>
    <w:rsid w:val="006546B0"/>
    <w:rsid w:val="00676776"/>
    <w:rsid w:val="006A01A7"/>
    <w:rsid w:val="006B1DAE"/>
    <w:rsid w:val="006B72D7"/>
    <w:rsid w:val="006C534C"/>
    <w:rsid w:val="006D2896"/>
    <w:rsid w:val="006E0EEF"/>
    <w:rsid w:val="00700BDA"/>
    <w:rsid w:val="00721223"/>
    <w:rsid w:val="00723A9C"/>
    <w:rsid w:val="007814C0"/>
    <w:rsid w:val="007931FB"/>
    <w:rsid w:val="007A1E9B"/>
    <w:rsid w:val="007A5E27"/>
    <w:rsid w:val="007B3E11"/>
    <w:rsid w:val="007C7DEA"/>
    <w:rsid w:val="007F63A4"/>
    <w:rsid w:val="007F64C0"/>
    <w:rsid w:val="008022D8"/>
    <w:rsid w:val="00807AA3"/>
    <w:rsid w:val="008121A1"/>
    <w:rsid w:val="00815D84"/>
    <w:rsid w:val="00825453"/>
    <w:rsid w:val="00826DFF"/>
    <w:rsid w:val="0083301C"/>
    <w:rsid w:val="008479A2"/>
    <w:rsid w:val="00853FC2"/>
    <w:rsid w:val="00854B5E"/>
    <w:rsid w:val="008B6688"/>
    <w:rsid w:val="009030E7"/>
    <w:rsid w:val="00946358"/>
    <w:rsid w:val="00954274"/>
    <w:rsid w:val="009543CF"/>
    <w:rsid w:val="00961B5D"/>
    <w:rsid w:val="00965329"/>
    <w:rsid w:val="00981E17"/>
    <w:rsid w:val="0098662E"/>
    <w:rsid w:val="009A1049"/>
    <w:rsid w:val="009A3397"/>
    <w:rsid w:val="009A421F"/>
    <w:rsid w:val="009B5CFB"/>
    <w:rsid w:val="009C4FAC"/>
    <w:rsid w:val="009D5BC8"/>
    <w:rsid w:val="009E0298"/>
    <w:rsid w:val="009E654F"/>
    <w:rsid w:val="009F216B"/>
    <w:rsid w:val="00A20B42"/>
    <w:rsid w:val="00A513A2"/>
    <w:rsid w:val="00A54C69"/>
    <w:rsid w:val="00A72F8F"/>
    <w:rsid w:val="00A96078"/>
    <w:rsid w:val="00AA3CEC"/>
    <w:rsid w:val="00AC21C0"/>
    <w:rsid w:val="00AF74F1"/>
    <w:rsid w:val="00B2124C"/>
    <w:rsid w:val="00B334D5"/>
    <w:rsid w:val="00B46365"/>
    <w:rsid w:val="00B559E3"/>
    <w:rsid w:val="00B6414E"/>
    <w:rsid w:val="00B665C7"/>
    <w:rsid w:val="00B66954"/>
    <w:rsid w:val="00B76A95"/>
    <w:rsid w:val="00BB44BC"/>
    <w:rsid w:val="00BC39C5"/>
    <w:rsid w:val="00BD5EAE"/>
    <w:rsid w:val="00BE6CA6"/>
    <w:rsid w:val="00C06E32"/>
    <w:rsid w:val="00C1712D"/>
    <w:rsid w:val="00C20AF0"/>
    <w:rsid w:val="00C2664A"/>
    <w:rsid w:val="00C31709"/>
    <w:rsid w:val="00C735B8"/>
    <w:rsid w:val="00C833E2"/>
    <w:rsid w:val="00C85C86"/>
    <w:rsid w:val="00C87D44"/>
    <w:rsid w:val="00C93A68"/>
    <w:rsid w:val="00CC088F"/>
    <w:rsid w:val="00CF24A6"/>
    <w:rsid w:val="00D151AF"/>
    <w:rsid w:val="00D26EC5"/>
    <w:rsid w:val="00D30DD1"/>
    <w:rsid w:val="00D36271"/>
    <w:rsid w:val="00D44776"/>
    <w:rsid w:val="00D45066"/>
    <w:rsid w:val="00D5635E"/>
    <w:rsid w:val="00D64C7A"/>
    <w:rsid w:val="00D67C93"/>
    <w:rsid w:val="00D83F4A"/>
    <w:rsid w:val="00D9130A"/>
    <w:rsid w:val="00DB07E5"/>
    <w:rsid w:val="00DE39E3"/>
    <w:rsid w:val="00DF5330"/>
    <w:rsid w:val="00DF7334"/>
    <w:rsid w:val="00E06DBB"/>
    <w:rsid w:val="00E311B1"/>
    <w:rsid w:val="00E375A6"/>
    <w:rsid w:val="00E400D2"/>
    <w:rsid w:val="00E50623"/>
    <w:rsid w:val="00E67600"/>
    <w:rsid w:val="00E92744"/>
    <w:rsid w:val="00ED2ED9"/>
    <w:rsid w:val="00EE5620"/>
    <w:rsid w:val="00EF26AD"/>
    <w:rsid w:val="00EF78D6"/>
    <w:rsid w:val="00F00C58"/>
    <w:rsid w:val="00F16CC1"/>
    <w:rsid w:val="00F20470"/>
    <w:rsid w:val="00F22E72"/>
    <w:rsid w:val="00F453DA"/>
    <w:rsid w:val="00F50D19"/>
    <w:rsid w:val="00F51CA5"/>
    <w:rsid w:val="00F530E9"/>
    <w:rsid w:val="00F555E0"/>
    <w:rsid w:val="00F67D47"/>
    <w:rsid w:val="00F74C55"/>
    <w:rsid w:val="00FB6690"/>
    <w:rsid w:val="00FC6C4E"/>
    <w:rsid w:val="00FF7516"/>
    <w:rsid w:val="00FF7862"/>
    <w:rsid w:val="00FF7CF2"/>
    <w:rsid w:val="0227089F"/>
    <w:rsid w:val="08422BBA"/>
    <w:rsid w:val="145D1643"/>
    <w:rsid w:val="1BF53692"/>
    <w:rsid w:val="2DBD2981"/>
    <w:rsid w:val="2E65362B"/>
    <w:rsid w:val="2FA86926"/>
    <w:rsid w:val="3374103F"/>
    <w:rsid w:val="42DD73D7"/>
    <w:rsid w:val="4C8A18A8"/>
    <w:rsid w:val="57363A22"/>
    <w:rsid w:val="59A44484"/>
    <w:rsid w:val="5A0E2FC1"/>
    <w:rsid w:val="5BB15763"/>
    <w:rsid w:val="637053EB"/>
    <w:rsid w:val="678F3DBF"/>
    <w:rsid w:val="6A791AE4"/>
    <w:rsid w:val="7FFF3241"/>
    <w:rsid w:val="FFAF6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ocked="1"/>
    <w:lsdException w:unhideWhenUsed="0" w:uiPriority="39" w:semiHidden="0" w:name="toc 2" w:locked="1"/>
    <w:lsdException w:unhideWhenUsed="0" w:uiPriority="99" w:semiHidden="0" w:name="toc 3" w:locked="1"/>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nhideWhenUsed="0" w:uiPriority="0" w:semiHidden="0" w:name="header" w:locked="1"/>
    <w:lsdException w:unhideWhenUsed="0" w:uiPriority="0" w:semiHidden="0" w:name="footer" w:locked="1"/>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ocked="1"/>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ocked="1"/>
    <w:lsdException w:uiPriority="99" w:name="Closing"/>
    <w:lsdException w:uiPriority="99" w:name="Signature"/>
    <w:lsdException w:uiPriority="1" w:semiHidden="0"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ocked="1"/>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nhideWhenUsed="0" w:uiPriority="0" w:semiHidden="0" w:name="Table Classic 1" w:locked="1"/>
    <w:lsdException w:qFormat="1" w:unhideWhenUsed="0" w:uiPriority="0" w:semiHidden="0" w:name="Table Classic 2" w:locked="1"/>
    <w:lsdException w:qFormat="1" w:unhideWhenUsed="0" w:uiPriority="0" w:semiHidden="0" w:name="Table Classic 3" w:locked="1"/>
    <w:lsdException w:unhideWhenUsed="0" w:uiPriority="0" w:semiHidden="0" w:name="Table Classic 4" w:locked="1"/>
    <w:lsdException w:unhideWhenUsed="0" w:uiPriority="0" w:semiHidden="0" w:name="Table Colorful 1" w:locked="1"/>
    <w:lsdException w:uiPriority="99" w:name="Table Colorful 2"/>
    <w:lsdException w:uiPriority="99" w:name="Table Colorful 3"/>
    <w:lsdException w:unhideWhenUsed="0" w:uiPriority="0" w:semiHidden="0" w:name="Table Columns 1" w:locked="1"/>
    <w:lsdException w:qFormat="1" w:unhideWhenUsed="0" w:uiPriority="0" w:semiHidden="0" w:name="Table Columns 2" w:locked="1"/>
    <w:lsdException w:qFormat="1" w:unhideWhenUsed="0" w:uiPriority="0" w:semiHidden="0" w:name="Table Columns 3" w:locked="1"/>
    <w:lsdException w:unhideWhenUsed="0" w:uiPriority="0" w:semiHidden="0" w:name="Table Columns 4" w:locked="1"/>
    <w:lsdException w:unhideWhenUsed="0" w:uiPriority="0" w:semiHidden="0" w:name="Table Columns 5" w:locked="1"/>
    <w:lsdException w:unhideWhenUsed="0" w:uiPriority="0" w:semiHidden="0" w:name="Table Grid 1" w:locked="1"/>
    <w:lsdException w:qFormat="1" w:unhideWhenUsed="0" w:uiPriority="0" w:semiHidden="0" w:name="Table Grid 2" w:locked="1"/>
    <w:lsdException w:qFormat="1" w:unhideWhenUsed="0" w:uiPriority="0" w:semiHidden="0" w:name="Table Grid 3" w:locked="1"/>
    <w:lsdException w:qFormat="1" w:unhideWhenUsed="0" w:uiPriority="0" w:semiHidden="0" w:name="Table Grid 4" w:locked="1"/>
    <w:lsdException w:unhideWhenUsed="0" w:uiPriority="0" w:semiHidden="0" w:name="Table Grid 5" w:locked="1"/>
    <w:lsdException w:qFormat="1" w:unhideWhenUsed="0" w:uiPriority="0" w:semiHidden="0" w:name="Table Grid 6" w:locked="1"/>
    <w:lsdException w:unhideWhenUsed="0" w:uiPriority="0" w:semiHidden="0" w:name="Table Grid 7" w:locked="1"/>
    <w:lsdException w:qFormat="1" w:unhideWhenUsed="0" w:uiPriority="0" w:semiHidden="0" w:name="Table Grid 8" w:locked="1"/>
    <w:lsdException w:qFormat="1" w:unhideWhenUsed="0" w:uiPriority="0" w:semiHidden="0" w:name="Table List 1" w:locked="1"/>
    <w:lsdException w:qFormat="1" w:unhideWhenUsed="0" w:uiPriority="0" w:semiHidden="0" w:name="Table List 2" w:locked="1"/>
    <w:lsdException w:unhideWhenUsed="0" w:uiPriority="0" w:semiHidden="0" w:name="Table List 3" w:locked="1"/>
    <w:lsdException w:unhideWhenUsed="0" w:uiPriority="0" w:semiHidden="0" w:name="Table List 4" w:locked="1"/>
    <w:lsdException w:qFormat="1" w:unhideWhenUsed="0" w:uiPriority="0" w:semiHidden="0" w:name="Table List 5" w:locked="1"/>
    <w:lsdException w:unhideWhenUsed="0" w:uiPriority="0" w:semiHidden="0" w:name="Table List 6" w:locked="1"/>
    <w:lsdException w:qFormat="1" w:unhideWhenUsed="0" w:uiPriority="0" w:semiHidden="0" w:name="Table List 7" w:locked="1"/>
    <w:lsdException w:unhideWhenUsed="0" w:uiPriority="0" w:semiHidden="0" w:name="Table List 8" w:locked="1"/>
    <w:lsdException w:unhideWhenUsed="0" w:uiPriority="0" w:semiHidden="0" w:name="Table 3D effects 1" w:locked="1"/>
    <w:lsdException w:unhideWhenUsed="0" w:uiPriority="0" w:semiHidden="0" w:name="Table 3D effects 2" w:locked="1"/>
    <w:lsdException w:unhideWhenUsed="0" w:uiPriority="0" w:semiHidden="0" w:name="Table 3D effects 3" w:locked="1"/>
    <w:lsdException w:uiPriority="99" w:name="Table Contemporary"/>
    <w:lsdException w:uiPriority="99" w:name="Table Elegant"/>
    <w:lsdException w:qFormat="1" w:unhideWhenUsed="0" w:uiPriority="0" w:semiHidden="0" w:name="Table Professional" w:locked="1"/>
    <w:lsdException w:unhideWhenUsed="0" w:uiPriority="0" w:semiHidden="0" w:name="Table Subtle 1" w:locked="1"/>
    <w:lsdException w:unhideWhenUsed="0" w:uiPriority="0" w:semiHidden="0" w:name="Table Subtle 2" w:locked="1"/>
    <w:lsdException w:unhideWhenUsed="0" w:uiPriority="0" w:semiHidden="0" w:name="Table Web 1" w:locked="1"/>
    <w:lsdException w:uiPriority="99" w:name="Table Web 2"/>
    <w:lsdException w:uiPriority="99" w:name="Table Web 3"/>
    <w:lsdException w:unhideWhenUsed="0" w:uiPriority="0" w:name="Balloon Text"/>
    <w:lsdException w:unhideWhenUsed="0" w:uiPriority="0" w:semiHidden="0" w:name="Table Grid" w:locked="1"/>
    <w:lsdException w:qFormat="1"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ocked="1"/>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61"/>
    <w:qFormat/>
    <w:uiPriority w:val="0"/>
    <w:pPr>
      <w:keepNext/>
      <w:keepLines/>
      <w:widowControl/>
      <w:numPr>
        <w:ilvl w:val="0"/>
        <w:numId w:val="1"/>
      </w:numPr>
      <w:spacing w:before="240" w:beforeLines="100" w:after="120" w:afterLines="50" w:line="300" w:lineRule="auto"/>
      <w:jc w:val="left"/>
      <w:outlineLvl w:val="0"/>
    </w:pPr>
    <w:rPr>
      <w:rFonts w:ascii="黑体" w:eastAsia="黑体"/>
      <w:bCs/>
      <w:sz w:val="30"/>
      <w:szCs w:val="44"/>
    </w:rPr>
  </w:style>
  <w:style w:type="paragraph" w:styleId="4">
    <w:name w:val="heading 2"/>
    <w:basedOn w:val="1"/>
    <w:next w:val="3"/>
    <w:link w:val="62"/>
    <w:qFormat/>
    <w:uiPriority w:val="0"/>
    <w:pPr>
      <w:keepNext/>
      <w:keepLines/>
      <w:widowControl/>
      <w:numPr>
        <w:ilvl w:val="1"/>
        <w:numId w:val="1"/>
      </w:numPr>
      <w:spacing w:before="120" w:beforeLines="50" w:line="300" w:lineRule="auto"/>
      <w:jc w:val="left"/>
      <w:outlineLvl w:val="1"/>
    </w:pPr>
    <w:rPr>
      <w:rFonts w:ascii="黑体" w:hAnsi="Arial" w:eastAsia="黑体"/>
      <w:bCs/>
      <w:sz w:val="28"/>
      <w:szCs w:val="32"/>
    </w:rPr>
  </w:style>
  <w:style w:type="paragraph" w:styleId="5">
    <w:name w:val="heading 3"/>
    <w:basedOn w:val="1"/>
    <w:next w:val="3"/>
    <w:link w:val="63"/>
    <w:qFormat/>
    <w:uiPriority w:val="0"/>
    <w:pPr>
      <w:keepNext/>
      <w:keepLines/>
      <w:widowControl/>
      <w:numPr>
        <w:ilvl w:val="2"/>
        <w:numId w:val="1"/>
      </w:numPr>
      <w:spacing w:before="120" w:beforeLines="50" w:line="300" w:lineRule="auto"/>
      <w:jc w:val="left"/>
      <w:outlineLvl w:val="2"/>
    </w:pPr>
    <w:rPr>
      <w:rFonts w:ascii="黑体" w:eastAsia="黑体"/>
      <w:bCs/>
      <w:sz w:val="24"/>
      <w:szCs w:val="32"/>
    </w:rPr>
  </w:style>
  <w:style w:type="paragraph" w:styleId="6">
    <w:name w:val="heading 4"/>
    <w:basedOn w:val="1"/>
    <w:next w:val="3"/>
    <w:link w:val="64"/>
    <w:autoRedefine/>
    <w:qFormat/>
    <w:uiPriority w:val="0"/>
    <w:pPr>
      <w:keepLines/>
      <w:numPr>
        <w:ilvl w:val="3"/>
        <w:numId w:val="1"/>
      </w:numPr>
      <w:spacing w:line="300" w:lineRule="auto"/>
      <w:jc w:val="left"/>
      <w:outlineLvl w:val="3"/>
    </w:pPr>
    <w:rPr>
      <w:rFonts w:ascii="宋体" w:hAnsi="Arial"/>
      <w:bCs/>
      <w:sz w:val="24"/>
      <w:szCs w:val="28"/>
    </w:rPr>
  </w:style>
  <w:style w:type="paragraph" w:styleId="7">
    <w:name w:val="heading 5"/>
    <w:basedOn w:val="1"/>
    <w:link w:val="65"/>
    <w:autoRedefine/>
    <w:qFormat/>
    <w:uiPriority w:val="0"/>
    <w:pPr>
      <w:keepNext/>
      <w:keepLines/>
      <w:numPr>
        <w:ilvl w:val="4"/>
        <w:numId w:val="1"/>
      </w:numPr>
      <w:spacing w:line="300" w:lineRule="auto"/>
      <w:jc w:val="left"/>
      <w:outlineLvl w:val="4"/>
    </w:pPr>
    <w:rPr>
      <w:rFonts w:ascii="宋体"/>
      <w:bCs/>
      <w:sz w:val="24"/>
      <w:szCs w:val="28"/>
    </w:rPr>
  </w:style>
  <w:style w:type="character" w:default="1" w:styleId="58">
    <w:name w:val="Default Paragraph Font"/>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uiPriority w:val="0"/>
    <w:pPr>
      <w:widowControl/>
      <w:snapToGrid w:val="0"/>
      <w:spacing w:line="300" w:lineRule="auto"/>
      <w:ind w:firstLine="480" w:firstLineChars="200"/>
    </w:pPr>
    <w:rPr>
      <w:rFonts w:ascii="宋体"/>
      <w:kern w:val="0"/>
      <w:sz w:val="24"/>
    </w:rPr>
  </w:style>
  <w:style w:type="paragraph" w:styleId="8">
    <w:name w:val="Normal Indent"/>
    <w:basedOn w:val="1"/>
    <w:qFormat/>
    <w:uiPriority w:val="0"/>
    <w:pPr>
      <w:ind w:firstLine="200" w:firstLineChars="200"/>
    </w:pPr>
    <w:rPr>
      <w:sz w:val="24"/>
    </w:rPr>
  </w:style>
  <w:style w:type="paragraph" w:styleId="9">
    <w:name w:val="caption"/>
    <w:basedOn w:val="1"/>
    <w:next w:val="3"/>
    <w:qFormat/>
    <w:uiPriority w:val="0"/>
    <w:pPr>
      <w:jc w:val="center"/>
    </w:pPr>
    <w:rPr>
      <w:rFonts w:ascii="黑体" w:hAnsi="Arial" w:eastAsia="黑体" w:cs="Arial"/>
      <w:sz w:val="20"/>
      <w:szCs w:val="20"/>
    </w:rPr>
  </w:style>
  <w:style w:type="paragraph" w:styleId="10">
    <w:name w:val="Document Map"/>
    <w:basedOn w:val="1"/>
    <w:link w:val="117"/>
    <w:semiHidden/>
    <w:uiPriority w:val="0"/>
    <w:pPr>
      <w:shd w:val="clear" w:color="auto" w:fill="000080"/>
    </w:pPr>
  </w:style>
  <w:style w:type="paragraph" w:styleId="11">
    <w:name w:val="Body Text"/>
    <w:basedOn w:val="1"/>
    <w:link w:val="107"/>
    <w:uiPriority w:val="0"/>
    <w:pPr>
      <w:spacing w:after="120"/>
    </w:pPr>
  </w:style>
  <w:style w:type="paragraph" w:styleId="12">
    <w:name w:val="Body Text Indent"/>
    <w:basedOn w:val="11"/>
    <w:qFormat/>
    <w:uiPriority w:val="0"/>
    <w:pPr>
      <w:spacing w:line="330" w:lineRule="exact"/>
      <w:ind w:firstLine="420" w:firstLineChars="200"/>
      <w:jc w:val="left"/>
    </w:pPr>
    <w:rPr>
      <w:bCs/>
    </w:rPr>
  </w:style>
  <w:style w:type="paragraph" w:styleId="13">
    <w:name w:val="toc 3"/>
    <w:basedOn w:val="1"/>
    <w:autoRedefine/>
    <w:locked/>
    <w:uiPriority w:val="99"/>
    <w:pPr>
      <w:spacing w:line="300" w:lineRule="auto"/>
      <w:ind w:left="400" w:leftChars="400"/>
    </w:pPr>
    <w:rPr>
      <w:sz w:val="24"/>
    </w:rPr>
  </w:style>
  <w:style w:type="paragraph" w:styleId="14">
    <w:name w:val="Balloon Text"/>
    <w:basedOn w:val="1"/>
    <w:link w:val="116"/>
    <w:semiHidden/>
    <w:uiPriority w:val="0"/>
    <w:rPr>
      <w:sz w:val="18"/>
      <w:szCs w:val="18"/>
    </w:rPr>
  </w:style>
  <w:style w:type="paragraph" w:styleId="15">
    <w:name w:val="footer"/>
    <w:basedOn w:val="1"/>
    <w:link w:val="89"/>
    <w:locked/>
    <w:uiPriority w:val="0"/>
    <w:pPr>
      <w:tabs>
        <w:tab w:val="center" w:pos="4153"/>
        <w:tab w:val="right" w:pos="8306"/>
      </w:tabs>
      <w:snapToGrid w:val="0"/>
      <w:jc w:val="left"/>
    </w:pPr>
    <w:rPr>
      <w:sz w:val="18"/>
      <w:szCs w:val="18"/>
    </w:rPr>
  </w:style>
  <w:style w:type="paragraph" w:styleId="16">
    <w:name w:val="header"/>
    <w:basedOn w:val="1"/>
    <w:link w:val="90"/>
    <w:locked/>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autoRedefine/>
    <w:locked/>
    <w:uiPriority w:val="39"/>
    <w:pPr>
      <w:spacing w:line="300" w:lineRule="auto"/>
      <w:jc w:val="left"/>
    </w:pPr>
    <w:rPr>
      <w:sz w:val="24"/>
    </w:rPr>
  </w:style>
  <w:style w:type="paragraph" w:styleId="18">
    <w:name w:val="toc 2"/>
    <w:basedOn w:val="1"/>
    <w:autoRedefine/>
    <w:locked/>
    <w:uiPriority w:val="39"/>
    <w:pPr>
      <w:spacing w:line="300" w:lineRule="auto"/>
      <w:ind w:left="200" w:leftChars="200"/>
    </w:pPr>
    <w:rPr>
      <w:sz w:val="24"/>
    </w:rPr>
  </w:style>
  <w:style w:type="paragraph" w:styleId="19">
    <w:name w:val="Normal (Web)"/>
    <w:basedOn w:val="1"/>
    <w:qFormat/>
    <w:uiPriority w:val="0"/>
    <w:pPr>
      <w:spacing w:beforeAutospacing="1" w:afterAutospacing="1"/>
      <w:jc w:val="left"/>
    </w:pPr>
    <w:rPr>
      <w:kern w:val="0"/>
      <w:sz w:val="24"/>
    </w:rPr>
  </w:style>
  <w:style w:type="paragraph" w:styleId="20">
    <w:name w:val="Title"/>
    <w:basedOn w:val="1"/>
    <w:link w:val="106"/>
    <w:qFormat/>
    <w:locked/>
    <w:uiPriority w:val="99"/>
    <w:pPr>
      <w:spacing w:before="240" w:after="60"/>
      <w:jc w:val="center"/>
      <w:outlineLvl w:val="0"/>
    </w:pPr>
    <w:rPr>
      <w:rFonts w:ascii="Arial" w:hAnsi="Arial" w:cs="Arial"/>
      <w:b/>
      <w:bCs/>
      <w:sz w:val="32"/>
      <w:szCs w:val="32"/>
    </w:rPr>
  </w:style>
  <w:style w:type="table" w:styleId="22">
    <w:name w:val="Table Grid"/>
    <w:basedOn w:val="21"/>
    <w:locked/>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locked/>
    <w:uiPriority w:val="0"/>
    <w:pPr>
      <w:widowControl w:val="0"/>
      <w:jc w:val="center"/>
    </w:pPr>
    <w:rPr>
      <w:rFonts w:ascii="Times New Roman" w:hAnsi="Times New Roman"/>
      <w:sz w:val="21"/>
    </w:rPr>
    <w:tblPr/>
    <w:trPr>
      <w:tblHeader/>
    </w:trPr>
    <w:tcPr>
      <w:vAlign w:val="center"/>
    </w:tcPr>
    <w:tblStylePr w:type="firstRow">
      <w:pPr>
        <w:wordWrap/>
        <w:jc w:val="center"/>
      </w:pPr>
      <w:rPr>
        <w:rFonts w:eastAsia="宋体"/>
        <w:b w:val="0"/>
        <w:sz w:val="21"/>
      </w:rPr>
      <w:tcPr>
        <w:tcBorders>
          <w:top w:val="single" w:color="auto" w:sz="4" w:space="0"/>
          <w:left w:val="single" w:color="auto" w:sz="4" w:space="0"/>
          <w:bottom w:val="single" w:color="auto" w:sz="4" w:space="0"/>
          <w:right w:val="single" w:color="auto" w:sz="4" w:space="0"/>
          <w:insideH w:val="single" w:sz="4" w:space="0"/>
          <w:insideV w:val="single" w:sz="4" w:space="0"/>
        </w:tcBorders>
      </w:tcPr>
    </w:tblStylePr>
    <w:tblStylePr w:type="lastRow">
      <w:tcPr>
        <w:tcBorders>
          <w:top w:val="single" w:color="auto" w:sz="4" w:space="0"/>
          <w:left w:val="single" w:color="auto" w:sz="4" w:space="0"/>
          <w:bottom w:val="single" w:color="auto" w:sz="4" w:space="0"/>
          <w:right w:val="single" w:color="auto" w:sz="4" w:space="0"/>
          <w:insideH w:val="single" w:sz="4" w:space="0"/>
          <w:insideV w:val="single" w:sz="4" w:space="0"/>
        </w:tcBorders>
      </w:tcPr>
    </w:tblStylePr>
    <w:tblStylePr w:type="firstCol">
      <w:pPr>
        <w:jc w:val="center"/>
      </w:pPr>
      <w:rPr>
        <w:rFonts w:eastAsia="宋体"/>
        <w:b w:val="0"/>
        <w:sz w:val="21"/>
      </w:r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cPr>
        <w:tcBorders>
          <w:right w:val="nil"/>
        </w:tcBorders>
      </w:tcPr>
    </w:tblStylePr>
    <w:tblStylePr w:type="nwCell">
      <w:tcPr>
        <w:tcBorders>
          <w:top w:val="single" w:color="auto" w:sz="4" w:space="0"/>
          <w:left w:val="nil"/>
          <w:bottom w:val="single" w:color="auto" w:sz="4" w:space="0"/>
          <w:right w:val="single" w:color="auto" w:sz="4" w:space="0"/>
          <w:insideH w:val="single" w:sz="4" w:space="0"/>
          <w:insideV w:val="single" w:sz="4" w:space="0"/>
          <w:tl2br w:val="nil"/>
          <w:tr2bl w:val="nil"/>
        </w:tcBorders>
      </w:tcPr>
    </w:tblStylePr>
    <w:tblStylePr w:type="seCell">
      <w:tcPr>
        <w:tcBorders>
          <w:right w:val="nil"/>
        </w:tcBorders>
      </w:tcPr>
    </w:tblStylePr>
    <w:tblStylePr w:type="swCell">
      <w:tcPr>
        <w:tcBorders>
          <w:left w:val="nil"/>
        </w:tcBorders>
      </w:tcPr>
    </w:tblStylePr>
  </w:style>
  <w:style w:type="table" w:styleId="24">
    <w:name w:val="Table Colorful 1"/>
    <w:basedOn w:val="21"/>
    <w:autoRedefine/>
    <w:locked/>
    <w:uiPriority w:val="0"/>
    <w:pPr>
      <w:widowControl w:val="0"/>
      <w:jc w:val="both"/>
    </w:pPr>
    <w:rPr>
      <w:rFonts w:ascii="Times New Roman" w:hAnsi="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5">
    <w:name w:val="Table Classic 1"/>
    <w:basedOn w:val="21"/>
    <w:autoRedefine/>
    <w:locked/>
    <w:uiPriority w:val="0"/>
    <w:pPr>
      <w:widowControl w:val="0"/>
      <w:jc w:val="both"/>
    </w:pPr>
    <w:rPr>
      <w:rFonts w:ascii="Times New Roman" w:hAnsi="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6">
    <w:name w:val="Table Classic 2"/>
    <w:basedOn w:val="21"/>
    <w:qFormat/>
    <w:locked/>
    <w:uiPriority w:val="0"/>
    <w:pPr>
      <w:widowControl w:val="0"/>
      <w:jc w:val="both"/>
    </w:pPr>
    <w:rPr>
      <w:rFonts w:ascii="Times New Roman" w:hAnsi="Times New Roman"/>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27">
    <w:name w:val="Table Classic 3"/>
    <w:basedOn w:val="21"/>
    <w:qFormat/>
    <w:locked/>
    <w:uiPriority w:val="0"/>
    <w:pPr>
      <w:widowControl w:val="0"/>
      <w:jc w:val="both"/>
    </w:pPr>
    <w:rPr>
      <w:rFonts w:ascii="Times New Roman" w:hAnsi="Times New Roman"/>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8">
    <w:name w:val="Table Classic 4"/>
    <w:basedOn w:val="21"/>
    <w:autoRedefine/>
    <w:locked/>
    <w:uiPriority w:val="0"/>
    <w:pPr>
      <w:widowControl w:val="0"/>
      <w:jc w:val="both"/>
    </w:pPr>
    <w:rPr>
      <w:rFonts w:ascii="Times New Roman" w:hAnsi="Times New Roman"/>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29">
    <w:name w:val="Table Subtle 1"/>
    <w:basedOn w:val="21"/>
    <w:locked/>
    <w:uiPriority w:val="0"/>
    <w:pPr>
      <w:widowControl w:val="0"/>
      <w:jc w:val="both"/>
    </w:pPr>
    <w:rPr>
      <w:rFonts w:ascii="Times New Roman" w:hAnsi="Times New Roman"/>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0">
    <w:name w:val="Table Subtle 2"/>
    <w:basedOn w:val="21"/>
    <w:locked/>
    <w:uiPriority w:val="0"/>
    <w:pPr>
      <w:widowControl w:val="0"/>
      <w:jc w:val="both"/>
    </w:pPr>
    <w:rPr>
      <w:rFonts w:ascii="Times New Roman" w:hAnsi="Times New Roman"/>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1">
    <w:name w:val="Table 3D effects 1"/>
    <w:basedOn w:val="21"/>
    <w:locked/>
    <w:uiPriority w:val="0"/>
    <w:pPr>
      <w:widowControl w:val="0"/>
      <w:jc w:val="both"/>
    </w:pPr>
    <w:rPr>
      <w:rFonts w:ascii="Times New Roman" w:hAnsi="Times New Roman"/>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32">
    <w:name w:val="Table 3D effects 2"/>
    <w:basedOn w:val="21"/>
    <w:autoRedefine/>
    <w:locked/>
    <w:uiPriority w:val="0"/>
    <w:pPr>
      <w:widowControl w:val="0"/>
      <w:jc w:val="both"/>
    </w:pPr>
    <w:rPr>
      <w:rFonts w:ascii="Times New Roman" w:hAnsi="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33">
    <w:name w:val="Table 3D effects 3"/>
    <w:basedOn w:val="21"/>
    <w:locked/>
    <w:uiPriority w:val="0"/>
    <w:pPr>
      <w:widowControl w:val="0"/>
      <w:jc w:val="both"/>
    </w:pPr>
    <w:rPr>
      <w:rFonts w:ascii="Times New Roman" w:hAnsi="Times New Roman"/>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34">
    <w:name w:val="Table List 1"/>
    <w:basedOn w:val="21"/>
    <w:qFormat/>
    <w:locked/>
    <w:uiPriority w:val="0"/>
    <w:pPr>
      <w:widowControl w:val="0"/>
      <w:jc w:val="both"/>
    </w:pPr>
    <w:rPr>
      <w:rFonts w:ascii="Times New Roman" w:hAnsi="Times New Roman"/>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5">
    <w:name w:val="Table List 2"/>
    <w:basedOn w:val="21"/>
    <w:qFormat/>
    <w:locked/>
    <w:uiPriority w:val="0"/>
    <w:pPr>
      <w:widowControl w:val="0"/>
      <w:jc w:val="both"/>
    </w:pPr>
    <w:rPr>
      <w:rFonts w:ascii="Times New Roman" w:hAnsi="Times New Roman"/>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6">
    <w:name w:val="Table List 3"/>
    <w:basedOn w:val="21"/>
    <w:locked/>
    <w:uiPriority w:val="0"/>
    <w:pPr>
      <w:widowControl w:val="0"/>
      <w:jc w:val="both"/>
    </w:pPr>
    <w:rPr>
      <w:rFonts w:ascii="Times New Roman" w:hAnsi="Times New Roma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37">
    <w:name w:val="Table List 4"/>
    <w:basedOn w:val="21"/>
    <w:autoRedefine/>
    <w:locked/>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38">
    <w:name w:val="Table List 5"/>
    <w:basedOn w:val="21"/>
    <w:qFormat/>
    <w:locked/>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39">
    <w:name w:val="Table List 6"/>
    <w:basedOn w:val="21"/>
    <w:locked/>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40">
    <w:name w:val="Table List 7"/>
    <w:basedOn w:val="21"/>
    <w:autoRedefine/>
    <w:qFormat/>
    <w:locked/>
    <w:uiPriority w:val="0"/>
    <w:pPr>
      <w:widowControl w:val="0"/>
      <w:jc w:val="both"/>
    </w:pPr>
    <w:rPr>
      <w:rFonts w:ascii="Times New Roman" w:hAnsi="Times New Roman"/>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41">
    <w:name w:val="Table List 8"/>
    <w:basedOn w:val="21"/>
    <w:locked/>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42">
    <w:name w:val="Table Columns 1"/>
    <w:basedOn w:val="21"/>
    <w:locked/>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43">
    <w:name w:val="Table Columns 2"/>
    <w:basedOn w:val="21"/>
    <w:qFormat/>
    <w:locked/>
    <w:uiPriority w:val="0"/>
    <w:pPr>
      <w:widowControl w:val="0"/>
      <w:jc w:val="both"/>
    </w:pPr>
    <w:rPr>
      <w:rFonts w:ascii="Times New Roman" w:hAnsi="Times New Roma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44">
    <w:name w:val="Table Columns 3"/>
    <w:basedOn w:val="21"/>
    <w:qFormat/>
    <w:locked/>
    <w:uiPriority w:val="0"/>
    <w:pPr>
      <w:widowControl w:val="0"/>
      <w:jc w:val="both"/>
    </w:pPr>
    <w:rPr>
      <w:rFonts w:ascii="Times New Roman" w:hAnsi="Times New Roman"/>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5">
    <w:name w:val="Table Columns 4"/>
    <w:basedOn w:val="21"/>
    <w:locked/>
    <w:uiPriority w:val="0"/>
    <w:pPr>
      <w:widowControl w:val="0"/>
      <w:jc w:val="both"/>
    </w:pPr>
    <w:rPr>
      <w:rFonts w:ascii="Times New Roman" w:hAnsi="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46">
    <w:name w:val="Table Columns 5"/>
    <w:basedOn w:val="21"/>
    <w:locked/>
    <w:uiPriority w:val="0"/>
    <w:pPr>
      <w:widowControl w:val="0"/>
      <w:jc w:val="both"/>
    </w:pPr>
    <w:rPr>
      <w:rFonts w:ascii="Times New Roman" w:hAnsi="Times New Roman"/>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47">
    <w:name w:val="Table Grid 1"/>
    <w:basedOn w:val="21"/>
    <w:locked/>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48">
    <w:name w:val="Table Grid 2"/>
    <w:basedOn w:val="21"/>
    <w:qFormat/>
    <w:locked/>
    <w:uiPriority w:val="0"/>
    <w:pPr>
      <w:widowControl w:val="0"/>
      <w:jc w:val="both"/>
    </w:pPr>
    <w:rPr>
      <w:rFonts w:ascii="Times New Roman" w:hAnsi="Times New Roman"/>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49">
    <w:name w:val="Table Grid 3"/>
    <w:basedOn w:val="21"/>
    <w:qFormat/>
    <w:locked/>
    <w:uiPriority w:val="0"/>
    <w:pPr>
      <w:widowControl w:val="0"/>
      <w:jc w:val="both"/>
    </w:pPr>
    <w:rPr>
      <w:rFonts w:ascii="Times New Roman" w:hAnsi="Times New Roman"/>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50">
    <w:name w:val="Table Grid 4"/>
    <w:basedOn w:val="21"/>
    <w:qFormat/>
    <w:locked/>
    <w:uiPriority w:val="0"/>
    <w:pPr>
      <w:widowControl w:val="0"/>
      <w:jc w:val="both"/>
    </w:pPr>
    <w:rPr>
      <w:rFonts w:ascii="Times New Roman" w:hAnsi="Times New Roman"/>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51">
    <w:name w:val="Table Grid 5"/>
    <w:basedOn w:val="21"/>
    <w:autoRedefine/>
    <w:locked/>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52">
    <w:name w:val="Table Grid 6"/>
    <w:basedOn w:val="21"/>
    <w:autoRedefine/>
    <w:qFormat/>
    <w:locked/>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53">
    <w:name w:val="Table Grid 7"/>
    <w:basedOn w:val="21"/>
    <w:locked/>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54">
    <w:name w:val="Table Grid 8"/>
    <w:basedOn w:val="21"/>
    <w:autoRedefine/>
    <w:qFormat/>
    <w:locked/>
    <w:uiPriority w:val="0"/>
    <w:pPr>
      <w:widowControl w:val="0"/>
      <w:jc w:val="both"/>
    </w:pPr>
    <w:rPr>
      <w:rFonts w:ascii="Times New Roman" w:hAnsi="Times New Roma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55">
    <w:name w:val="Table Web 1"/>
    <w:basedOn w:val="21"/>
    <w:locked/>
    <w:uiPriority w:val="0"/>
    <w:pPr>
      <w:widowControl w:val="0"/>
      <w:jc w:val="both"/>
    </w:pPr>
    <w:rPr>
      <w:rFonts w:ascii="Times New Roman" w:hAnsi="Times New Roma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56">
    <w:name w:val="Table Professional"/>
    <w:basedOn w:val="21"/>
    <w:qFormat/>
    <w:locked/>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57">
    <w:name w:val="Colorful Grid Accent 6"/>
    <w:basedOn w:val="21"/>
    <w:autoRedefine/>
    <w:qFormat/>
    <w:locked/>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59">
    <w:name w:val="page number"/>
    <w:autoRedefine/>
    <w:locked/>
    <w:uiPriority w:val="0"/>
  </w:style>
  <w:style w:type="character" w:styleId="60">
    <w:name w:val="Hyperlink"/>
    <w:autoRedefine/>
    <w:unhideWhenUsed/>
    <w:locked/>
    <w:uiPriority w:val="99"/>
    <w:rPr>
      <w:color w:val="0000FF"/>
      <w:u w:val="single"/>
    </w:rPr>
  </w:style>
  <w:style w:type="character" w:customStyle="1" w:styleId="61">
    <w:name w:val="标题 1 字符"/>
    <w:link w:val="2"/>
    <w:autoRedefine/>
    <w:uiPriority w:val="0"/>
    <w:rPr>
      <w:rFonts w:ascii="黑体" w:hAnsi="Times New Roman" w:eastAsia="黑体"/>
      <w:bCs/>
      <w:kern w:val="2"/>
      <w:sz w:val="30"/>
      <w:szCs w:val="44"/>
    </w:rPr>
  </w:style>
  <w:style w:type="character" w:customStyle="1" w:styleId="62">
    <w:name w:val="标题 2 字符"/>
    <w:link w:val="4"/>
    <w:qFormat/>
    <w:uiPriority w:val="0"/>
    <w:rPr>
      <w:rFonts w:ascii="黑体" w:hAnsi="Arial" w:eastAsia="黑体"/>
      <w:bCs/>
      <w:kern w:val="2"/>
      <w:sz w:val="28"/>
      <w:szCs w:val="32"/>
    </w:rPr>
  </w:style>
  <w:style w:type="character" w:customStyle="1" w:styleId="63">
    <w:name w:val="标题 3 字符"/>
    <w:link w:val="5"/>
    <w:uiPriority w:val="0"/>
    <w:rPr>
      <w:rFonts w:ascii="黑体" w:hAnsi="Times New Roman" w:eastAsia="黑体"/>
      <w:bCs/>
      <w:kern w:val="2"/>
      <w:sz w:val="24"/>
      <w:szCs w:val="32"/>
    </w:rPr>
  </w:style>
  <w:style w:type="character" w:customStyle="1" w:styleId="64">
    <w:name w:val="标题 4 字符"/>
    <w:link w:val="6"/>
    <w:qFormat/>
    <w:uiPriority w:val="0"/>
    <w:rPr>
      <w:rFonts w:ascii="宋体" w:hAnsi="Arial"/>
      <w:bCs/>
      <w:kern w:val="2"/>
      <w:sz w:val="24"/>
      <w:szCs w:val="28"/>
    </w:rPr>
  </w:style>
  <w:style w:type="character" w:customStyle="1" w:styleId="65">
    <w:name w:val="标题 5 字符"/>
    <w:link w:val="7"/>
    <w:autoRedefine/>
    <w:uiPriority w:val="0"/>
    <w:rPr>
      <w:rFonts w:ascii="宋体" w:hAnsi="Times New Roman"/>
      <w:bCs/>
      <w:kern w:val="2"/>
      <w:sz w:val="24"/>
      <w:szCs w:val="28"/>
    </w:rPr>
  </w:style>
  <w:style w:type="paragraph" w:customStyle="1" w:styleId="66">
    <w:name w:val="参考文献标题"/>
    <w:basedOn w:val="20"/>
    <w:next w:val="67"/>
    <w:qFormat/>
    <w:locked/>
    <w:uiPriority w:val="0"/>
    <w:pPr>
      <w:keepNext/>
      <w:keepLines/>
      <w:pageBreakBefore/>
      <w:spacing w:before="100" w:beforeLines="100" w:after="0" w:line="300" w:lineRule="auto"/>
      <w:jc w:val="left"/>
    </w:pPr>
    <w:rPr>
      <w:rFonts w:ascii="黑体" w:eastAsia="黑体"/>
      <w:b w:val="0"/>
      <w:sz w:val="28"/>
    </w:rPr>
  </w:style>
  <w:style w:type="paragraph" w:customStyle="1" w:styleId="67">
    <w:name w:val="参考文献正文"/>
    <w:basedOn w:val="1"/>
    <w:qFormat/>
    <w:uiPriority w:val="0"/>
    <w:pPr>
      <w:numPr>
        <w:ilvl w:val="0"/>
        <w:numId w:val="2"/>
      </w:numPr>
      <w:spacing w:line="300" w:lineRule="auto"/>
      <w:jc w:val="left"/>
    </w:pPr>
    <w:rPr>
      <w:rFonts w:ascii="宋体"/>
      <w:kern w:val="0"/>
    </w:rPr>
  </w:style>
  <w:style w:type="paragraph" w:customStyle="1" w:styleId="68">
    <w:name w:val="附录标题"/>
    <w:basedOn w:val="20"/>
    <w:next w:val="69"/>
    <w:autoRedefine/>
    <w:locked/>
    <w:uiPriority w:val="0"/>
    <w:pPr>
      <w:keepNext/>
      <w:keepLines/>
      <w:pageBreakBefore/>
      <w:spacing w:before="100" w:beforeLines="100" w:after="0" w:line="300" w:lineRule="auto"/>
      <w:jc w:val="left"/>
    </w:pPr>
    <w:rPr>
      <w:rFonts w:ascii="黑体" w:eastAsia="黑体"/>
      <w:b w:val="0"/>
      <w:sz w:val="28"/>
    </w:rPr>
  </w:style>
  <w:style w:type="paragraph" w:customStyle="1" w:styleId="69">
    <w:name w:val="附录正文"/>
    <w:basedOn w:val="1"/>
    <w:qFormat/>
    <w:uiPriority w:val="0"/>
    <w:pPr>
      <w:widowControl/>
      <w:spacing w:line="300" w:lineRule="auto"/>
      <w:ind w:firstLine="200" w:firstLineChars="200"/>
    </w:pPr>
    <w:rPr>
      <w:rFonts w:ascii="宋体"/>
    </w:rPr>
  </w:style>
  <w:style w:type="paragraph" w:customStyle="1" w:styleId="70">
    <w:name w:val="结束语标题"/>
    <w:basedOn w:val="20"/>
    <w:next w:val="71"/>
    <w:qFormat/>
    <w:locked/>
    <w:uiPriority w:val="0"/>
    <w:pPr>
      <w:keepNext/>
      <w:pageBreakBefore/>
      <w:spacing w:before="100" w:beforeLines="100" w:after="50" w:afterLines="50" w:line="300" w:lineRule="auto"/>
      <w:jc w:val="left"/>
    </w:pPr>
    <w:rPr>
      <w:rFonts w:ascii="黑体" w:eastAsia="黑体"/>
      <w:b w:val="0"/>
      <w:kern w:val="0"/>
      <w:sz w:val="28"/>
    </w:rPr>
  </w:style>
  <w:style w:type="paragraph" w:customStyle="1" w:styleId="71">
    <w:name w:val="结束语正文"/>
    <w:basedOn w:val="3"/>
    <w:autoRedefine/>
    <w:qFormat/>
    <w:uiPriority w:val="0"/>
  </w:style>
  <w:style w:type="paragraph" w:customStyle="1" w:styleId="72">
    <w:name w:val="目录标题"/>
    <w:basedOn w:val="20"/>
    <w:qFormat/>
    <w:locked/>
    <w:uiPriority w:val="0"/>
    <w:pPr>
      <w:keepNext/>
      <w:spacing w:before="100" w:beforeLines="100" w:after="150" w:afterLines="150" w:line="300" w:lineRule="auto"/>
      <w:outlineLvl w:val="9"/>
    </w:pPr>
    <w:rPr>
      <w:rFonts w:ascii="黑体" w:eastAsia="黑体"/>
    </w:rPr>
  </w:style>
  <w:style w:type="paragraph" w:customStyle="1" w:styleId="73">
    <w:name w:val="内封2基本信息"/>
    <w:basedOn w:val="1"/>
    <w:next w:val="3"/>
    <w:qFormat/>
    <w:locked/>
    <w:uiPriority w:val="0"/>
    <w:pPr>
      <w:snapToGrid w:val="0"/>
      <w:spacing w:line="360" w:lineRule="auto"/>
      <w:ind w:left="1100" w:leftChars="1100"/>
      <w:jc w:val="left"/>
    </w:pPr>
    <w:rPr>
      <w:sz w:val="24"/>
    </w:rPr>
  </w:style>
  <w:style w:type="character" w:customStyle="1" w:styleId="74">
    <w:name w:val="内封2基本信息文字"/>
    <w:autoRedefine/>
    <w:uiPriority w:val="0"/>
    <w:rPr>
      <w:rFonts w:ascii="宋体" w:eastAsia="宋体"/>
      <w:sz w:val="24"/>
      <w:u w:val="single"/>
    </w:rPr>
  </w:style>
  <w:style w:type="paragraph" w:customStyle="1" w:styleId="75">
    <w:name w:val="内封2署尾"/>
    <w:basedOn w:val="1"/>
    <w:next w:val="3"/>
    <w:qFormat/>
    <w:locked/>
    <w:uiPriority w:val="0"/>
    <w:pPr>
      <w:spacing w:line="360" w:lineRule="auto"/>
      <w:jc w:val="center"/>
    </w:pPr>
    <w:rPr>
      <w:rFonts w:ascii="宋体" w:hAnsi="宋体"/>
      <w:sz w:val="24"/>
    </w:rPr>
  </w:style>
  <w:style w:type="paragraph" w:customStyle="1" w:styleId="76">
    <w:name w:val="内封2抬头"/>
    <w:basedOn w:val="3"/>
    <w:autoRedefine/>
    <w:locked/>
    <w:uiPriority w:val="0"/>
    <w:pPr>
      <w:spacing w:line="240" w:lineRule="auto"/>
      <w:ind w:firstLine="0" w:firstLineChars="0"/>
      <w:jc w:val="center"/>
    </w:pPr>
    <w:rPr>
      <w:rFonts w:hAnsi="宋体"/>
      <w:b/>
      <w:sz w:val="36"/>
      <w:szCs w:val="36"/>
    </w:rPr>
  </w:style>
  <w:style w:type="paragraph" w:customStyle="1" w:styleId="77">
    <w:name w:val="内封2英文标题"/>
    <w:basedOn w:val="20"/>
    <w:next w:val="3"/>
    <w:autoRedefine/>
    <w:locked/>
    <w:uiPriority w:val="0"/>
    <w:pPr>
      <w:spacing w:before="0" w:after="0" w:line="400" w:lineRule="exact"/>
      <w:outlineLvl w:val="9"/>
    </w:pPr>
    <w:rPr>
      <w:rFonts w:ascii="Times New Roman" w:hAnsi="Times New Roman"/>
    </w:rPr>
  </w:style>
  <w:style w:type="paragraph" w:customStyle="1" w:styleId="78">
    <w:name w:val="内封2英文副标题"/>
    <w:basedOn w:val="1"/>
    <w:next w:val="3"/>
    <w:locked/>
    <w:uiPriority w:val="0"/>
    <w:pPr>
      <w:ind w:right="300" w:rightChars="300"/>
      <w:jc w:val="right"/>
    </w:pPr>
    <w:rPr>
      <w:b/>
      <w:sz w:val="30"/>
    </w:rPr>
  </w:style>
  <w:style w:type="paragraph" w:customStyle="1" w:styleId="79">
    <w:name w:val="内封2中文标题"/>
    <w:basedOn w:val="20"/>
    <w:next w:val="3"/>
    <w:qFormat/>
    <w:locked/>
    <w:uiPriority w:val="0"/>
    <w:pPr>
      <w:spacing w:before="0" w:after="0"/>
      <w:outlineLvl w:val="9"/>
    </w:pPr>
    <w:rPr>
      <w:rFonts w:ascii="黑体" w:hAnsi="宋体" w:eastAsia="黑体"/>
      <w:sz w:val="44"/>
      <w:szCs w:val="44"/>
    </w:rPr>
  </w:style>
  <w:style w:type="paragraph" w:customStyle="1" w:styleId="80">
    <w:name w:val="内封抬头"/>
    <w:basedOn w:val="1"/>
    <w:qFormat/>
    <w:locked/>
    <w:uiPriority w:val="0"/>
    <w:pPr>
      <w:spacing w:line="400" w:lineRule="exact"/>
      <w:jc w:val="center"/>
    </w:pPr>
    <w:rPr>
      <w:sz w:val="28"/>
      <w:szCs w:val="28"/>
    </w:rPr>
  </w:style>
  <w:style w:type="paragraph" w:customStyle="1" w:styleId="81">
    <w:name w:val="内封统计"/>
    <w:basedOn w:val="1"/>
    <w:next w:val="3"/>
    <w:autoRedefine/>
    <w:qFormat/>
    <w:locked/>
    <w:uiPriority w:val="0"/>
    <w:pPr>
      <w:spacing w:line="400" w:lineRule="exact"/>
      <w:ind w:left="1260" w:leftChars="600"/>
      <w:jc w:val="left"/>
    </w:pPr>
    <w:rPr>
      <w:szCs w:val="21"/>
    </w:rPr>
  </w:style>
  <w:style w:type="paragraph" w:customStyle="1" w:styleId="82">
    <w:name w:val="内封英文标题"/>
    <w:basedOn w:val="11"/>
    <w:qFormat/>
    <w:locked/>
    <w:uiPriority w:val="0"/>
    <w:pPr>
      <w:spacing w:after="0" w:line="400" w:lineRule="exact"/>
      <w:jc w:val="center"/>
    </w:pPr>
    <w:rPr>
      <w:rFonts w:eastAsia="黑体"/>
      <w:bCs/>
      <w:sz w:val="32"/>
      <w:szCs w:val="32"/>
    </w:rPr>
  </w:style>
  <w:style w:type="paragraph" w:customStyle="1" w:styleId="83">
    <w:name w:val="内封中文标题"/>
    <w:basedOn w:val="1"/>
    <w:autoRedefine/>
    <w:qFormat/>
    <w:locked/>
    <w:uiPriority w:val="0"/>
    <w:pPr>
      <w:spacing w:line="400" w:lineRule="exact"/>
      <w:jc w:val="center"/>
    </w:pPr>
    <w:rPr>
      <w:rFonts w:ascii="黑体" w:eastAsia="黑体"/>
      <w:bCs/>
      <w:sz w:val="44"/>
      <w:szCs w:val="44"/>
    </w:rPr>
  </w:style>
  <w:style w:type="paragraph" w:customStyle="1" w:styleId="84">
    <w:name w:val="外封基本信息"/>
    <w:basedOn w:val="1"/>
    <w:next w:val="3"/>
    <w:autoRedefine/>
    <w:locked/>
    <w:uiPriority w:val="0"/>
    <w:pPr>
      <w:spacing w:line="360" w:lineRule="auto"/>
      <w:ind w:left="1120" w:leftChars="1120"/>
      <w:jc w:val="left"/>
    </w:pPr>
    <w:rPr>
      <w:rFonts w:ascii="黑体" w:eastAsia="黑体"/>
      <w:sz w:val="28"/>
      <w:szCs w:val="28"/>
    </w:rPr>
  </w:style>
  <w:style w:type="character" w:customStyle="1" w:styleId="85">
    <w:name w:val="外封基本信息文字"/>
    <w:locked/>
    <w:uiPriority w:val="0"/>
    <w:rPr>
      <w:rFonts w:ascii="黑体" w:eastAsia="黑体"/>
      <w:sz w:val="28"/>
      <w:szCs w:val="28"/>
      <w:u w:val="thick"/>
    </w:rPr>
  </w:style>
  <w:style w:type="paragraph" w:customStyle="1" w:styleId="86">
    <w:name w:val="外封日期"/>
    <w:basedOn w:val="1"/>
    <w:autoRedefine/>
    <w:qFormat/>
    <w:locked/>
    <w:uiPriority w:val="0"/>
    <w:pPr>
      <w:spacing w:line="360" w:lineRule="auto"/>
      <w:jc w:val="center"/>
    </w:pPr>
    <w:rPr>
      <w:rFonts w:ascii="黑体" w:hAnsi="宋体" w:eastAsia="黑体"/>
      <w:sz w:val="28"/>
    </w:rPr>
  </w:style>
  <w:style w:type="character" w:customStyle="1" w:styleId="87">
    <w:name w:val="外封日期文字"/>
    <w:autoRedefine/>
    <w:qFormat/>
    <w:locked/>
    <w:uiPriority w:val="0"/>
    <w:rPr>
      <w:rFonts w:ascii="黑体" w:eastAsia="黑体"/>
      <w:sz w:val="28"/>
      <w:u w:val="thick"/>
    </w:rPr>
  </w:style>
  <w:style w:type="paragraph" w:customStyle="1" w:styleId="88">
    <w:name w:val="外封抬头"/>
    <w:basedOn w:val="1"/>
    <w:next w:val="3"/>
    <w:autoRedefine/>
    <w:qFormat/>
    <w:locked/>
    <w:uiPriority w:val="0"/>
    <w:pPr>
      <w:spacing w:before="240" w:beforeLines="100" w:after="240" w:afterLines="100"/>
      <w:jc w:val="center"/>
    </w:pPr>
    <w:rPr>
      <w:rFonts w:eastAsia="黑体"/>
      <w:sz w:val="44"/>
      <w:szCs w:val="44"/>
    </w:rPr>
  </w:style>
  <w:style w:type="character" w:customStyle="1" w:styleId="89">
    <w:name w:val="页脚 字符"/>
    <w:link w:val="15"/>
    <w:uiPriority w:val="0"/>
    <w:rPr>
      <w:rFonts w:ascii="Times New Roman" w:hAnsi="Times New Roman"/>
      <w:kern w:val="2"/>
      <w:sz w:val="18"/>
      <w:szCs w:val="18"/>
    </w:rPr>
  </w:style>
  <w:style w:type="character" w:customStyle="1" w:styleId="90">
    <w:name w:val="页眉 字符"/>
    <w:link w:val="16"/>
    <w:uiPriority w:val="0"/>
    <w:rPr>
      <w:rFonts w:ascii="Times New Roman" w:hAnsi="Times New Roman"/>
      <w:kern w:val="2"/>
      <w:sz w:val="18"/>
      <w:szCs w:val="18"/>
    </w:rPr>
  </w:style>
  <w:style w:type="paragraph" w:customStyle="1" w:styleId="91">
    <w:name w:val="摘要英文标题"/>
    <w:basedOn w:val="20"/>
    <w:next w:val="1"/>
    <w:qFormat/>
    <w:locked/>
    <w:uiPriority w:val="0"/>
    <w:pPr>
      <w:keepNext/>
      <w:spacing w:before="0" w:after="0" w:line="300" w:lineRule="auto"/>
      <w:outlineLvl w:val="9"/>
    </w:pPr>
    <w:rPr>
      <w:rFonts w:ascii="Times New Roman" w:hAnsi="Times New Roman" w:eastAsia="Times New Roman"/>
    </w:rPr>
  </w:style>
  <w:style w:type="paragraph" w:customStyle="1" w:styleId="92">
    <w:name w:val="摘要英文关键词"/>
    <w:basedOn w:val="1"/>
    <w:next w:val="3"/>
    <w:autoRedefine/>
    <w:qFormat/>
    <w:locked/>
    <w:uiPriority w:val="0"/>
    <w:pPr>
      <w:numPr>
        <w:ilvl w:val="0"/>
        <w:numId w:val="3"/>
      </w:numPr>
      <w:spacing w:line="300" w:lineRule="auto"/>
      <w:jc w:val="left"/>
    </w:pPr>
    <w:rPr>
      <w:bCs/>
      <w:sz w:val="24"/>
    </w:rPr>
  </w:style>
  <w:style w:type="paragraph" w:customStyle="1" w:styleId="93">
    <w:name w:val="摘要英文正文"/>
    <w:basedOn w:val="1"/>
    <w:next w:val="94"/>
    <w:qFormat/>
    <w:locked/>
    <w:uiPriority w:val="0"/>
    <w:pPr>
      <w:numPr>
        <w:ilvl w:val="0"/>
        <w:numId w:val="4"/>
      </w:numPr>
      <w:spacing w:line="300" w:lineRule="auto"/>
    </w:pPr>
    <w:rPr>
      <w:sz w:val="24"/>
    </w:rPr>
  </w:style>
  <w:style w:type="paragraph" w:customStyle="1" w:styleId="94">
    <w:name w:val="摘要英文正文2"/>
    <w:basedOn w:val="93"/>
    <w:autoRedefine/>
    <w:qFormat/>
    <w:uiPriority w:val="0"/>
    <w:pPr>
      <w:numPr>
        <w:ilvl w:val="0"/>
        <w:numId w:val="0"/>
      </w:numPr>
      <w:ind w:firstLine="200" w:firstLineChars="200"/>
    </w:pPr>
  </w:style>
  <w:style w:type="paragraph" w:customStyle="1" w:styleId="95">
    <w:name w:val="摘要英文作者"/>
    <w:basedOn w:val="96"/>
    <w:next w:val="93"/>
    <w:qFormat/>
    <w:locked/>
    <w:uiPriority w:val="0"/>
    <w:pPr>
      <w:spacing w:before="0" w:beforeLines="0" w:line="300" w:lineRule="auto"/>
    </w:pPr>
  </w:style>
  <w:style w:type="paragraph" w:customStyle="1" w:styleId="96">
    <w:name w:val="摘要中文作者"/>
    <w:basedOn w:val="1"/>
    <w:next w:val="97"/>
    <w:qFormat/>
    <w:locked/>
    <w:uiPriority w:val="0"/>
    <w:pPr>
      <w:keepNext/>
      <w:spacing w:before="50" w:beforeLines="50" w:after="50" w:afterLines="50" w:line="360" w:lineRule="auto"/>
      <w:jc w:val="center"/>
    </w:pPr>
    <w:rPr>
      <w:sz w:val="28"/>
    </w:rPr>
  </w:style>
  <w:style w:type="paragraph" w:customStyle="1" w:styleId="97">
    <w:name w:val="摘要中文正文"/>
    <w:basedOn w:val="1"/>
    <w:next w:val="3"/>
    <w:qFormat/>
    <w:locked/>
    <w:uiPriority w:val="0"/>
    <w:pPr>
      <w:widowControl/>
      <w:numPr>
        <w:ilvl w:val="0"/>
        <w:numId w:val="5"/>
      </w:numPr>
      <w:spacing w:line="300" w:lineRule="auto"/>
    </w:pPr>
    <w:rPr>
      <w:rFonts w:ascii="宋体"/>
      <w:sz w:val="24"/>
    </w:rPr>
  </w:style>
  <w:style w:type="paragraph" w:customStyle="1" w:styleId="98">
    <w:name w:val="摘要中文标题"/>
    <w:basedOn w:val="20"/>
    <w:next w:val="1"/>
    <w:qFormat/>
    <w:locked/>
    <w:uiPriority w:val="0"/>
    <w:pPr>
      <w:spacing w:before="100" w:beforeLines="100" w:after="0" w:line="300" w:lineRule="auto"/>
      <w:outlineLvl w:val="9"/>
    </w:pPr>
    <w:rPr>
      <w:rFonts w:eastAsia="黑体"/>
      <w:b w:val="0"/>
    </w:rPr>
  </w:style>
  <w:style w:type="paragraph" w:customStyle="1" w:styleId="99">
    <w:name w:val="摘要中文关键词"/>
    <w:basedOn w:val="1"/>
    <w:next w:val="91"/>
    <w:qFormat/>
    <w:locked/>
    <w:uiPriority w:val="0"/>
    <w:pPr>
      <w:widowControl/>
      <w:numPr>
        <w:ilvl w:val="0"/>
        <w:numId w:val="6"/>
      </w:numPr>
      <w:spacing w:line="300" w:lineRule="auto"/>
      <w:jc w:val="left"/>
    </w:pPr>
    <w:rPr>
      <w:sz w:val="24"/>
    </w:rPr>
  </w:style>
  <w:style w:type="paragraph" w:customStyle="1" w:styleId="100">
    <w:name w:val="致谢标题"/>
    <w:basedOn w:val="68"/>
    <w:next w:val="101"/>
    <w:autoRedefine/>
    <w:qFormat/>
    <w:locked/>
    <w:uiPriority w:val="0"/>
  </w:style>
  <w:style w:type="paragraph" w:customStyle="1" w:styleId="101">
    <w:name w:val="致谢正文"/>
    <w:basedOn w:val="69"/>
    <w:qFormat/>
    <w:uiPriority w:val="0"/>
  </w:style>
  <w:style w:type="paragraph" w:customStyle="1" w:styleId="102">
    <w:name w:val="内封2中文副标题"/>
    <w:basedOn w:val="103"/>
    <w:locked/>
    <w:uiPriority w:val="0"/>
    <w:pPr>
      <w:ind w:right="630"/>
    </w:pPr>
    <w:rPr>
      <w:rFonts w:cs="宋体"/>
      <w:bCs/>
      <w:szCs w:val="20"/>
    </w:rPr>
  </w:style>
  <w:style w:type="paragraph" w:customStyle="1" w:styleId="103">
    <w:name w:val="内封2副标题"/>
    <w:basedOn w:val="1"/>
    <w:next w:val="3"/>
    <w:qFormat/>
    <w:locked/>
    <w:uiPriority w:val="0"/>
    <w:pPr>
      <w:ind w:right="300" w:rightChars="300"/>
      <w:jc w:val="right"/>
    </w:pPr>
    <w:rPr>
      <w:rFonts w:eastAsia="楷体_GB2312"/>
      <w:b/>
      <w:sz w:val="30"/>
    </w:rPr>
  </w:style>
  <w:style w:type="paragraph" w:customStyle="1" w:styleId="104">
    <w:name w:val="摘要中文副标题"/>
    <w:basedOn w:val="1"/>
    <w:next w:val="96"/>
    <w:autoRedefine/>
    <w:locked/>
    <w:uiPriority w:val="0"/>
    <w:pPr>
      <w:ind w:right="630" w:rightChars="300"/>
      <w:jc w:val="right"/>
    </w:pPr>
    <w:rPr>
      <w:rFonts w:eastAsia="黑体"/>
      <w:sz w:val="28"/>
      <w:szCs w:val="32"/>
    </w:rPr>
  </w:style>
  <w:style w:type="paragraph" w:customStyle="1" w:styleId="105">
    <w:name w:val="摘要英文副标题"/>
    <w:basedOn w:val="1"/>
    <w:next w:val="95"/>
    <w:autoRedefine/>
    <w:locked/>
    <w:uiPriority w:val="0"/>
    <w:pPr>
      <w:spacing w:line="300" w:lineRule="auto"/>
      <w:ind w:right="630" w:rightChars="300"/>
      <w:jc w:val="right"/>
    </w:pPr>
    <w:rPr>
      <w:b/>
      <w:sz w:val="28"/>
      <w:szCs w:val="32"/>
    </w:rPr>
  </w:style>
  <w:style w:type="character" w:customStyle="1" w:styleId="106">
    <w:name w:val="标题 字符"/>
    <w:link w:val="20"/>
    <w:qFormat/>
    <w:uiPriority w:val="99"/>
    <w:rPr>
      <w:rFonts w:ascii="Arial" w:hAnsi="Arial" w:cs="Arial"/>
      <w:b/>
      <w:bCs/>
      <w:kern w:val="2"/>
      <w:sz w:val="32"/>
      <w:szCs w:val="32"/>
    </w:rPr>
  </w:style>
  <w:style w:type="character" w:customStyle="1" w:styleId="107">
    <w:name w:val="正文文本 字符"/>
    <w:link w:val="11"/>
    <w:uiPriority w:val="0"/>
    <w:rPr>
      <w:rFonts w:ascii="Times New Roman" w:hAnsi="Times New Roman"/>
      <w:kern w:val="2"/>
      <w:sz w:val="21"/>
      <w:szCs w:val="24"/>
    </w:rPr>
  </w:style>
  <w:style w:type="paragraph" w:customStyle="1" w:styleId="108">
    <w:name w:val="表格标题"/>
    <w:basedOn w:val="1"/>
    <w:qFormat/>
    <w:uiPriority w:val="0"/>
    <w:pPr>
      <w:jc w:val="center"/>
    </w:pPr>
    <w:rPr>
      <w:rFonts w:ascii="宋体"/>
      <w:b/>
    </w:rPr>
  </w:style>
  <w:style w:type="paragraph" w:customStyle="1" w:styleId="109">
    <w:name w:val="表格正文"/>
    <w:basedOn w:val="1"/>
    <w:autoRedefine/>
    <w:uiPriority w:val="0"/>
    <w:pPr>
      <w:jc w:val="left"/>
    </w:pPr>
    <w:rPr>
      <w:rFonts w:ascii="宋体"/>
    </w:rPr>
  </w:style>
  <w:style w:type="paragraph" w:customStyle="1" w:styleId="110">
    <w:name w:val="程序"/>
    <w:basedOn w:val="1"/>
    <w:autoRedefine/>
    <w:qFormat/>
    <w:uiPriority w:val="0"/>
    <w:pPr>
      <w:pBdr>
        <w:top w:val="single" w:color="auto" w:sz="4" w:space="1"/>
        <w:left w:val="single" w:color="auto" w:sz="4" w:space="4"/>
        <w:bottom w:val="single" w:color="auto" w:sz="4" w:space="1"/>
        <w:right w:val="single" w:color="auto" w:sz="4" w:space="4"/>
      </w:pBdr>
      <w:ind w:left="200" w:leftChars="200" w:right="200" w:rightChars="200"/>
      <w:jc w:val="left"/>
    </w:pPr>
    <w:rPr>
      <w:rFonts w:ascii="宋体"/>
      <w:sz w:val="18"/>
    </w:rPr>
  </w:style>
  <w:style w:type="paragraph" w:customStyle="1" w:styleId="111">
    <w:name w:val="论文正文警告"/>
    <w:basedOn w:val="71"/>
    <w:next w:val="3"/>
    <w:qFormat/>
    <w:locked/>
    <w:uiPriority w:val="0"/>
    <w:rPr>
      <w:b/>
      <w:color w:val="FF0000"/>
    </w:rPr>
  </w:style>
  <w:style w:type="character" w:customStyle="1" w:styleId="112">
    <w:name w:val="论文正文文字"/>
    <w:qFormat/>
    <w:locked/>
    <w:uiPriority w:val="99"/>
    <w:rPr>
      <w:rFonts w:eastAsia="宋体"/>
      <w:sz w:val="24"/>
    </w:rPr>
  </w:style>
  <w:style w:type="character" w:customStyle="1" w:styleId="113">
    <w:name w:val="上标"/>
    <w:qFormat/>
    <w:uiPriority w:val="0"/>
    <w:rPr>
      <w:vertAlign w:val="superscript"/>
    </w:rPr>
  </w:style>
  <w:style w:type="paragraph" w:customStyle="1" w:styleId="114">
    <w:name w:val="图片"/>
    <w:basedOn w:val="1"/>
    <w:next w:val="3"/>
    <w:autoRedefine/>
    <w:qFormat/>
    <w:uiPriority w:val="0"/>
    <w:pPr>
      <w:keepNext/>
      <w:spacing w:line="300" w:lineRule="auto"/>
      <w:jc w:val="center"/>
    </w:pPr>
    <w:rPr>
      <w:rFonts w:ascii="宋体"/>
    </w:rPr>
  </w:style>
  <w:style w:type="character" w:customStyle="1" w:styleId="115">
    <w:name w:val="下标"/>
    <w:uiPriority w:val="0"/>
    <w:rPr>
      <w:vertAlign w:val="subscript"/>
    </w:rPr>
  </w:style>
  <w:style w:type="character" w:customStyle="1" w:styleId="116">
    <w:name w:val="批注框文本 字符"/>
    <w:link w:val="14"/>
    <w:semiHidden/>
    <w:qFormat/>
    <w:uiPriority w:val="0"/>
    <w:rPr>
      <w:rFonts w:ascii="Times New Roman" w:hAnsi="Times New Roman"/>
      <w:kern w:val="2"/>
      <w:sz w:val="18"/>
      <w:szCs w:val="18"/>
    </w:rPr>
  </w:style>
  <w:style w:type="character" w:customStyle="1" w:styleId="117">
    <w:name w:val="文档结构图 字符"/>
    <w:link w:val="10"/>
    <w:autoRedefine/>
    <w:semiHidden/>
    <w:qFormat/>
    <w:uiPriority w:val="0"/>
    <w:rPr>
      <w:rFonts w:ascii="Times New Roman" w:hAnsi="Times New Roman"/>
      <w:kern w:val="2"/>
      <w:sz w:val="21"/>
      <w:szCs w:val="24"/>
      <w:shd w:val="clear" w:color="auto" w:fill="000080"/>
    </w:rPr>
  </w:style>
  <w:style w:type="table" w:customStyle="1" w:styleId="118">
    <w:name w:val="论文表格"/>
    <w:basedOn w:val="21"/>
    <w:qFormat/>
    <w:uiPriority w:val="99"/>
    <w:pPr>
      <w:widowControl w:val="0"/>
      <w:jc w:val="center"/>
    </w:pPr>
    <w:rPr>
      <w:sz w:val="21"/>
    </w:rPr>
    <w:tblPr>
      <w:jc w:val="center"/>
      <w:tblBorders>
        <w:top w:val="single" w:color="auto" w:sz="4" w:space="0"/>
        <w:bottom w:val="single" w:color="auto" w:sz="4" w:space="0"/>
        <w:insideH w:val="single" w:color="auto" w:sz="4" w:space="0"/>
        <w:insideV w:val="single" w:color="auto" w:sz="4" w:space="0"/>
      </w:tblBorders>
    </w:tblPr>
    <w:trPr>
      <w:tblHeader/>
      <w:jc w:val="center"/>
    </w:trPr>
  </w:style>
  <w:style w:type="paragraph" w:customStyle="1" w:styleId="119">
    <w:name w:val="5-图表标题"/>
    <w:basedOn w:val="1"/>
    <w:qFormat/>
    <w:uiPriority w:val="0"/>
    <w:pPr>
      <w:spacing w:after="50" w:afterLines="50"/>
      <w:jc w:val="center"/>
    </w:pPr>
    <w:rPr>
      <w:rFonts w:eastAsia="楷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xiaoyuwang/Library/Containers/com.kingsoft.wpsoffice.mac/Data/E:\Win7Users\Desktop\&#27605;&#19994;&#35774;&#35745;\&#27605;&#19994;&#35770;&#25991;&#27169;&#26495;\SetupFil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FE54E01-C000-477E-B91B-72B363C53993}">
  <ds:schemaRefs/>
</ds:datastoreItem>
</file>

<file path=docProps/app.xml><?xml version="1.0" encoding="utf-8"?>
<Properties xmlns="http://schemas.openxmlformats.org/officeDocument/2006/extended-properties" xmlns:vt="http://schemas.openxmlformats.org/officeDocument/2006/docPropsVTypes">
  <Template>E:\Win7Users\Desktop\毕业设计\毕业论文模板\SetupFiles\NITSS-TEMP.dotm</Template>
  <Company>Microsoft</Company>
  <Pages>15</Pages>
  <Words>372</Words>
  <Characters>2123</Characters>
  <Lines>17</Lines>
  <Paragraphs>4</Paragraphs>
  <TotalTime>0</TotalTime>
  <ScaleCrop>false</ScaleCrop>
  <LinksUpToDate>false</LinksUpToDate>
  <CharactersWithSpaces>2491</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2025-05-07T22:23:00Z</dcterms:created>
  <dc:creator>Administrator</dc:creator>
  <cp:lastModifiedBy>王文玉</cp:lastModifiedBy>
  <dcterms:modified xsi:type="dcterms:W3CDTF">2026-06-11T18:48:16Z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4C8623024395426F937F0071EAD32866_12</vt:lpwstr>
  </property>
  <property fmtid="{D5CDD505-2E9C-101B-9397-08002B2CF9AE}" pid="4" name="KSOTemplateDocerSaveRecord">
    <vt:lpwstr>eyJoZGlkIjoiZGM2YmVlNTljOTgxNTJhOTg4ZmM4NGI3OGExZTg0MTQiLCJ1c2VySWQiOiIxNjA1OTcwMDAifQ==</vt:lpwstr>
  </property>
</Properties>
</file>