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D1AF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5941612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746D3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F95FC1">
      <w:pPr>
        <w:rPr>
          <w:rFonts w:ascii="Times New Roman" w:hAnsi="Times New Roman" w:cs="Times New Roman"/>
        </w:rPr>
      </w:pPr>
    </w:p>
    <w:p w14:paraId="70E31478">
      <w:pPr>
        <w:rPr>
          <w:rFonts w:ascii="Times New Roman" w:hAnsi="Times New Roman" w:cs="Times New Roman"/>
        </w:rPr>
      </w:pPr>
    </w:p>
    <w:p w14:paraId="28448F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378DDB2C">
      <w:pPr>
        <w:rPr>
          <w:rFonts w:ascii="Times New Roman" w:hAnsi="Times New Roman" w:cs="Times New Roman"/>
        </w:rPr>
      </w:pPr>
    </w:p>
    <w:p w14:paraId="4209801A">
      <w:pPr>
        <w:rPr>
          <w:rFonts w:ascii="Times New Roman" w:hAnsi="Times New Roman" w:cs="Times New Roman"/>
        </w:rPr>
      </w:pPr>
    </w:p>
    <w:p w14:paraId="271C6EF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ПРОИЗВОДСТВЕННОЙ ПРАКТИКЕ</w:t>
      </w:r>
    </w:p>
    <w:p w14:paraId="45022C3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ПП по ПМ.03 РЕВЬЮИРОВАНИЕ ПРОГРАММНЫХ МОДУЛЕЙ</w:t>
      </w:r>
    </w:p>
    <w:p w14:paraId="0229DF36">
      <w:pPr>
        <w:jc w:val="center"/>
        <w:rPr>
          <w:rFonts w:ascii="Times New Roman" w:hAnsi="Times New Roman" w:cs="Times New Roman"/>
        </w:rPr>
      </w:pPr>
    </w:p>
    <w:p w14:paraId="57FB5CD0">
      <w:pPr>
        <w:rPr>
          <w:rFonts w:ascii="Times New Roman" w:hAnsi="Times New Roman" w:cs="Times New Roman"/>
        </w:rPr>
      </w:pPr>
    </w:p>
    <w:p w14:paraId="22D28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 3 курса группы ИС-____</w:t>
      </w:r>
    </w:p>
    <w:p w14:paraId="5C4E0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14:paraId="3B9EA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14:paraId="2CF7429F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12A438B9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наименование юридического лица, ФИО ИП</w:t>
      </w:r>
    </w:p>
    <w:p w14:paraId="59E132C7">
      <w:pPr>
        <w:spacing w:line="0" w:lineRule="atLeast"/>
        <w:rPr>
          <w:rFonts w:ascii="Times New Roman" w:hAnsi="Times New Roman" w:cs="Times New Roman"/>
        </w:rPr>
      </w:pPr>
    </w:p>
    <w:p w14:paraId="21972946">
      <w:pPr>
        <w:spacing w:after="120" w:line="0" w:lineRule="atLeast"/>
        <w:rPr>
          <w:rFonts w:ascii="Times New Roman" w:hAnsi="Times New Roman" w:cs="Times New Roman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0EE46E94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5BA719F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 «___» _______ 2025 г. </w:t>
      </w:r>
    </w:p>
    <w:p w14:paraId="0894BA2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 2025 г.</w:t>
      </w:r>
    </w:p>
    <w:p w14:paraId="303E791C">
      <w:pPr>
        <w:spacing w:after="120" w:line="0" w:lineRule="atLeast"/>
        <w:rPr>
          <w:rFonts w:ascii="Times New Roman" w:hAnsi="Times New Roman" w:cs="Times New Roman"/>
        </w:rPr>
      </w:pPr>
    </w:p>
    <w:p w14:paraId="2CB667E7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62D19FB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15DE1D8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50E3F4AF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221C195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438E97C7">
      <w:pPr>
        <w:spacing w:after="120" w:line="0" w:lineRule="atLeast"/>
        <w:rPr>
          <w:rFonts w:ascii="Times New Roman" w:hAnsi="Times New Roman" w:cs="Times New Roman"/>
        </w:rPr>
      </w:pPr>
    </w:p>
    <w:p w14:paraId="42235B1C">
      <w:pPr>
        <w:spacing w:after="120" w:line="0" w:lineRule="atLeast"/>
        <w:rPr>
          <w:rFonts w:ascii="Times New Roman" w:hAnsi="Times New Roman" w:cs="Times New Roman"/>
        </w:rPr>
      </w:pPr>
    </w:p>
    <w:p w14:paraId="7DC3BD60">
      <w:pPr>
        <w:spacing w:after="120" w:line="0" w:lineRule="atLeast"/>
        <w:rPr>
          <w:rFonts w:ascii="Times New Roman" w:hAnsi="Times New Roman" w:cs="Times New Roman"/>
        </w:rPr>
      </w:pPr>
    </w:p>
    <w:p w14:paraId="076357AC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t xml:space="preserve">Руководитель практики от </w:t>
      </w:r>
    </w:p>
    <w:p w14:paraId="153CF9F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Материкова А.А.</w:t>
      </w:r>
    </w:p>
    <w:p w14:paraId="266EC8F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5850DB4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395A49C1">
      <w:pPr>
        <w:spacing w:after="120" w:line="0" w:lineRule="atLeast"/>
        <w:rPr>
          <w:rFonts w:ascii="Times New Roman" w:hAnsi="Times New Roman" w:cs="Times New Roman"/>
        </w:rPr>
        <w:sectPr>
          <w:type w:val="continuous"/>
          <w:pgSz w:w="11906" w:h="16838"/>
          <w:pgMar w:top="1134" w:right="850" w:bottom="1134" w:left="1701" w:header="708" w:footer="708" w:gutter="0"/>
          <w:cols w:space="708" w:num="2"/>
          <w:docGrid w:linePitch="360" w:charSpace="0"/>
        </w:sectPr>
      </w:pPr>
      <w:r>
        <w:rPr>
          <w:rFonts w:ascii="Times New Roman" w:hAnsi="Times New Roman" w:cs="Times New Roman"/>
        </w:rPr>
        <w:t>«___» _______________________2025 года</w:t>
      </w:r>
    </w:p>
    <w:p w14:paraId="64388D09">
      <w:pPr>
        <w:spacing w:after="120" w:line="0" w:lineRule="atLeast"/>
        <w:rPr>
          <w:rFonts w:ascii="Times New Roman" w:hAnsi="Times New Roman" w:cs="Times New Roman"/>
        </w:rPr>
      </w:pPr>
    </w:p>
    <w:p w14:paraId="526CF9B2">
      <w:pPr>
        <w:spacing w:after="120" w:line="0" w:lineRule="atLeast"/>
        <w:rPr>
          <w:rFonts w:ascii="Times New Roman" w:hAnsi="Times New Roman" w:cs="Times New Roman"/>
        </w:rPr>
      </w:pPr>
    </w:p>
    <w:p w14:paraId="2B8FA1CC">
      <w:pPr>
        <w:spacing w:after="120" w:line="0" w:lineRule="atLeast"/>
        <w:rPr>
          <w:rFonts w:ascii="Times New Roman" w:hAnsi="Times New Roman" w:cs="Times New Roman"/>
        </w:rPr>
      </w:pPr>
    </w:p>
    <w:p w14:paraId="6D2D837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14:paraId="64C01259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1748B55C">
      <w:r>
        <w:br w:type="page"/>
      </w:r>
    </w:p>
    <w:p w14:paraId="3BA21E9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p w14:paraId="2DBD3953">
      <w:pPr>
        <w:jc w:val="center"/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</w:pPr>
      <w:r>
        <w:rPr>
          <w:rFonts w:hint="default"/>
          <w:szCs w:val="28"/>
          <w:lang w:val="ru-RU"/>
        </w:rPr>
        <w:br w:type="page"/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t>ВВЕДЕНИЕ</w:t>
      </w:r>
    </w:p>
    <w:p w14:paraId="1A8EC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рактика п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роходила</w:t>
      </w:r>
      <w:r>
        <w:rPr>
          <w:rFonts w:hint="default" w:ascii="Times New Roman" w:hAnsi="Times New Roman" w:cs="Times New Roman"/>
          <w:sz w:val="28"/>
          <w:szCs w:val="28"/>
        </w:rPr>
        <w:t xml:space="preserve"> в ООО «Малленом Системс» по направлению «Ревьюирование программных модулей». Период прохождения: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1 декабря по 14 декабря.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Актуальность практики обусловлена возрастающей потребностью IT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отрасли в высококачественном программном обеспечении. Ревьюирование кода — ключевой этап разработки, позволяющий:</w:t>
      </w:r>
    </w:p>
    <w:p w14:paraId="27E7D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выявлять ошибки до выхода продукта в эксплуатацию;</w:t>
      </w:r>
    </w:p>
    <w:p w14:paraId="31DB7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поддерживать единый стиль и архитектуру проекта;</w:t>
      </w:r>
    </w:p>
    <w:p w14:paraId="776E3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снижать затраты на последующую поддержку ПО;</w:t>
      </w:r>
    </w:p>
    <w:p w14:paraId="790A4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повышать безопасность и производительность решений.</w:t>
      </w:r>
    </w:p>
    <w:p w14:paraId="55ADD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практики — приобрести практические навыки ревьюирования программных модулей, освоить инструменты анализа кода и методы оценки качества ПО.</w:t>
      </w:r>
    </w:p>
    <w:p w14:paraId="0007C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 практики:</w:t>
      </w:r>
    </w:p>
    <w:p w14:paraId="216DE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организационную структуру и внутренние процессы компании.</w:t>
      </w:r>
    </w:p>
    <w:p w14:paraId="0432E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процедуры ревьюирования кода в соответствии с технической документацией.</w:t>
      </w:r>
    </w:p>
    <w:p w14:paraId="07BF2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Научиться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работать с репозиторием и</w:t>
      </w:r>
      <w:r>
        <w:rPr>
          <w:rFonts w:hint="default" w:ascii="Times New Roman" w:hAnsi="Times New Roman" w:cs="Times New Roman"/>
          <w:sz w:val="28"/>
          <w:szCs w:val="28"/>
        </w:rPr>
        <w:t xml:space="preserve"> ключевы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ми</w:t>
      </w:r>
      <w:r>
        <w:rPr>
          <w:rFonts w:hint="default" w:ascii="Times New Roman" w:hAnsi="Times New Roman" w:cs="Times New Roman"/>
          <w:sz w:val="28"/>
          <w:szCs w:val="28"/>
        </w:rPr>
        <w:t xml:space="preserve"> характеристик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ами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программных компонентов.</w:t>
      </w:r>
    </w:p>
    <w:p w14:paraId="13B8B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Опробовать специализированные инструменты исследования кода.</w:t>
      </w:r>
    </w:p>
    <w:p w14:paraId="14B6D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сравнительный анализ средств разработки и методов ревью.</w:t>
      </w:r>
    </w:p>
    <w:p w14:paraId="05607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Оформить результаты работы в виде отчётной документации.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br w:type="page"/>
      </w:r>
    </w:p>
    <w:p w14:paraId="4CB17A41">
      <w:pP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72C42751">
      <w:pPr>
        <w:pStyle w:val="2"/>
        <w:bidi w:val="0"/>
        <w:jc w:val="center"/>
        <w:rPr>
          <w:rFonts w:hint="default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ОБЩАЯ ХАРАКТЕРИСТИКА ПРЕДПРИЯТИЯ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ОРГАНИЗАЦИИ</w:t>
      </w:r>
    </w:p>
    <w:p w14:paraId="41341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 Организационная структура предприятия</w:t>
      </w:r>
    </w:p>
    <w:p w14:paraId="4BAE4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ООО «Малленом Системс» — IT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компания, специализирующаяся на разработке и внедрении программных решений для бизнеса. Организация работает на рынке с 2010 года и имеет устойчивые позиции в сегменте заказной разработки ПО.</w:t>
      </w:r>
    </w:p>
    <w:p w14:paraId="1372F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Организационная структура компании — линейно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функциональная, что обеспечивает чёткое распределение зон ответственности и эффективное управление проектами.</w:t>
      </w:r>
    </w:p>
    <w:p w14:paraId="3D4AA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подразделения:</w:t>
      </w:r>
    </w:p>
    <w:p w14:paraId="523AB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Руководство — стратегическое управление, принятие ключевых решений.</w:t>
      </w:r>
    </w:p>
    <w:p w14:paraId="01B4B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Отдел разработки ПО — создание и доработка программных продуктов, ревьюрирование кода, тестирование.</w:t>
      </w:r>
    </w:p>
    <w:p w14:paraId="3FC76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Отдел технической поддержки — сопровождение действующих решений, устранение инцидентов.</w:t>
      </w:r>
    </w:p>
    <w:p w14:paraId="3AB08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Отдел продаж и маркетинга — привлечение клиентов, ведение переговоров, продвижение услуг.</w:t>
      </w:r>
    </w:p>
    <w:p w14:paraId="3696D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Административно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хозяйственный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отдел — обеспечение функционирования офиса, кадровое делопроизводство.</w:t>
      </w:r>
    </w:p>
    <w:p w14:paraId="57E59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Финансовый отдел — бухгалтерский учёт, бюджетирование, взаимодействие с контрагентами.</w:t>
      </w:r>
    </w:p>
    <w:p w14:paraId="1E78B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между отделами осуществляется через систему проектных команд: для каждого клиента формируется группа из разработчиков, тестировщиков и менеджера проекта. Это позволяет гибко реагировать на требования заказчика и соблюдать сроки реализации.</w:t>
      </w:r>
    </w:p>
    <w:p w14:paraId="24D33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 Внутренний распорядок работы предприятия, охрана труда ИТ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специалистов</w:t>
      </w:r>
    </w:p>
    <w:p w14:paraId="6DF9C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Режим работы:</w:t>
      </w:r>
    </w:p>
    <w:p w14:paraId="42978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Пятидневная рабочая неделя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пн. – пт.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с 9:00 до 18:00.</w:t>
      </w:r>
    </w:p>
    <w:p w14:paraId="7B676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Гибкий график для разработчиков при соблюдении дедлайнов.</w:t>
      </w:r>
    </w:p>
    <w:p w14:paraId="26721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правила внутреннего распорядка:</w:t>
      </w:r>
    </w:p>
    <w:p w14:paraId="5E9BD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Обязательная регистрация прихода/ухода через систему электронного учёта.</w:t>
      </w:r>
    </w:p>
    <w:p w14:paraId="60388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Соблюдение дедлайнов и плановых показателей.</w:t>
      </w:r>
    </w:p>
    <w:p w14:paraId="11298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корпоративной почты и мессенджера для деловой коммуникации.</w:t>
      </w:r>
    </w:p>
    <w:p w14:paraId="5690E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Хранение конфиденциальной информации только на защищённых серверах.</w:t>
      </w:r>
    </w:p>
    <w:p w14:paraId="417F9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1.3 Должностные инструкции ИТ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специалистов предприятия</w:t>
      </w:r>
    </w:p>
    <w:p w14:paraId="4374672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 xml:space="preserve">Разработчик ПО </w:t>
      </w:r>
      <w:r>
        <w:rPr>
          <w:rStyle w:val="6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6"/>
          <w:b w:val="0"/>
          <w:bCs w:val="0"/>
          <w:sz w:val="28"/>
          <w:szCs w:val="28"/>
        </w:rPr>
        <w:t>Middle/Senior</w:t>
      </w:r>
      <w:r>
        <w:rPr>
          <w:rStyle w:val="6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6"/>
          <w:b w:val="0"/>
          <w:bCs w:val="0"/>
          <w:sz w:val="28"/>
          <w:szCs w:val="28"/>
        </w:rPr>
        <w:t>:</w:t>
      </w:r>
    </w:p>
    <w:p w14:paraId="1141D7C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Создает код, проводит ревью, устраняет ошибки.</w:t>
      </w:r>
    </w:p>
    <w:p w14:paraId="10BA07C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Владеет языками программирования 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>Java, Python, C#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>, Git, принципами SOLID, DRY, KISS.</w:t>
      </w:r>
    </w:p>
    <w:p w14:paraId="7D4AEAC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 xml:space="preserve">Инженер по тестированию </w:t>
      </w:r>
      <w:r>
        <w:rPr>
          <w:rStyle w:val="6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6"/>
          <w:b w:val="0"/>
          <w:bCs w:val="0"/>
          <w:sz w:val="28"/>
          <w:szCs w:val="28"/>
        </w:rPr>
        <w:t>QA Engineer</w:t>
      </w:r>
      <w:r>
        <w:rPr>
          <w:rStyle w:val="6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6"/>
          <w:b w:val="0"/>
          <w:bCs w:val="0"/>
          <w:sz w:val="28"/>
          <w:szCs w:val="28"/>
        </w:rPr>
        <w:t>:</w:t>
      </w:r>
    </w:p>
    <w:p w14:paraId="0F980DC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Разрабатывает чек-листы, проводит автоматизированное тестирование, регистрирует дефекты.</w:t>
      </w:r>
    </w:p>
    <w:p w14:paraId="530A519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Знает тест-кейсы, Agile, Scrum, инструменты автоматизации 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>Selenium, JUnit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>.</w:t>
      </w:r>
    </w:p>
    <w:p w14:paraId="45E00CB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 xml:space="preserve">Технический руководитель </w:t>
      </w:r>
      <w:r>
        <w:rPr>
          <w:rStyle w:val="6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6"/>
          <w:b w:val="0"/>
          <w:bCs w:val="0"/>
          <w:sz w:val="28"/>
          <w:szCs w:val="28"/>
        </w:rPr>
        <w:t>Team Lead</w:t>
      </w:r>
      <w:r>
        <w:rPr>
          <w:rStyle w:val="6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6"/>
          <w:b w:val="0"/>
          <w:bCs w:val="0"/>
          <w:sz w:val="28"/>
          <w:szCs w:val="28"/>
        </w:rPr>
        <w:t>:</w:t>
      </w:r>
    </w:p>
    <w:p w14:paraId="43A5DA1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Организует ревью, разрабатывает стандарты кодирования, разрешает конфликты, обучает младших разработчиков.</w:t>
      </w:r>
    </w:p>
    <w:p w14:paraId="6DF006E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Имеет опыт работы разработчиком не менее 5 лет, навыки управления командой.</w:t>
      </w:r>
    </w:p>
    <w:p w14:paraId="0EF596E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Инженер DevOps:</w:t>
      </w:r>
    </w:p>
    <w:p w14:paraId="35EB858A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Настраивает CI/CD-пайплайны, интегрирует инструменты статического анализа, мониторит производительность.</w:t>
      </w:r>
    </w:p>
    <w:p w14:paraId="51677A8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Работает с Docker, Kubernetes, облачными платформами 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>AWS, Azure</w:t>
      </w:r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</w:rPr>
        <w:t>.</w:t>
      </w:r>
    </w:p>
    <w:p w14:paraId="3539F80D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Chars="0"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Общие требования:</w:t>
      </w:r>
    </w:p>
    <w:p w14:paraId="5D9B87B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 w:firstLine="350" w:firstLineChars="125"/>
        <w:jc w:val="both"/>
        <w:textAlignment w:val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Соблюдение стандартов кодирования, документирование изменений, участие в ретроспективах, повышение квалификации.</w:t>
      </w:r>
      <w:r>
        <w:rPr>
          <w:b w:val="0"/>
          <w:bCs w:val="0"/>
          <w:sz w:val="28"/>
          <w:szCs w:val="28"/>
        </w:rPr>
        <w:br w:type="page"/>
      </w:r>
    </w:p>
    <w:p w14:paraId="439B57ED">
      <w:pPr>
        <w:pStyle w:val="2"/>
        <w:bidi w:val="0"/>
        <w:jc w:val="center"/>
        <w:rPr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t>2.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РЕВЬЮИРОВАНИЕ ПРОГРАММНЫХ ПРОДУКТОВ</w:t>
      </w:r>
    </w:p>
    <w:p w14:paraId="485C07F5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 Ревьюирование программного кода в соответствии с технической документацией</w:t>
      </w:r>
    </w:p>
    <w:p w14:paraId="318FB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ООО «Малленом Системс» ревьюирование кода — обязательный этап разработки, обеспечивающий соответствие продукта техническим требованиям и стандартам качества.</w:t>
      </w:r>
    </w:p>
    <w:p w14:paraId="0FD45073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Основные этапы ревью:</w:t>
      </w:r>
    </w:p>
    <w:p w14:paraId="2A32ABD2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Подготовка:</w:t>
      </w:r>
    </w:p>
    <w:p w14:paraId="51D9B287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Разработчик создает Pull Request  в системе контроля версий GitLab.</w:t>
      </w:r>
    </w:p>
    <w:p w14:paraId="023029C4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Прикладывает ссылки на соответствующие разделы технического задания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 архитектурной документации.</w:t>
      </w:r>
    </w:p>
    <w:p w14:paraId="21DE1775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Указывает цель изменений и контекст их внедрения.</w:t>
      </w:r>
    </w:p>
    <w:p w14:paraId="2A34B582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Первичная проверка:</w:t>
      </w:r>
    </w:p>
    <w:p w14:paraId="77B9673E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Автоматизированные инструменты SonarQube, ESLint анализируют код на наличие синтаксических ошибок и стилистических несоответствий.</w:t>
      </w:r>
    </w:p>
    <w:p w14:paraId="2280E790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Система проверяет покрытие кода тестами не менее 80% для новых модулей.</w:t>
      </w:r>
    </w:p>
    <w:p w14:paraId="5C81E5B7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Ручная экспертиза:</w:t>
      </w:r>
    </w:p>
    <w:p w14:paraId="4D8075D0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Ревьюеры senior-разработчики оценивают:</w:t>
      </w:r>
    </w:p>
    <w:p w14:paraId="1ED2F405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Соответствие кода архитектуре проекта.</w:t>
      </w:r>
    </w:p>
    <w:p w14:paraId="08321C1C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Читаемость и понятность логики.</w:t>
      </w:r>
    </w:p>
    <w:p w14:paraId="6E4BA88D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Оптимизацию алгоритмов.</w:t>
      </w:r>
    </w:p>
    <w:p w14:paraId="102CFC5B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Обсуждение и доработка:</w:t>
      </w:r>
    </w:p>
    <w:p w14:paraId="542017E8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Замечания фиксируются в комментариях 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Pull Request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1C8BAB9F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Автор кода вносит правки и обновляет PR.</w:t>
      </w:r>
    </w:p>
    <w:p w14:paraId="1DD18BC8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Финальное утверждение:</w:t>
      </w:r>
    </w:p>
    <w:p w14:paraId="77B5200D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устранения замечаний ревьюер одобряет merge в основную ветку.</w:t>
      </w:r>
    </w:p>
    <w:p w14:paraId="0E015F08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Изменения документируются в системе управления задачами Jira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1816885D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Критерии приёмки:</w:t>
      </w:r>
    </w:p>
    <w:p w14:paraId="1D9DCF1E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Отсутствие критических ошибок статического анализа.</w:t>
      </w:r>
    </w:p>
    <w:p w14:paraId="34615F05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Соответствие стандартам кодирования компании.</w:t>
      </w:r>
    </w:p>
    <w:p w14:paraId="6BEFECC3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Наличие юнит-тестов для новых функций.</w:t>
      </w:r>
    </w:p>
    <w:p w14:paraId="0C643317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Одобрение не менее чем двумя ревьюерами.</w:t>
      </w:r>
    </w:p>
    <w:p w14:paraId="0C7DF42B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Измерение характеристик компонент программного продукта</w:t>
      </w:r>
    </w:p>
    <w:p w14:paraId="259DEE3B">
      <w:pPr>
        <w:pStyle w:val="1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объективной оценки качества кода применяются количественные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качественные метрики:</w:t>
      </w:r>
    </w:p>
    <w:p w14:paraId="258885A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Метрики кода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— это количественные показатели, которые помогают оценить качество исходного кода программного продукта.</w:t>
      </w:r>
    </w:p>
    <w:p w14:paraId="40A6C62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Производительность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— это метрики, которые помогают оценить эффективность и скорость работы программного продукта.</w:t>
      </w:r>
    </w:p>
    <w:p w14:paraId="00CFA7C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Безопасность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— это метрики, которые помогают оценить уровень защищённости программного продукта от различных угроз.</w:t>
      </w:r>
    </w:p>
    <w:p w14:paraId="506BF9E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Удобство сопровождения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— это метрики, которые помогают оценить сложность внесения изменений в программный продукт.</w:t>
      </w:r>
    </w:p>
    <w:p w14:paraId="5F82F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Исследование созданного программного кода с использованием специализированных программных средств</w:t>
      </w:r>
    </w:p>
    <w:p w14:paraId="6C573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практики применялся следующий набор инструментов:</w:t>
      </w:r>
    </w:p>
    <w:p w14:paraId="71A75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Статические анализаторы:</w:t>
      </w:r>
    </w:p>
    <w:p w14:paraId="74B1D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SonarQube — выявление архитектурных дефектов, дублирования, уязвимостей;</w:t>
      </w:r>
    </w:p>
    <w:p w14:paraId="4E527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ESLint для JavaScript/TypeScript — контроль стиля и синтаксиса;</w:t>
      </w:r>
    </w:p>
    <w:p w14:paraId="53DC0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Pylint для Python — проверка соответствия PEP 8.</w:t>
      </w:r>
    </w:p>
    <w:p w14:paraId="343B5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Динамический анализ:</w:t>
      </w:r>
    </w:p>
    <w:p w14:paraId="62B9C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JUnit/TestNG — автоматизированное тестирование Java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кода;</w:t>
      </w:r>
    </w:p>
    <w:p w14:paraId="14B0AC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Selenium — регрессионное тестирование веб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интерфейсов;</w:t>
      </w:r>
    </w:p>
    <w:p w14:paraId="5C338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Valgrind — поиск утечек памяти в C/C++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модулях.</w:t>
      </w:r>
    </w:p>
    <w:p w14:paraId="25EC8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Визуализация архитектуры:</w:t>
      </w:r>
    </w:p>
    <w:p w14:paraId="5B005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PlantUML — генерация UML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диаграмм из кода;</w:t>
      </w:r>
    </w:p>
    <w:p w14:paraId="4661B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JetBrains IntelliJ IDEA — анализ зависимостей между классами.</w:t>
      </w:r>
    </w:p>
    <w:p w14:paraId="09951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Контроль версий и коллаборация:</w:t>
      </w:r>
    </w:p>
    <w:p w14:paraId="009EC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t>GitLab — управление PR, рецензирование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5AB5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 Сравнительный анализ программных продуктов и средств разработки</w:t>
      </w:r>
    </w:p>
    <w:p w14:paraId="5E011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ООО «Малленом Системс» для ревьюирования кода и разработки ПО используется следующий набор инструментов:</w:t>
      </w:r>
    </w:p>
    <w:p w14:paraId="3F681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Система контроля версий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Выбран GitLab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 отличие от GitHub и Bitbucket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благодаря:</w:t>
      </w:r>
    </w:p>
    <w:p w14:paraId="4F00F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встроенной интеграции с CI/CD;</w:t>
      </w:r>
    </w:p>
    <w:p w14:paraId="2A691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поддержке статического анализа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SonarQube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13940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удобным инструментам управления доступом и трекингу задач.</w:t>
      </w:r>
    </w:p>
    <w:p w14:paraId="1BC1B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Инструменты статического анализа</w:t>
      </w:r>
    </w:p>
    <w:p w14:paraId="18639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SonarQube — основное решение: поддерживает 20+ языков, даёт комплексные отчёты, интегрируется с GitLab и Jira.</w:t>
      </w:r>
    </w:p>
    <w:p w14:paraId="33E25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ESLint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 JS/TS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 — быстрая проверка синтаксиса и стиля.</w:t>
      </w:r>
    </w:p>
    <w:p w14:paraId="218EB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Pylint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Python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 — контроль PEP 8,но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 избыточными предупреждениями.</w:t>
      </w:r>
    </w:p>
    <w:p w14:paraId="59D9B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Среды разработки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IDE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38B4B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IntelliJ IDEA — для бэкенда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Java/Kotlin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: мощный анализ зависимостей, поддержка Spring/Hibernate.</w:t>
      </w:r>
    </w:p>
    <w:p w14:paraId="4E98C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VS Code — для фронтенда: лёгкий, с богатым набором плагинов и интеграцией с Git.</w:t>
      </w:r>
    </w:p>
    <w:p w14:paraId="4020F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Методы ревьюирования</w:t>
      </w:r>
    </w:p>
    <w:p w14:paraId="219EB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Автоматизированное ревью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70 % времени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 — проверка синтаксиса, стиля, тестов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SonarQube, ESLint, Pylint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0F75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ревью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25 %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 — асинхронная проверка в GitLab с одобрением двумя специалистами.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Выбор инструментов основан на:</w:t>
      </w:r>
    </w:p>
    <w:p w14:paraId="3E6C6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экономической эффективности;</w:t>
      </w:r>
    </w:p>
    <w:p w14:paraId="36669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масштабируемости;</w:t>
      </w:r>
    </w:p>
    <w:p w14:paraId="0F2AD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удобстве для разработчиков.</w:t>
      </w:r>
    </w:p>
    <w:p w14:paraId="04D394BB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7881461B">
      <w:pPr>
        <w:pStyle w:val="2"/>
        <w:bidi w:val="0"/>
        <w:jc w:val="center"/>
        <w:rPr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t>3.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ВЫПОЛНЯЕМЫЕ ЗАДАНИЯ</w:t>
      </w:r>
    </w:p>
    <w:p w14:paraId="7AF192B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B511DF">
      <w:pPr>
        <w:pStyle w:val="2"/>
        <w:bidi w:val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t>ЗАКЛЮЧЕНИЕ</w:t>
      </w:r>
    </w:p>
    <w:p w14:paraId="581F415B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1390F6EC">
      <w:pPr>
        <w:pStyle w:val="2"/>
        <w:bidi w:val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СПИСОК ИСПОЛЬЗОВАННЫХ ИСТОЧНИКОВ</w:t>
      </w:r>
    </w:p>
    <w:p w14:paraId="0767E9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036B94">
      <w:pPr>
        <w:pStyle w:val="2"/>
        <w:bidi w:val="0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ru-RU"/>
        </w:rPr>
        <w:t>ПРИЛОЖЕНИЯ</w:t>
      </w:r>
    </w:p>
    <w:p w14:paraId="234EB050">
      <w:pPr>
        <w:pStyle w:val="10"/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sz w:val="28"/>
          <w:szCs w:val="28"/>
          <w:lang w:val="ru-RU"/>
        </w:rPr>
      </w:pPr>
    </w:p>
    <w:sectPr>
      <w:type w:val="continuous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56004"/>
    <w:rsid w:val="3AA63598"/>
    <w:rsid w:val="3D764E11"/>
    <w:rsid w:val="62630895"/>
    <w:rsid w:val="6AB322B9"/>
    <w:rsid w:val="7BFB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link w:val="1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0">
    <w:name w:val="Default"/>
    <w:uiPriority w:val="99"/>
    <w:pPr>
      <w:suppressAutoHyphens/>
      <w:autoSpaceDE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eastAsia="ar-SA" w:bidi="ar-SA"/>
    </w:rPr>
  </w:style>
  <w:style w:type="character" w:customStyle="1" w:styleId="11">
    <w:name w:val="Заголовок 2 Char"/>
    <w:link w:val="2"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2025-12-02T17:17:00Z</dcterms:created>
  <dc:creator>Пользователь</dc:creator>
  <cp:lastModifiedBy>LegendDragon</cp:lastModifiedBy>
  <dcterms:modified xsi:type="dcterms:W3CDTF">2025-12-08T14:32:07Z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11071F2933F54F6D8E78520B10879108_12</vt:lpwstr>
  </property>
</Properties>
</file>