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63.jpg" ContentType="image/jpeg"/>
  <Override PartName="/word/media/rId80.jpg" ContentType="image/jpeg"/>
  <Override PartName="/word/media/rId68.jpg" ContentType="image/jpeg"/>
  <Override PartName="/word/media/rId47.jpg" ContentType="image/jpeg"/>
  <Override PartName="/word/media/rId55.jpg" ContentType="image/jpeg"/>
  <Override PartName="/word/media/rId72.jpg" ContentType="image/jpeg"/>
  <Override PartName="/word/media/rId30.jpg" ContentType="image/jpeg"/>
  <Override PartName="/word/media/rId76.jpg" ContentType="image/jpeg"/>
  <Override PartName="/word/media/rId39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Коннова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Вывести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выполнить прочие действия в терминале виртуальной машины, используя ассемблер NASM.</w:t>
      </w:r>
    </w:p>
    <w:bookmarkEnd w:id="21"/>
    <w:bookmarkStart w:id="38" w:name="X604f881a6414f3f2e4afa66274383106ba57a7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: 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</w:t>
      </w:r>
      <w:r>
        <w:t xml:space="preserve"> </w:t>
      </w:r>
      <w:r>
        <w:t xml:space="preserve">на экран.</w:t>
      </w:r>
      <w:r>
        <w:t xml:space="preserve"> </w:t>
      </w:r>
      <w:r>
        <w:t xml:space="preserve">Создаём каталог для работы с программами на языке ассемблера NASM:</w:t>
      </w:r>
    </w:p>
    <w:p>
      <w:pPr>
        <w:pStyle w:val="BodyText"/>
      </w:pPr>
      <w:r>
        <w:t xml:space="preserve">mkdir ~/…/lab05 (рис. 1)</w:t>
      </w:r>
    </w:p>
    <w:p>
      <w:pPr>
        <w:pStyle w:val="CaptionedFigure"/>
      </w:pPr>
      <w:bookmarkStart w:id="25" w:name="fig:001"/>
      <w:r>
        <w:drawing>
          <wp:inline>
            <wp:extent cx="5334000" cy="35560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mkdi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Перейдём в созданный каталог</w:t>
      </w:r>
    </w:p>
    <w:p>
      <w:pPr>
        <w:pStyle w:val="BodyText"/>
      </w:pPr>
      <w:r>
        <w:t xml:space="preserve">cd ~/work/arch-pc/lab05 (рис. 2)</w:t>
      </w:r>
    </w:p>
    <w:p>
      <w:pPr>
        <w:pStyle w:val="CaptionedFigure"/>
      </w:pPr>
      <w:bookmarkStart w:id="29" w:name="fig:002"/>
      <w:r>
        <w:drawing>
          <wp:inline>
            <wp:extent cx="5334000" cy="457376"/>
            <wp:effectExtent b="0" l="0" r="0" t="0"/>
            <wp:docPr descr="Рис. 2: Переход в папку lab05" title="" id="27" name="Picture"/>
            <a:graphic>
              <a:graphicData uri="http://schemas.openxmlformats.org/drawingml/2006/picture">
                <pic:pic>
                  <pic:nvPicPr>
                    <pic:cNvPr descr="image/2perehod_v_lab05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папку lab05</w:t>
      </w:r>
    </w:p>
    <w:p>
      <w:pPr>
        <w:pStyle w:val="BodyText"/>
      </w:pPr>
      <w:r>
        <w:t xml:space="preserve">Создаём текстовый файл с именем hello.asm</w:t>
      </w:r>
    </w:p>
    <w:p>
      <w:pPr>
        <w:pStyle w:val="BodyText"/>
      </w:pPr>
      <w:r>
        <w:t xml:space="preserve">touch hello.asm (рис. 3)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BodyText"/>
      </w:pPr>
      <w:r>
        <w:t xml:space="preserve">gedit hello.asm (рис. 3)</w:t>
      </w:r>
    </w:p>
    <w:p>
      <w:pPr>
        <w:pStyle w:val="CaptionedFigure"/>
      </w:pPr>
      <w:bookmarkStart w:id="33" w:name="fig:003"/>
      <w:r>
        <w:drawing>
          <wp:inline>
            <wp:extent cx="5334000" cy="390973"/>
            <wp:effectExtent b="0" l="0" r="0" t="0"/>
            <wp:docPr descr="Рис. 3: Создание и 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touchgedit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 открытие файла</w:t>
      </w:r>
    </w:p>
    <w:p>
      <w:pPr>
        <w:pStyle w:val="BodyText"/>
      </w:pPr>
      <w:r>
        <w:t xml:space="preserve">и введём в него следующий текст(скриншот взят из файла шаблона данного текста, расположенного на платформе ТУИС). Скопируем и вставим его в настоящий файл: (рис. 4)</w:t>
      </w:r>
    </w:p>
    <w:p>
      <w:pPr>
        <w:pStyle w:val="CaptionedFigure"/>
      </w:pPr>
      <w:bookmarkStart w:id="37" w:name="fig:004"/>
      <w:r>
        <w:drawing>
          <wp:inline>
            <wp:extent cx="5334000" cy="3508744"/>
            <wp:effectExtent b="0" l="0" r="0" t="0"/>
            <wp:docPr descr="Рис. 4: Текст с последующим выводом необходимого" title="" id="35" name="Picture"/>
            <a:graphic>
              <a:graphicData uri="http://schemas.openxmlformats.org/drawingml/2006/picture">
                <pic:pic>
                  <pic:nvPicPr>
                    <pic:cNvPr descr="image/vyvodhell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с последующим выводом необходимого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</w:t>
      </w:r>
      <w:r>
        <w:t xml:space="preserve"> </w:t>
      </w:r>
      <w:r>
        <w:t xml:space="preserve">строке. Размещение нескольких команд на одной строке недопустимо. Синтаксис ассемблера NASM является чувствительным к регистру, т.е. есть разница</w:t>
      </w:r>
      <w:r>
        <w:t xml:space="preserve"> </w:t>
      </w:r>
      <w:r>
        <w:t xml:space="preserve">между большими и малыми буквами.</w:t>
      </w:r>
    </w:p>
    <w:bookmarkEnd w:id="38"/>
    <w:bookmarkStart w:id="43" w:name="транслятор-nas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BodyText"/>
      </w:pPr>
      <w:r>
        <w:t xml:space="preserve">nasm -f elf hello.asm (рис. 5)</w:t>
      </w:r>
    </w:p>
    <w:p>
      <w:pPr>
        <w:pStyle w:val="CaptionedFigure"/>
      </w:pPr>
      <w:bookmarkStart w:id="42" w:name="fig:005"/>
      <w:r>
        <w:drawing>
          <wp:inline>
            <wp:extent cx="5334000" cy="1033975"/>
            <wp:effectExtent b="0" l="0" r="0" t="0"/>
            <wp:docPr descr="Рис. 5: Компиляция" title="" id="40" name="Picture"/>
            <a:graphic>
              <a:graphicData uri="http://schemas.openxmlformats.org/drawingml/2006/picture">
                <pic:pic>
                  <pic:nvPicPr>
                    <pic:cNvPr descr="image/vsepohello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запишется в файл</w:t>
      </w:r>
      <w:r>
        <w:t xml:space="preserve"> </w:t>
      </w:r>
      <w:r>
        <w:t xml:space="preserve">hello.o.</w:t>
      </w:r>
    </w:p>
    <w:bookmarkEnd w:id="43"/>
    <w:bookmarkStart w:id="51" w:name="Xdc17a5752fa00a483b4c767734f3f62aaf44a07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Выполняем следующую команду:</w:t>
      </w:r>
    </w:p>
    <w:p>
      <w:pPr>
        <w:pStyle w:val="BodyText"/>
      </w:pPr>
      <w:r>
        <w:t xml:space="preserve">nasm -o obj.o -f elf -g -l list.lst hello.asm (рис. 6)</w:t>
      </w:r>
    </w:p>
    <w:p>
      <w:pPr>
        <w:pStyle w:val="CaptionedFigure"/>
      </w:pPr>
      <w:bookmarkStart w:id="46" w:name="fig:006"/>
      <w:r>
        <w:drawing>
          <wp:inline>
            <wp:extent cx="5334000" cy="1033975"/>
            <wp:effectExtent b="0" l="0" r="0" t="0"/>
            <wp:docPr descr="Рис. 6: Компиляция" title="" id="44" name="Picture"/>
            <a:graphic>
              <a:graphicData uri="http://schemas.openxmlformats.org/drawingml/2006/picture">
                <pic:pic>
                  <pic:nvPicPr>
                    <pic:cNvPr descr="image/vsepohello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Компиляция</w:t>
      </w:r>
    </w:p>
    <w:p>
      <w:pPr>
        <w:pStyle w:val="BodyText"/>
      </w:pPr>
      <w:r>
        <w:t xml:space="preserve">Компилирует исходный файл hello.asm в obj.o</w:t>
      </w:r>
      <w:r>
        <w:t xml:space="preserve"> </w:t>
      </w:r>
      <w:r>
        <w:t xml:space="preserve">С помощью команды ls проверяем, что файлы были созданы. (рис. 7)</w:t>
      </w:r>
    </w:p>
    <w:p>
      <w:pPr>
        <w:pStyle w:val="CaptionedFigure"/>
      </w:pPr>
      <w:bookmarkStart w:id="50" w:name="fig:007"/>
      <w:r>
        <w:drawing>
          <wp:inline>
            <wp:extent cx="5334000" cy="538168"/>
            <wp:effectExtent b="0" l="0" r="0" t="0"/>
            <wp:docPr descr="Рис. 7: Проверка создания файлов" title="" id="48" name="Picture"/>
            <a:graphic>
              <a:graphicData uri="http://schemas.openxmlformats.org/drawingml/2006/picture">
                <pic:pic>
                  <pic:nvPicPr>
                    <pic:cNvPr descr="image/est_asm_o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создания файлов</w:t>
      </w:r>
    </w:p>
    <w:bookmarkEnd w:id="51"/>
    <w:bookmarkStart w:id="62" w:name="компоновщик-l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компоновщику:</w:t>
      </w:r>
    </w:p>
    <w:p>
      <w:pPr>
        <w:pStyle w:val="BodyText"/>
      </w:pPr>
      <w:r>
        <w:t xml:space="preserve">ld -m elf_i386 hello.o -o hello (рис. 8)</w:t>
      </w:r>
    </w:p>
    <w:p>
      <w:pPr>
        <w:pStyle w:val="CaptionedFigure"/>
      </w:pPr>
      <w:bookmarkStart w:id="54" w:name="fig:008"/>
      <w:r>
        <w:drawing>
          <wp:inline>
            <wp:extent cx="5334000" cy="1033975"/>
            <wp:effectExtent b="0" l="0" r="0" t="0"/>
            <wp:docPr descr="Рис. 8: Компоновка" title="" id="52" name="Picture"/>
            <a:graphic>
              <a:graphicData uri="http://schemas.openxmlformats.org/drawingml/2006/picture">
                <pic:pic>
                  <pic:nvPicPr>
                    <pic:cNvPr descr="image/vsepohell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Компоновка</w:t>
      </w:r>
    </w:p>
    <w:p>
      <w:pPr>
        <w:pStyle w:val="BodyText"/>
      </w:pPr>
      <w:r>
        <w:t xml:space="preserve">С помощью команды ls проверяем, что исполняемый файл hello был создан.(рис. 9)</w:t>
      </w:r>
    </w:p>
    <w:p>
      <w:pPr>
        <w:pStyle w:val="CaptionedFigure"/>
      </w:pPr>
      <w:bookmarkStart w:id="58" w:name="fig:009"/>
      <w:r>
        <w:drawing>
          <wp:inline>
            <wp:extent cx="5334000" cy="515100"/>
            <wp:effectExtent b="0" l="0" r="0" t="0"/>
            <wp:docPr descr="Рис. 9: Проверка создания файлов" title="" id="56" name="Picture"/>
            <a:graphic>
              <a:graphicData uri="http://schemas.openxmlformats.org/drawingml/2006/picture">
                <pic:pic>
                  <pic:nvPicPr>
                    <pic:cNvPr descr="image/estvse_i_hello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Проверка создания файлов</w:t>
      </w:r>
    </w:p>
    <w:p>
      <w:pPr>
        <w:pStyle w:val="BodyText"/>
      </w:pPr>
      <w:r>
        <w:t xml:space="preserve">Выполняем следующую команду:</w:t>
      </w:r>
    </w:p>
    <w:p>
      <w:pPr>
        <w:pStyle w:val="BodyText"/>
      </w:pPr>
      <w:r>
        <w:t xml:space="preserve">ld -m elf_i386 obj.o -o main (рис. 10)</w:t>
      </w:r>
    </w:p>
    <w:p>
      <w:pPr>
        <w:pStyle w:val="CaptionedFigure"/>
      </w:pPr>
      <w:bookmarkStart w:id="61" w:name="fig:010"/>
      <w:r>
        <w:drawing>
          <wp:inline>
            <wp:extent cx="5334000" cy="1033975"/>
            <wp:effectExtent b="0" l="0" r="0" t="0"/>
            <wp:docPr descr="Рис. 10: Команда ld" title="" id="59" name="Picture"/>
            <a:graphic>
              <a:graphicData uri="http://schemas.openxmlformats.org/drawingml/2006/picture">
                <pic:pic>
                  <pic:nvPicPr>
                    <pic:cNvPr descr="image/vsepohell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ld</w:t>
      </w:r>
    </w:p>
    <w:bookmarkEnd w:id="62"/>
    <w:bookmarkStart w:id="67" w:name="запуск-исполняемого-файл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каталоге:</w:t>
      </w:r>
    </w:p>
    <w:p>
      <w:pPr>
        <w:pStyle w:val="BodyText"/>
      </w:pPr>
      <w:r>
        <w:t xml:space="preserve">./hello (рис. 11)</w:t>
      </w:r>
    </w:p>
    <w:p>
      <w:pPr>
        <w:pStyle w:val="CaptionedFigure"/>
      </w:pPr>
      <w:bookmarkStart w:id="66" w:name="fig:011"/>
      <w:r>
        <w:drawing>
          <wp:inline>
            <wp:extent cx="3606800" cy="812800"/>
            <wp:effectExtent b="0" l="0" r="0" t="0"/>
            <wp:docPr descr="Рис. 11: Чтение файла" title="" id="64" name="Picture"/>
            <a:graphic>
              <a:graphicData uri="http://schemas.openxmlformats.org/drawingml/2006/picture">
                <pic:pic>
                  <pic:nvPicPr>
                    <pic:cNvPr descr="image/chitaem_hello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Чтение файла</w:t>
      </w:r>
    </w:p>
    <w:bookmarkEnd w:id="67"/>
    <w:bookmarkStart w:id="84" w:name="задание-для-самостоятельной-работ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~/work/…/lab05 с помощью команды cp создаем копию</w:t>
      </w:r>
      <w:r>
        <w:t xml:space="preserve"> </w:t>
      </w:r>
      <w:r>
        <w:t xml:space="preserve">файла hello.asm с именем lab5.asm (рис. 12)</w:t>
      </w:r>
    </w:p>
    <w:p>
      <w:pPr>
        <w:pStyle w:val="CaptionedFigure"/>
      </w:pPr>
      <w:bookmarkStart w:id="71" w:name="fig:012"/>
      <w:r>
        <w:drawing>
          <wp:inline>
            <wp:extent cx="5257800" cy="711200"/>
            <wp:effectExtent b="0" l="0" r="0" t="0"/>
            <wp:docPr descr="Рис. 12: Копирование" title="" id="69" name="Picture"/>
            <a:graphic>
              <a:graphicData uri="http://schemas.openxmlformats.org/drawingml/2006/picture">
                <pic:pic>
                  <pic:nvPicPr>
                    <pic:cNvPr descr="image/cp_i_gditlab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Копирование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внесём изменения в текст про-</w:t>
      </w:r>
      <w:r>
        <w:t xml:space="preserve"> </w:t>
      </w:r>
      <w:r>
        <w:t xml:space="preserve">граммы в файле lab5.asm так, чтобы вместо Hello world! на экран выводилась строка с моей фамилией и моим именем. (рис. 13) (рис. 12)</w:t>
      </w:r>
    </w:p>
    <w:p>
      <w:pPr>
        <w:pStyle w:val="CaptionedFigure"/>
      </w:pPr>
      <w:bookmarkStart w:id="75" w:name="fig:013"/>
      <w:r>
        <w:drawing>
          <wp:inline>
            <wp:extent cx="5334000" cy="2824859"/>
            <wp:effectExtent b="0" l="0" r="0" t="0"/>
            <wp:docPr descr="Рис. 13: Замена вывода на Фамилию и Имя" title="" id="73" name="Picture"/>
            <a:graphic>
              <a:graphicData uri="http://schemas.openxmlformats.org/drawingml/2006/picture">
                <pic:pic>
                  <pic:nvPicPr>
                    <pic:cNvPr descr="image/konn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Замена вывода на Фамилию и Имя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lab5.asm в объектный</w:t>
      </w:r>
      <w:r>
        <w:t xml:space="preserve"> </w:t>
      </w:r>
      <w:r>
        <w:t xml:space="preserve">файл. Выполним компоновку объектного файла и запустим получившийся исполняемый файл.(рис. 14)</w:t>
      </w:r>
    </w:p>
    <w:p>
      <w:pPr>
        <w:pStyle w:val="CaptionedFigure"/>
      </w:pPr>
      <w:bookmarkStart w:id="79" w:name="fig:014"/>
      <w:r>
        <w:drawing>
          <wp:inline>
            <wp:extent cx="5334000" cy="1379482"/>
            <wp:effectExtent b="0" l="0" r="0" t="0"/>
            <wp:docPr descr="Рис. 14: Трансляция в объектный файл, компоновка" title="" id="77" name="Picture"/>
            <a:graphic>
              <a:graphicData uri="http://schemas.openxmlformats.org/drawingml/2006/picture">
                <pic:pic>
                  <pic:nvPicPr>
                    <pic:cNvPr descr="image/vse_po_konn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Трансляция в объектный файл, компоновка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и lab5.asm в свой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Загрузим файлы на Githuв(рис. 15)</w:t>
      </w:r>
    </w:p>
    <w:p>
      <w:pPr>
        <w:pStyle w:val="CaptionedFigure"/>
      </w:pPr>
      <w:bookmarkStart w:id="83" w:name="fig:015"/>
      <w:r>
        <w:drawing>
          <wp:inline>
            <wp:extent cx="5334000" cy="2764647"/>
            <wp:effectExtent b="0" l="0" r="0" t="0"/>
            <wp:docPr descr="Рис. 15: Переносим, коммитим" title="" id="81" name="Picture"/>
            <a:graphic>
              <a:graphicData uri="http://schemas.openxmlformats.org/drawingml/2006/picture">
                <pic:pic>
                  <pic:nvPicPr>
                    <pic:cNvPr descr="image/commitim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Переносим, коммитим</w:t>
      </w:r>
    </w:p>
    <w:bookmarkEnd w:id="84"/>
    <w:bookmarkStart w:id="86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наглядно освоили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63" Target="media/rId63.jpg" /><Relationship Type="http://schemas.openxmlformats.org/officeDocument/2006/relationships/image" Id="rId80" Target="media/rId80.jpg" /><Relationship Type="http://schemas.openxmlformats.org/officeDocument/2006/relationships/image" Id="rId68" Target="media/rId68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72" Target="media/rId72.jpg" /><Relationship Type="http://schemas.openxmlformats.org/officeDocument/2006/relationships/image" Id="rId30" Target="media/rId30.jpg" /><Relationship Type="http://schemas.openxmlformats.org/officeDocument/2006/relationships/image" Id="rId76" Target="media/rId76.jpg" /><Relationship Type="http://schemas.openxmlformats.org/officeDocument/2006/relationships/image" Id="rId39" Target="media/rId39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Татьяна Алексеевна Коннова</dc:creator>
  <dc:language>ru-RU</dc:language>
  <cp:keywords/>
  <dcterms:created xsi:type="dcterms:W3CDTF">2022-11-06T02:04:06Z</dcterms:created>
  <dcterms:modified xsi:type="dcterms:W3CDTF">2022-11-06T02:04:06Z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