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B760AC" w14:textId="77777777" w:rsidR="00AF1EE4" w:rsidRPr="00972363" w:rsidRDefault="00AF1EE4" w:rsidP="003D5B7B">
      <w:pPr>
        <w:jc w:val="both"/>
        <w:rPr>
          <w:rFonts w:cstheme="minorHAnsi"/>
        </w:rPr>
      </w:pPr>
      <w:r w:rsidRPr="00972363">
        <w:rPr>
          <w:rFonts w:cstheme="minorHAnsi"/>
          <w:b/>
          <w:u w:val="single"/>
        </w:rPr>
        <w:t>Key Information Document</w:t>
      </w:r>
      <w:r w:rsidR="005B4E28" w:rsidRPr="00972363">
        <w:rPr>
          <w:rFonts w:cstheme="minorHAnsi"/>
          <w:b/>
          <w:u w:val="single"/>
        </w:rPr>
        <w:t xml:space="preserve"> – CFD on a</w:t>
      </w:r>
      <w:r w:rsidR="00694155" w:rsidRPr="00972363">
        <w:rPr>
          <w:rFonts w:cstheme="minorHAnsi"/>
          <w:b/>
          <w:u w:val="single"/>
        </w:rPr>
        <w:t>n</w:t>
      </w:r>
      <w:r w:rsidR="005B4E28" w:rsidRPr="00972363">
        <w:rPr>
          <w:rFonts w:cstheme="minorHAnsi"/>
          <w:b/>
          <w:u w:val="single"/>
        </w:rPr>
        <w:t xml:space="preserve"> F</w:t>
      </w:r>
      <w:r w:rsidR="00694155" w:rsidRPr="00972363">
        <w:rPr>
          <w:rFonts w:cstheme="minorHAnsi"/>
          <w:b/>
          <w:u w:val="single"/>
        </w:rPr>
        <w:t>X</w:t>
      </w:r>
      <w:r w:rsidR="005B4E28" w:rsidRPr="00972363">
        <w:rPr>
          <w:rFonts w:cstheme="minorHAnsi"/>
          <w:b/>
          <w:u w:val="single"/>
        </w:rPr>
        <w:t xml:space="preserve"> Pair</w:t>
      </w:r>
    </w:p>
    <w:p w14:paraId="56046FB0" w14:textId="77777777" w:rsidR="0019489B" w:rsidRPr="00972363" w:rsidRDefault="0019489B" w:rsidP="003D5B7B">
      <w:pPr>
        <w:jc w:val="both"/>
        <w:rPr>
          <w:rFonts w:cstheme="minorHAnsi"/>
          <w:sz w:val="20"/>
          <w:szCs w:val="20"/>
        </w:rPr>
      </w:pPr>
      <w:r w:rsidRPr="00972363">
        <w:rPr>
          <w:rFonts w:cstheme="minorHAnsi"/>
          <w:sz w:val="20"/>
          <w:szCs w:val="20"/>
        </w:rPr>
        <w:t>This document provides you with key information about this investment product. It is not marketing material. The information is required by law to help you understand the nature, risks, costs, potential gains and losses of this product and to help you compare it with other products.</w:t>
      </w:r>
    </w:p>
    <w:p w14:paraId="033D9E8A" w14:textId="4C451ABA" w:rsidR="004E4712" w:rsidRPr="00972363" w:rsidRDefault="004E4712" w:rsidP="003D5B7B">
      <w:pPr>
        <w:jc w:val="both"/>
      </w:pPr>
      <w:r w:rsidRPr="00972363">
        <w:rPr>
          <w:b/>
        </w:rPr>
        <w:t xml:space="preserve">Manufacturer: </w:t>
      </w:r>
      <w:r w:rsidRPr="00972363">
        <w:rPr>
          <w:b/>
        </w:rPr>
        <w:tab/>
      </w:r>
      <w:r w:rsidRPr="00972363">
        <w:rPr>
          <w:b/>
        </w:rPr>
        <w:tab/>
      </w:r>
      <w:r w:rsidRPr="00972363">
        <w:rPr>
          <w:b/>
        </w:rPr>
        <w:tab/>
      </w:r>
      <w:proofErr w:type="spellStart"/>
      <w:r w:rsidR="00FE4291" w:rsidRPr="00FE4291">
        <w:t>Harmovest</w:t>
      </w:r>
      <w:proofErr w:type="spellEnd"/>
      <w:r w:rsidR="00FE4291" w:rsidRPr="00FE4291">
        <w:t xml:space="preserve"> Capital (Cyprus) Ltd (former: GVD </w:t>
      </w:r>
      <w:proofErr w:type="spellStart"/>
      <w:r w:rsidR="00FE4291" w:rsidRPr="00FE4291">
        <w:t>Korimcy</w:t>
      </w:r>
      <w:proofErr w:type="spellEnd"/>
      <w:r w:rsidR="00FE4291" w:rsidRPr="00FE4291">
        <w:t xml:space="preserve"> Ltd)</w:t>
      </w:r>
    </w:p>
    <w:p w14:paraId="6DF7C150" w14:textId="4CF86A9C" w:rsidR="005274FE" w:rsidRPr="00972363" w:rsidRDefault="005274FE" w:rsidP="003D5B7B">
      <w:pPr>
        <w:jc w:val="both"/>
      </w:pPr>
      <w:r w:rsidRPr="00972363">
        <w:tab/>
      </w:r>
      <w:r w:rsidRPr="00972363">
        <w:tab/>
      </w:r>
      <w:r w:rsidRPr="00972363">
        <w:tab/>
      </w:r>
      <w:r w:rsidRPr="00972363">
        <w:tab/>
        <w:t>License no</w:t>
      </w:r>
      <w:r w:rsidRPr="00DF51FA">
        <w:t xml:space="preserve">. </w:t>
      </w:r>
      <w:r w:rsidR="002F1466" w:rsidRPr="002F1466">
        <w:t>411/22</w:t>
      </w:r>
    </w:p>
    <w:p w14:paraId="33912809" w14:textId="66464553" w:rsidR="00686583" w:rsidRPr="00972363" w:rsidRDefault="00CA0986" w:rsidP="00686583">
      <w:pPr>
        <w:ind w:left="2160" w:firstLine="720"/>
        <w:jc w:val="both"/>
      </w:pPr>
      <w:r w:rsidRPr="00CA0986">
        <w:t xml:space="preserve">61 Griva </w:t>
      </w:r>
      <w:proofErr w:type="spellStart"/>
      <w:r w:rsidRPr="00CA0986">
        <w:t>Digeni</w:t>
      </w:r>
      <w:proofErr w:type="spellEnd"/>
      <w:r w:rsidRPr="00CA0986">
        <w:t xml:space="preserve"> A&amp;V COURT Flat 401 Agios Nikolas , 3101 , Limassol</w:t>
      </w:r>
    </w:p>
    <w:p w14:paraId="6607CA9E" w14:textId="77777777" w:rsidR="00C250FF" w:rsidRPr="00972363" w:rsidRDefault="005274FE" w:rsidP="003D5B7B">
      <w:pPr>
        <w:jc w:val="both"/>
      </w:pPr>
      <w:r w:rsidRPr="00972363">
        <w:rPr>
          <w:b/>
        </w:rPr>
        <w:t>Supervised</w:t>
      </w:r>
      <w:r w:rsidR="00780ACB" w:rsidRPr="00972363">
        <w:rPr>
          <w:b/>
        </w:rPr>
        <w:t xml:space="preserve"> Authority:</w:t>
      </w:r>
      <w:r w:rsidR="00780ACB" w:rsidRPr="00972363">
        <w:t xml:space="preserve"> </w:t>
      </w:r>
      <w:r w:rsidR="004E4712" w:rsidRPr="00972363">
        <w:tab/>
      </w:r>
      <w:r w:rsidR="004E4712" w:rsidRPr="00972363">
        <w:tab/>
      </w:r>
      <w:r w:rsidR="00780ACB" w:rsidRPr="00972363">
        <w:t>Cyprus Securities and Exchange Commission</w:t>
      </w:r>
    </w:p>
    <w:p w14:paraId="53F508C8" w14:textId="77777777" w:rsidR="007C7C9F" w:rsidRPr="00972363" w:rsidRDefault="004E4712" w:rsidP="003D5B7B">
      <w:pPr>
        <w:jc w:val="both"/>
      </w:pPr>
      <w:r w:rsidRPr="00972363">
        <w:tab/>
      </w:r>
      <w:r w:rsidRPr="00972363">
        <w:tab/>
      </w:r>
      <w:r w:rsidRPr="00972363">
        <w:tab/>
      </w:r>
      <w:r w:rsidRPr="00972363">
        <w:tab/>
      </w:r>
      <w:r w:rsidR="00257B19">
        <w:t>19</w:t>
      </w:r>
      <w:r w:rsidRPr="00972363">
        <w:t xml:space="preserve"> </w:t>
      </w:r>
      <w:proofErr w:type="spellStart"/>
      <w:r w:rsidRPr="00972363">
        <w:t>Diagorou</w:t>
      </w:r>
      <w:proofErr w:type="spellEnd"/>
      <w:r w:rsidRPr="00972363">
        <w:t xml:space="preserve"> Str., 1097, Nicosia</w:t>
      </w:r>
    </w:p>
    <w:p w14:paraId="7A5EC462" w14:textId="77777777" w:rsidR="0004799B" w:rsidRPr="00972363" w:rsidRDefault="002804AE" w:rsidP="005B4E28">
      <w:pPr>
        <w:ind w:left="180" w:hanging="180"/>
        <w:rPr>
          <w:rFonts w:cstheme="minorHAnsi"/>
          <w:b/>
          <w:u w:val="single"/>
        </w:rPr>
      </w:pPr>
      <w:r w:rsidRPr="00972363">
        <w:rPr>
          <w:rFonts w:cstheme="minorHAnsi"/>
          <w:b/>
          <w:u w:val="single"/>
        </w:rPr>
        <w:t xml:space="preserve"> </w:t>
      </w:r>
      <w:r w:rsidR="00257B19" w:rsidRPr="00257B19">
        <w:rPr>
          <w:rFonts w:cstheme="minorHAnsi"/>
          <w:b/>
          <w:noProof/>
          <w:u w:val="single"/>
          <w:lang w:val="en-GB" w:eastAsia="en-GB"/>
        </w:rPr>
        <w:drawing>
          <wp:inline distT="0" distB="0" distL="0" distR="0" wp14:anchorId="44F24527" wp14:editId="1D53C854">
            <wp:extent cx="209550" cy="209550"/>
            <wp:effectExtent l="0" t="0" r="0" b="0"/>
            <wp:docPr id="3" name="Picture 3" descr="C:\Users\user\Downloads\downloa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user\Downloads\download.jp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flipH="1">
                      <a:off x="0" y="0"/>
                      <a:ext cx="209550" cy="209550"/>
                    </a:xfrm>
                    <a:prstGeom prst="rect">
                      <a:avLst/>
                    </a:prstGeom>
                    <a:noFill/>
                    <a:ln>
                      <a:noFill/>
                    </a:ln>
                  </pic:spPr>
                </pic:pic>
              </a:graphicData>
            </a:graphic>
          </wp:inline>
        </w:drawing>
      </w:r>
      <w:r w:rsidR="00257B19" w:rsidRPr="00257B19">
        <w:rPr>
          <w:rFonts w:cstheme="minorHAnsi"/>
          <w:b/>
          <w:u w:val="single"/>
        </w:rPr>
        <w:t xml:space="preserve"> </w:t>
      </w:r>
      <w:r w:rsidR="007C7C9F" w:rsidRPr="00972363">
        <w:rPr>
          <w:rFonts w:cstheme="minorHAnsi"/>
          <w:b/>
          <w:u w:val="single"/>
        </w:rPr>
        <w:t xml:space="preserve">You are about to purchase a </w:t>
      </w:r>
      <w:r w:rsidR="003B3487" w:rsidRPr="00972363">
        <w:rPr>
          <w:rFonts w:cstheme="minorHAnsi"/>
          <w:b/>
          <w:u w:val="single"/>
        </w:rPr>
        <w:t>complex product which is</w:t>
      </w:r>
      <w:r w:rsidR="007C7C9F" w:rsidRPr="00972363">
        <w:rPr>
          <w:rFonts w:cstheme="minorHAnsi"/>
          <w:b/>
          <w:u w:val="single"/>
        </w:rPr>
        <w:t xml:space="preserve"> difficult to understand</w:t>
      </w:r>
      <w:r w:rsidR="003B3487" w:rsidRPr="00972363">
        <w:rPr>
          <w:rFonts w:cstheme="minorHAnsi"/>
          <w:b/>
          <w:u w:val="single"/>
        </w:rPr>
        <w:t xml:space="preserve"> and </w:t>
      </w:r>
      <w:r w:rsidR="0004799B" w:rsidRPr="00972363">
        <w:rPr>
          <w:rFonts w:cstheme="minorHAnsi"/>
          <w:b/>
          <w:u w:val="single"/>
        </w:rPr>
        <w:t>carry high risk of loss of your entire invested capital</w:t>
      </w:r>
    </w:p>
    <w:p w14:paraId="20A0DABD" w14:textId="77777777" w:rsidR="007C7C9F" w:rsidRPr="00972363" w:rsidRDefault="0004799B" w:rsidP="005B4E28">
      <w:pPr>
        <w:pStyle w:val="ListParagraph"/>
        <w:shd w:val="clear" w:color="auto" w:fill="BFBFBF" w:themeFill="background1" w:themeFillShade="BF"/>
        <w:spacing w:after="0"/>
        <w:ind w:hanging="720"/>
        <w:jc w:val="both"/>
        <w:rPr>
          <w:rFonts w:cstheme="minorHAnsi"/>
          <w:b/>
          <w:sz w:val="20"/>
          <w:szCs w:val="20"/>
        </w:rPr>
      </w:pPr>
      <w:r w:rsidRPr="00972363">
        <w:rPr>
          <w:rFonts w:cstheme="minorHAnsi"/>
          <w:b/>
          <w:sz w:val="20"/>
          <w:szCs w:val="20"/>
        </w:rPr>
        <w:t>Product Description</w:t>
      </w:r>
    </w:p>
    <w:p w14:paraId="55F4574E" w14:textId="77777777" w:rsidR="0004799B" w:rsidRPr="00972363" w:rsidRDefault="0004799B" w:rsidP="005B4E28">
      <w:pPr>
        <w:spacing w:after="0" w:line="240" w:lineRule="auto"/>
        <w:jc w:val="both"/>
        <w:rPr>
          <w:rFonts w:cstheme="minorHAnsi"/>
          <w:color w:val="000000"/>
          <w:sz w:val="20"/>
          <w:szCs w:val="20"/>
        </w:rPr>
      </w:pPr>
      <w:r w:rsidRPr="00972363">
        <w:rPr>
          <w:rFonts w:cstheme="minorHAnsi"/>
          <w:color w:val="000000"/>
          <w:sz w:val="20"/>
          <w:szCs w:val="20"/>
        </w:rPr>
        <w:t>C</w:t>
      </w:r>
      <w:r w:rsidR="005F4888" w:rsidRPr="00972363">
        <w:rPr>
          <w:rFonts w:cstheme="minorHAnsi"/>
          <w:color w:val="000000"/>
          <w:sz w:val="20"/>
          <w:szCs w:val="20"/>
        </w:rPr>
        <w:t>ontracts For Differences (C</w:t>
      </w:r>
      <w:r w:rsidRPr="00972363">
        <w:rPr>
          <w:rFonts w:cstheme="minorHAnsi"/>
          <w:color w:val="000000"/>
          <w:sz w:val="20"/>
          <w:szCs w:val="20"/>
        </w:rPr>
        <w:t>FDs</w:t>
      </w:r>
      <w:r w:rsidR="005F4888" w:rsidRPr="00972363">
        <w:rPr>
          <w:rFonts w:cstheme="minorHAnsi"/>
          <w:color w:val="000000"/>
          <w:sz w:val="20"/>
          <w:szCs w:val="20"/>
        </w:rPr>
        <w:t>)</w:t>
      </w:r>
      <w:r w:rsidRPr="00972363">
        <w:rPr>
          <w:rFonts w:cstheme="minorHAnsi"/>
          <w:color w:val="000000"/>
          <w:sz w:val="20"/>
          <w:szCs w:val="20"/>
        </w:rPr>
        <w:t>, are complex financial products in accordance with the applicable law. They are traded on an ‘over-the-counter (‘OTC’) basis and not through a regulated market. CFDs, which are agreements to exchange the difference in value of a particular underlying instrument between the time at which the agreement is entered into and the time at which it is closed, allowing the investors to replicate the economic effect of trading in particular currencies or other asset classes without requiring actual ownership.</w:t>
      </w:r>
      <w:r w:rsidR="00694155" w:rsidRPr="00972363">
        <w:rPr>
          <w:rFonts w:cstheme="minorHAnsi"/>
          <w:color w:val="000000"/>
          <w:sz w:val="20"/>
          <w:szCs w:val="20"/>
        </w:rPr>
        <w:t xml:space="preserve"> An FX pair (i.e. EUR/USD) involves the simultaneous buying and selling of two different currencies. The (EUR) of the said pair represents the base currency and the (USD) represents the quote currency. </w:t>
      </w:r>
      <w:r w:rsidR="005030FF" w:rsidRPr="00972363">
        <w:rPr>
          <w:rFonts w:cstheme="minorHAnsi"/>
          <w:color w:val="000000"/>
          <w:sz w:val="20"/>
          <w:szCs w:val="20"/>
        </w:rPr>
        <w:t xml:space="preserve"> When trading CFDs there is no physical exchange of assets; therefore, financial settlement results from the difference at the time the position is closed and the price of the underlying asset (formulated by the Counterparty) at the time the position is opened. The most common underlying assets include stocks</w:t>
      </w:r>
      <w:r w:rsidR="001B31F9" w:rsidRPr="00972363">
        <w:rPr>
          <w:rFonts w:cstheme="minorHAnsi"/>
          <w:color w:val="000000"/>
          <w:sz w:val="20"/>
          <w:szCs w:val="20"/>
        </w:rPr>
        <w:t xml:space="preserve">, commodities, currencies and market </w:t>
      </w:r>
      <w:r w:rsidR="00694155" w:rsidRPr="00972363">
        <w:rPr>
          <w:rFonts w:cstheme="minorHAnsi"/>
          <w:color w:val="000000"/>
          <w:sz w:val="20"/>
          <w:szCs w:val="20"/>
        </w:rPr>
        <w:t>indices</w:t>
      </w:r>
      <w:r w:rsidR="005030FF" w:rsidRPr="00972363">
        <w:rPr>
          <w:rFonts w:cstheme="minorHAnsi"/>
          <w:color w:val="000000"/>
          <w:sz w:val="20"/>
          <w:szCs w:val="20"/>
        </w:rPr>
        <w:t>.</w:t>
      </w:r>
    </w:p>
    <w:p w14:paraId="19C63297" w14:textId="77777777" w:rsidR="00CD5CF1" w:rsidRPr="00972363" w:rsidRDefault="00E43223" w:rsidP="005B4E28">
      <w:pPr>
        <w:spacing w:after="0"/>
        <w:jc w:val="both"/>
        <w:rPr>
          <w:sz w:val="20"/>
          <w:szCs w:val="20"/>
        </w:rPr>
      </w:pPr>
      <w:r w:rsidRPr="00972363">
        <w:rPr>
          <w:sz w:val="20"/>
          <w:szCs w:val="20"/>
        </w:rPr>
        <w:t xml:space="preserve">The amount of any profit or loss made on a CFD trade will be determined by: </w:t>
      </w:r>
    </w:p>
    <w:p w14:paraId="638F89DE" w14:textId="77777777" w:rsidR="00CD5CF1" w:rsidRPr="00972363" w:rsidRDefault="00E43223" w:rsidP="005B4E28">
      <w:pPr>
        <w:spacing w:after="0"/>
        <w:jc w:val="both"/>
        <w:rPr>
          <w:sz w:val="20"/>
          <w:szCs w:val="20"/>
        </w:rPr>
      </w:pPr>
      <w:r w:rsidRPr="00972363">
        <w:rPr>
          <w:sz w:val="20"/>
          <w:szCs w:val="20"/>
        </w:rPr>
        <w:t xml:space="preserve">(a) The difference between the opening trade price and the price when you close the trade; </w:t>
      </w:r>
    </w:p>
    <w:p w14:paraId="14A900A3" w14:textId="77777777" w:rsidR="00CD5CF1" w:rsidRPr="00972363" w:rsidRDefault="00E43223" w:rsidP="005B4E28">
      <w:pPr>
        <w:spacing w:after="0"/>
        <w:jc w:val="both"/>
        <w:rPr>
          <w:sz w:val="20"/>
          <w:szCs w:val="20"/>
        </w:rPr>
      </w:pPr>
      <w:r w:rsidRPr="00972363">
        <w:rPr>
          <w:sz w:val="20"/>
          <w:szCs w:val="20"/>
        </w:rPr>
        <w:t xml:space="preserve">(b) The units traded; </w:t>
      </w:r>
    </w:p>
    <w:p w14:paraId="328A31C6" w14:textId="77777777" w:rsidR="00CD5CF1" w:rsidRPr="00972363" w:rsidRDefault="00E43223" w:rsidP="005B4E28">
      <w:pPr>
        <w:spacing w:after="0"/>
        <w:ind w:left="360" w:hanging="360"/>
        <w:jc w:val="both"/>
        <w:rPr>
          <w:sz w:val="20"/>
          <w:szCs w:val="20"/>
        </w:rPr>
      </w:pPr>
      <w:r w:rsidRPr="00972363">
        <w:rPr>
          <w:sz w:val="20"/>
          <w:szCs w:val="20"/>
        </w:rPr>
        <w:t>(c) Any adjustments in respect of the CFD, for example where a dividend is paid on an underlying share/</w:t>
      </w:r>
      <w:r w:rsidR="00CD5CF1" w:rsidRPr="00972363">
        <w:rPr>
          <w:sz w:val="20"/>
          <w:szCs w:val="20"/>
        </w:rPr>
        <w:t>index;</w:t>
      </w:r>
      <w:r w:rsidRPr="00972363">
        <w:rPr>
          <w:sz w:val="20"/>
          <w:szCs w:val="20"/>
        </w:rPr>
        <w:t xml:space="preserve"> </w:t>
      </w:r>
    </w:p>
    <w:p w14:paraId="7AA45A7C" w14:textId="77777777" w:rsidR="00CD5CF1" w:rsidRPr="00972363" w:rsidRDefault="00E43223" w:rsidP="005B4E28">
      <w:pPr>
        <w:spacing w:after="0"/>
        <w:jc w:val="both"/>
        <w:rPr>
          <w:sz w:val="20"/>
          <w:szCs w:val="20"/>
        </w:rPr>
      </w:pPr>
      <w:r w:rsidRPr="00972363">
        <w:rPr>
          <w:sz w:val="20"/>
          <w:szCs w:val="20"/>
        </w:rPr>
        <w:t>(d) Any holding costs or commissions relating to the CFD</w:t>
      </w:r>
      <w:r w:rsidR="00CD5CF1" w:rsidRPr="00972363">
        <w:rPr>
          <w:sz w:val="20"/>
          <w:szCs w:val="20"/>
        </w:rPr>
        <w:t>;</w:t>
      </w:r>
      <w:r w:rsidRPr="00972363">
        <w:rPr>
          <w:sz w:val="20"/>
          <w:szCs w:val="20"/>
        </w:rPr>
        <w:t xml:space="preserve"> </w:t>
      </w:r>
    </w:p>
    <w:p w14:paraId="0E3033EC" w14:textId="77777777" w:rsidR="005B4E28" w:rsidRPr="00972363" w:rsidRDefault="00E43223" w:rsidP="005B4E28">
      <w:pPr>
        <w:spacing w:after="0"/>
        <w:jc w:val="both"/>
        <w:rPr>
          <w:sz w:val="20"/>
          <w:szCs w:val="20"/>
        </w:rPr>
      </w:pPr>
      <w:r w:rsidRPr="00972363">
        <w:rPr>
          <w:sz w:val="20"/>
          <w:szCs w:val="20"/>
        </w:rPr>
        <w:t>(e) The tick or pip value of the traded instrument</w:t>
      </w:r>
      <w:r w:rsidR="00CD5CF1" w:rsidRPr="00972363">
        <w:rPr>
          <w:sz w:val="20"/>
          <w:szCs w:val="20"/>
        </w:rPr>
        <w:t>;</w:t>
      </w:r>
    </w:p>
    <w:p w14:paraId="6A44955C" w14:textId="77777777" w:rsidR="00FB6800" w:rsidRPr="00972363" w:rsidRDefault="00FB6800" w:rsidP="0094226F">
      <w:pPr>
        <w:spacing w:after="0" w:line="240" w:lineRule="auto"/>
        <w:jc w:val="both"/>
        <w:rPr>
          <w:rFonts w:cstheme="minorHAnsi"/>
          <w:color w:val="000000"/>
          <w:sz w:val="20"/>
          <w:szCs w:val="20"/>
        </w:rPr>
      </w:pPr>
      <w:r w:rsidRPr="00972363">
        <w:rPr>
          <w:rFonts w:cstheme="minorHAnsi"/>
          <w:color w:val="000000"/>
          <w:sz w:val="20"/>
          <w:szCs w:val="20"/>
        </w:rPr>
        <w:t>In order for a position to be opened an investor should have sufficient funds in the trading account to cover the required margin for that position. The margin required for the various CFDs can be found on our website and/or platform. When a position is closed, the investor gains the difference between the market value of the underlying asset at the time of closing the position, if:</w:t>
      </w:r>
    </w:p>
    <w:p w14:paraId="6422E634" w14:textId="77777777" w:rsidR="00FB6800" w:rsidRPr="00972363" w:rsidRDefault="00FB6800" w:rsidP="0094226F">
      <w:pPr>
        <w:spacing w:after="0" w:line="240" w:lineRule="auto"/>
        <w:jc w:val="both"/>
        <w:rPr>
          <w:rFonts w:cstheme="minorHAnsi"/>
          <w:color w:val="000000"/>
          <w:sz w:val="20"/>
          <w:szCs w:val="20"/>
        </w:rPr>
      </w:pPr>
      <w:r w:rsidRPr="00972363">
        <w:rPr>
          <w:rFonts w:cstheme="minorHAnsi"/>
          <w:color w:val="000000"/>
          <w:sz w:val="20"/>
          <w:szCs w:val="20"/>
        </w:rPr>
        <w:t>When holding a long position (buying a CFD), the price at the time the position closes, is higher than the price at the time the position was opened, which is automatically converted to the trading account currency; or</w:t>
      </w:r>
    </w:p>
    <w:p w14:paraId="29E6356E" w14:textId="77777777" w:rsidR="004979CE" w:rsidRPr="00972363" w:rsidRDefault="00FB6800" w:rsidP="0094226F">
      <w:pPr>
        <w:spacing w:after="0" w:line="240" w:lineRule="auto"/>
        <w:jc w:val="both"/>
        <w:rPr>
          <w:rFonts w:cstheme="minorHAnsi"/>
          <w:color w:val="000000"/>
          <w:sz w:val="20"/>
          <w:szCs w:val="20"/>
        </w:rPr>
      </w:pPr>
      <w:r w:rsidRPr="00972363">
        <w:rPr>
          <w:rFonts w:cstheme="minorHAnsi"/>
          <w:color w:val="000000"/>
          <w:sz w:val="20"/>
          <w:szCs w:val="20"/>
        </w:rPr>
        <w:t>When holding a short position (selling a CFD), the price, at the time the position closes, is lower than the price at the time the position was opened, which is automatically converted to the trading account currency</w:t>
      </w:r>
    </w:p>
    <w:p w14:paraId="7F9C7CF2" w14:textId="77777777" w:rsidR="005B4E28" w:rsidRPr="00972363" w:rsidRDefault="005F4888" w:rsidP="0094226F">
      <w:pPr>
        <w:spacing w:after="0" w:line="240" w:lineRule="auto"/>
        <w:jc w:val="both"/>
        <w:rPr>
          <w:rFonts w:cstheme="minorHAnsi"/>
          <w:color w:val="000000"/>
          <w:sz w:val="20"/>
          <w:szCs w:val="20"/>
        </w:rPr>
      </w:pPr>
      <w:r w:rsidRPr="00972363">
        <w:rPr>
          <w:rFonts w:cstheme="minorHAnsi"/>
          <w:color w:val="000000"/>
          <w:sz w:val="20"/>
          <w:szCs w:val="20"/>
        </w:rPr>
        <w:t>To close an open ‘buy’ or ‘long’ CFD you sell it, and to close an open ‘short’ or ‘sold’ CFD you buy it. With most CFDs you can hold the position for as long as you like which may be for less than a day, or for months. The Closing Level will be the last available price at or prior to the close or the applicable official closing quotation or value in the relevant underlying market as reported in the platform; minus any commission or spread which is applied to the CFD when it is closed.</w:t>
      </w:r>
      <w:r w:rsidRPr="00972363">
        <w:rPr>
          <w:rFonts w:cstheme="minorHAnsi"/>
          <w:color w:val="000000"/>
          <w:sz w:val="20"/>
          <w:szCs w:val="20"/>
        </w:rPr>
        <w:cr/>
      </w:r>
    </w:p>
    <w:p w14:paraId="317254C3" w14:textId="77777777" w:rsidR="00A051BF" w:rsidRPr="00972363" w:rsidRDefault="0020136F" w:rsidP="005B4E28">
      <w:pPr>
        <w:pStyle w:val="ListParagraph"/>
        <w:shd w:val="clear" w:color="auto" w:fill="BFBFBF" w:themeFill="background1" w:themeFillShade="BF"/>
        <w:ind w:hanging="720"/>
        <w:jc w:val="both"/>
        <w:rPr>
          <w:rFonts w:cstheme="minorHAnsi"/>
          <w:b/>
          <w:color w:val="000000"/>
          <w:sz w:val="20"/>
          <w:szCs w:val="20"/>
        </w:rPr>
      </w:pPr>
      <w:r w:rsidRPr="00972363">
        <w:rPr>
          <w:rFonts w:cstheme="minorHAnsi"/>
          <w:b/>
          <w:color w:val="000000"/>
          <w:sz w:val="20"/>
          <w:szCs w:val="20"/>
        </w:rPr>
        <w:t>Leverage</w:t>
      </w:r>
      <w:r w:rsidR="00E77D5B" w:rsidRPr="00972363">
        <w:rPr>
          <w:rFonts w:cstheme="minorHAnsi"/>
          <w:b/>
          <w:color w:val="000000"/>
          <w:sz w:val="20"/>
          <w:szCs w:val="20"/>
        </w:rPr>
        <w:t xml:space="preserve"> and Margin</w:t>
      </w:r>
    </w:p>
    <w:p w14:paraId="0A2A98A1" w14:textId="77777777" w:rsidR="00E77D5B" w:rsidRPr="00972363" w:rsidRDefault="00A051BF" w:rsidP="005B4E28">
      <w:pPr>
        <w:pStyle w:val="ListParagraph"/>
        <w:ind w:left="0"/>
        <w:jc w:val="both"/>
        <w:rPr>
          <w:rFonts w:cstheme="minorHAnsi"/>
          <w:color w:val="000000"/>
          <w:sz w:val="20"/>
          <w:szCs w:val="20"/>
        </w:rPr>
      </w:pPr>
      <w:r w:rsidRPr="00972363">
        <w:rPr>
          <w:rFonts w:cstheme="minorHAnsi"/>
          <w:color w:val="000000"/>
          <w:sz w:val="20"/>
          <w:szCs w:val="20"/>
        </w:rPr>
        <w:t>CFDs are leveraged financial instruments, which allow the investor to trade on higher exposures on the underlying assets compared to the invested amounts. With CFDs, you only have to put in a portion of the market value of the underlying instrument when making a trade. The leverage usually is specified as a ratio, such as 1:25, 1:50, 1:100 or 1:200. This means that you can trade with amounts proportionally higher than you c</w:t>
      </w:r>
      <w:r w:rsidR="005B4E28" w:rsidRPr="00972363">
        <w:rPr>
          <w:rFonts w:cstheme="minorHAnsi"/>
          <w:color w:val="000000"/>
          <w:sz w:val="20"/>
          <w:szCs w:val="20"/>
        </w:rPr>
        <w:t>ould invest in a particular CFD</w:t>
      </w:r>
      <w:r w:rsidRPr="00972363">
        <w:rPr>
          <w:rFonts w:cstheme="minorHAnsi"/>
          <w:color w:val="000000"/>
          <w:sz w:val="20"/>
          <w:szCs w:val="20"/>
        </w:rPr>
        <w:t xml:space="preserve">. </w:t>
      </w:r>
      <w:r w:rsidR="00D71D2E" w:rsidRPr="00972363">
        <w:rPr>
          <w:rFonts w:cstheme="minorHAnsi"/>
          <w:color w:val="000000"/>
          <w:sz w:val="20"/>
          <w:szCs w:val="20"/>
        </w:rPr>
        <w:t xml:space="preserve">Initial margin is the amount required by the investor to open a certain position in CFDs and is expressed as a percentage of the nominal exposure. </w:t>
      </w:r>
      <w:r w:rsidRPr="00972363">
        <w:rPr>
          <w:rFonts w:cstheme="minorHAnsi"/>
          <w:color w:val="000000"/>
          <w:sz w:val="20"/>
          <w:szCs w:val="20"/>
        </w:rPr>
        <w:t xml:space="preserve">The lower the percentage the higher the financial leverage. </w:t>
      </w:r>
    </w:p>
    <w:p w14:paraId="1F2E1F86" w14:textId="77777777" w:rsidR="00274EB9" w:rsidRPr="00972363" w:rsidRDefault="004465EB" w:rsidP="005B4E28">
      <w:pPr>
        <w:pStyle w:val="ListParagraph"/>
        <w:ind w:left="0"/>
        <w:jc w:val="both"/>
        <w:rPr>
          <w:rFonts w:cstheme="minorHAnsi"/>
          <w:b/>
          <w:color w:val="000000"/>
          <w:sz w:val="20"/>
          <w:szCs w:val="20"/>
        </w:rPr>
      </w:pPr>
      <w:r w:rsidRPr="00972363">
        <w:rPr>
          <w:rFonts w:cstheme="minorHAnsi"/>
          <w:b/>
          <w:color w:val="000000"/>
          <w:sz w:val="20"/>
          <w:szCs w:val="20"/>
        </w:rPr>
        <w:t>Example</w:t>
      </w:r>
      <w:r w:rsidR="00427AD4" w:rsidRPr="00972363">
        <w:rPr>
          <w:rFonts w:cstheme="minorHAnsi"/>
          <w:b/>
          <w:color w:val="000000"/>
          <w:sz w:val="20"/>
          <w:szCs w:val="20"/>
        </w:rPr>
        <w:t>s</w:t>
      </w:r>
      <w:r w:rsidRPr="00972363">
        <w:rPr>
          <w:rFonts w:cstheme="minorHAnsi"/>
          <w:b/>
          <w:color w:val="000000"/>
          <w:sz w:val="20"/>
          <w:szCs w:val="20"/>
        </w:rPr>
        <w:t>:</w:t>
      </w:r>
    </w:p>
    <w:p w14:paraId="477C12A6" w14:textId="77777777" w:rsidR="005B4E28" w:rsidRDefault="00274EB9" w:rsidP="005B4E28">
      <w:pPr>
        <w:pStyle w:val="ListParagraph"/>
        <w:ind w:left="0"/>
        <w:jc w:val="both"/>
        <w:rPr>
          <w:rFonts w:cstheme="minorHAnsi"/>
          <w:i/>
          <w:color w:val="000000"/>
          <w:sz w:val="20"/>
          <w:szCs w:val="20"/>
          <w:u w:val="single"/>
        </w:rPr>
      </w:pPr>
      <w:r w:rsidRPr="00972363">
        <w:rPr>
          <w:rFonts w:cstheme="minorHAnsi"/>
          <w:i/>
          <w:color w:val="000000"/>
          <w:sz w:val="20"/>
          <w:szCs w:val="20"/>
        </w:rPr>
        <w:t xml:space="preserve">An investor wishes to purchase </w:t>
      </w:r>
      <w:r w:rsidR="001C3714" w:rsidRPr="00972363">
        <w:rPr>
          <w:rFonts w:cstheme="minorHAnsi"/>
          <w:i/>
          <w:color w:val="000000"/>
          <w:sz w:val="20"/>
          <w:szCs w:val="20"/>
        </w:rPr>
        <w:t>150,000 units of EURUSD</w:t>
      </w:r>
      <w:r w:rsidR="00004501" w:rsidRPr="00972363">
        <w:rPr>
          <w:rFonts w:cstheme="minorHAnsi"/>
          <w:i/>
          <w:color w:val="000000"/>
          <w:sz w:val="20"/>
          <w:szCs w:val="20"/>
        </w:rPr>
        <w:t xml:space="preserve"> </w:t>
      </w:r>
      <w:r w:rsidR="001C3714" w:rsidRPr="00972363">
        <w:rPr>
          <w:rFonts w:cstheme="minorHAnsi"/>
          <w:i/>
          <w:color w:val="000000"/>
          <w:sz w:val="20"/>
          <w:szCs w:val="20"/>
        </w:rPr>
        <w:t>at price 1.16650</w:t>
      </w:r>
      <w:r w:rsidR="00004501" w:rsidRPr="00972363">
        <w:rPr>
          <w:rFonts w:cstheme="minorHAnsi"/>
          <w:i/>
          <w:color w:val="000000"/>
          <w:sz w:val="20"/>
          <w:szCs w:val="20"/>
        </w:rPr>
        <w:t xml:space="preserve"> with margin requi</w:t>
      </w:r>
      <w:r w:rsidR="001C3503">
        <w:rPr>
          <w:rFonts w:cstheme="minorHAnsi"/>
          <w:i/>
          <w:color w:val="000000"/>
          <w:sz w:val="20"/>
          <w:szCs w:val="20"/>
        </w:rPr>
        <w:t>rement 3.33% (which is equal to 1:3</w:t>
      </w:r>
      <w:r w:rsidR="00004501" w:rsidRPr="00972363">
        <w:rPr>
          <w:rFonts w:cstheme="minorHAnsi"/>
          <w:i/>
          <w:color w:val="000000"/>
          <w:sz w:val="20"/>
          <w:szCs w:val="20"/>
        </w:rPr>
        <w:t xml:space="preserve">0 leverage) for that instrument. This requires for the </w:t>
      </w:r>
      <w:r w:rsidR="001C3714" w:rsidRPr="00972363">
        <w:rPr>
          <w:rFonts w:cstheme="minorHAnsi"/>
          <w:i/>
          <w:color w:val="000000"/>
          <w:sz w:val="20"/>
          <w:szCs w:val="20"/>
        </w:rPr>
        <w:t xml:space="preserve">investor to place a margin of: </w:t>
      </w:r>
      <w:r w:rsidR="001C3714" w:rsidRPr="00972363">
        <w:rPr>
          <w:rFonts w:cstheme="minorHAnsi"/>
          <w:i/>
          <w:color w:val="000000"/>
          <w:sz w:val="20"/>
          <w:szCs w:val="20"/>
        </w:rPr>
        <w:br/>
        <w:t xml:space="preserve">150,000 units </w:t>
      </w:r>
      <w:r w:rsidR="00004501" w:rsidRPr="00972363">
        <w:rPr>
          <w:rFonts w:cstheme="minorHAnsi"/>
          <w:i/>
          <w:color w:val="000000"/>
          <w:sz w:val="20"/>
          <w:szCs w:val="20"/>
        </w:rPr>
        <w:t>/ leverage (</w:t>
      </w:r>
      <w:r w:rsidR="001C3503">
        <w:rPr>
          <w:rFonts w:cstheme="minorHAnsi"/>
          <w:i/>
          <w:color w:val="000000"/>
          <w:sz w:val="20"/>
          <w:szCs w:val="20"/>
        </w:rPr>
        <w:t>3</w:t>
      </w:r>
      <w:r w:rsidR="00004501" w:rsidRPr="00972363">
        <w:rPr>
          <w:rFonts w:cstheme="minorHAnsi"/>
          <w:i/>
          <w:color w:val="000000"/>
          <w:sz w:val="20"/>
          <w:szCs w:val="20"/>
        </w:rPr>
        <w:t xml:space="preserve">0) = </w:t>
      </w:r>
      <w:r w:rsidR="00004501" w:rsidRPr="00972363">
        <w:rPr>
          <w:rFonts w:cstheme="minorHAnsi"/>
          <w:i/>
          <w:color w:val="000000"/>
          <w:sz w:val="20"/>
          <w:szCs w:val="20"/>
          <w:u w:val="single"/>
        </w:rPr>
        <w:t xml:space="preserve">EUR </w:t>
      </w:r>
      <w:r w:rsidR="001C3503">
        <w:rPr>
          <w:rFonts w:cstheme="minorHAnsi"/>
          <w:i/>
          <w:color w:val="000000"/>
          <w:sz w:val="20"/>
          <w:szCs w:val="20"/>
          <w:u w:val="single"/>
        </w:rPr>
        <w:t>5</w:t>
      </w:r>
      <w:r w:rsidR="001C3714" w:rsidRPr="00972363">
        <w:rPr>
          <w:rFonts w:cstheme="minorHAnsi"/>
          <w:i/>
          <w:color w:val="000000"/>
          <w:sz w:val="20"/>
          <w:szCs w:val="20"/>
          <w:u w:val="single"/>
        </w:rPr>
        <w:t>,000 (Base Currency of traded pair - EURUSD)</w:t>
      </w:r>
      <w:r w:rsidR="00004501" w:rsidRPr="00972363">
        <w:rPr>
          <w:rFonts w:cstheme="minorHAnsi"/>
          <w:i/>
          <w:color w:val="000000"/>
          <w:sz w:val="20"/>
          <w:szCs w:val="20"/>
          <w:u w:val="single"/>
        </w:rPr>
        <w:t>.</w:t>
      </w:r>
    </w:p>
    <w:p w14:paraId="7DE44244" w14:textId="77777777" w:rsidR="001C3503" w:rsidRDefault="001C3503" w:rsidP="005B4E28">
      <w:pPr>
        <w:pStyle w:val="ListParagraph"/>
        <w:ind w:left="0"/>
        <w:jc w:val="both"/>
        <w:rPr>
          <w:rFonts w:cstheme="minorHAnsi"/>
          <w:i/>
          <w:color w:val="000000"/>
          <w:sz w:val="20"/>
          <w:szCs w:val="20"/>
          <w:u w:val="single"/>
        </w:rPr>
      </w:pPr>
      <w:r>
        <w:rPr>
          <w:rFonts w:cstheme="minorHAnsi"/>
          <w:i/>
          <w:color w:val="000000"/>
          <w:sz w:val="20"/>
          <w:szCs w:val="20"/>
          <w:u w:val="single"/>
        </w:rPr>
        <w:t>Or Equivalently:</w:t>
      </w:r>
    </w:p>
    <w:p w14:paraId="38CF3459" w14:textId="77777777" w:rsidR="001C3503" w:rsidRDefault="001C3503" w:rsidP="005B4E28">
      <w:pPr>
        <w:pStyle w:val="ListParagraph"/>
        <w:ind w:left="0"/>
        <w:jc w:val="both"/>
        <w:rPr>
          <w:rFonts w:cstheme="minorHAnsi"/>
          <w:i/>
          <w:color w:val="000000"/>
          <w:sz w:val="20"/>
          <w:szCs w:val="20"/>
          <w:u w:val="single"/>
        </w:rPr>
      </w:pPr>
      <w:r w:rsidRPr="00972363">
        <w:rPr>
          <w:rFonts w:cstheme="minorHAnsi"/>
          <w:i/>
          <w:color w:val="000000"/>
          <w:sz w:val="20"/>
          <w:szCs w:val="20"/>
        </w:rPr>
        <w:lastRenderedPageBreak/>
        <w:t xml:space="preserve">150,000 units </w:t>
      </w:r>
      <w:r>
        <w:rPr>
          <w:rFonts w:cstheme="minorHAnsi"/>
          <w:i/>
          <w:color w:val="000000"/>
          <w:sz w:val="20"/>
          <w:szCs w:val="20"/>
        </w:rPr>
        <w:t>* margin requirement (3.33%</w:t>
      </w:r>
      <w:r w:rsidRPr="00972363">
        <w:rPr>
          <w:rFonts w:cstheme="minorHAnsi"/>
          <w:i/>
          <w:color w:val="000000"/>
          <w:sz w:val="20"/>
          <w:szCs w:val="20"/>
        </w:rPr>
        <w:t xml:space="preserve">) = </w:t>
      </w:r>
      <w:r w:rsidRPr="00972363">
        <w:rPr>
          <w:rFonts w:cstheme="minorHAnsi"/>
          <w:i/>
          <w:color w:val="000000"/>
          <w:sz w:val="20"/>
          <w:szCs w:val="20"/>
          <w:u w:val="single"/>
        </w:rPr>
        <w:t xml:space="preserve">EUR </w:t>
      </w:r>
      <w:r>
        <w:rPr>
          <w:rFonts w:cstheme="minorHAnsi"/>
          <w:i/>
          <w:color w:val="000000"/>
          <w:sz w:val="20"/>
          <w:szCs w:val="20"/>
          <w:u w:val="single"/>
        </w:rPr>
        <w:t>5</w:t>
      </w:r>
      <w:r w:rsidRPr="00972363">
        <w:rPr>
          <w:rFonts w:cstheme="minorHAnsi"/>
          <w:i/>
          <w:color w:val="000000"/>
          <w:sz w:val="20"/>
          <w:szCs w:val="20"/>
          <w:u w:val="single"/>
        </w:rPr>
        <w:t>,000 (Base Currency of traded pair - EURUSD).</w:t>
      </w:r>
    </w:p>
    <w:p w14:paraId="001807BD" w14:textId="77777777" w:rsidR="00C76250" w:rsidRDefault="00C76250" w:rsidP="005B4E28">
      <w:pPr>
        <w:pStyle w:val="ListParagraph"/>
        <w:ind w:left="0"/>
        <w:jc w:val="both"/>
        <w:rPr>
          <w:rFonts w:cstheme="minorHAnsi"/>
          <w:i/>
          <w:color w:val="000000"/>
          <w:sz w:val="20"/>
          <w:szCs w:val="20"/>
          <w:u w:val="single"/>
        </w:rPr>
      </w:pPr>
    </w:p>
    <w:p w14:paraId="34ED8320" w14:textId="77777777" w:rsidR="005B4E28" w:rsidRPr="006B7EE6" w:rsidRDefault="00C76250" w:rsidP="005B4E28">
      <w:pPr>
        <w:pStyle w:val="ListParagraph"/>
        <w:ind w:left="0"/>
        <w:jc w:val="both"/>
        <w:rPr>
          <w:rFonts w:cstheme="minorHAnsi"/>
          <w:i/>
          <w:color w:val="000000"/>
          <w:sz w:val="20"/>
          <w:szCs w:val="20"/>
        </w:rPr>
      </w:pPr>
      <w:r w:rsidRPr="00C76250">
        <w:rPr>
          <w:rFonts w:cstheme="minorHAnsi"/>
          <w:i/>
          <w:color w:val="000000"/>
          <w:sz w:val="20"/>
          <w:szCs w:val="20"/>
        </w:rPr>
        <w:t>This margin re</w:t>
      </w:r>
      <w:r w:rsidR="006B4689">
        <w:rPr>
          <w:rFonts w:cstheme="minorHAnsi"/>
          <w:i/>
          <w:color w:val="000000"/>
          <w:sz w:val="20"/>
          <w:szCs w:val="20"/>
        </w:rPr>
        <w:t>quirement is then converted to A</w:t>
      </w:r>
      <w:r w:rsidRPr="00C76250">
        <w:rPr>
          <w:rFonts w:cstheme="minorHAnsi"/>
          <w:i/>
          <w:color w:val="000000"/>
          <w:sz w:val="20"/>
          <w:szCs w:val="20"/>
        </w:rPr>
        <w:t xml:space="preserve">ccount </w:t>
      </w:r>
      <w:r w:rsidR="006B4689">
        <w:rPr>
          <w:rFonts w:cstheme="minorHAnsi"/>
          <w:i/>
          <w:color w:val="000000"/>
          <w:sz w:val="20"/>
          <w:szCs w:val="20"/>
        </w:rPr>
        <w:t>C</w:t>
      </w:r>
      <w:r w:rsidRPr="00C76250">
        <w:rPr>
          <w:rFonts w:cstheme="minorHAnsi"/>
          <w:i/>
          <w:color w:val="000000"/>
          <w:sz w:val="20"/>
          <w:szCs w:val="20"/>
        </w:rPr>
        <w:t>urrency.</w:t>
      </w:r>
    </w:p>
    <w:p w14:paraId="16CC3593" w14:textId="77777777" w:rsidR="005B4E28" w:rsidRPr="00972363" w:rsidRDefault="005B4E28" w:rsidP="005B4E28">
      <w:pPr>
        <w:pStyle w:val="ListParagraph"/>
        <w:shd w:val="clear" w:color="auto" w:fill="BFBFBF" w:themeFill="background1" w:themeFillShade="BF"/>
        <w:ind w:hanging="720"/>
        <w:jc w:val="both"/>
        <w:rPr>
          <w:rFonts w:cstheme="minorHAnsi"/>
          <w:b/>
          <w:sz w:val="20"/>
          <w:szCs w:val="20"/>
        </w:rPr>
      </w:pPr>
      <w:r w:rsidRPr="00972363">
        <w:rPr>
          <w:rFonts w:cstheme="minorHAnsi"/>
          <w:b/>
          <w:sz w:val="20"/>
          <w:szCs w:val="20"/>
        </w:rPr>
        <w:t>Intended retail investor</w:t>
      </w:r>
    </w:p>
    <w:p w14:paraId="33300C70" w14:textId="77777777" w:rsidR="005B4E28" w:rsidRPr="00972363" w:rsidRDefault="005B4E28" w:rsidP="005B4E28">
      <w:pPr>
        <w:pStyle w:val="ListParagraph"/>
        <w:ind w:left="0"/>
        <w:jc w:val="both"/>
        <w:rPr>
          <w:rFonts w:cstheme="minorHAnsi"/>
          <w:color w:val="000000"/>
          <w:sz w:val="20"/>
          <w:szCs w:val="20"/>
        </w:rPr>
      </w:pPr>
      <w:r w:rsidRPr="00972363">
        <w:rPr>
          <w:rFonts w:cstheme="minorHAnsi"/>
          <w:color w:val="000000"/>
          <w:sz w:val="20"/>
          <w:szCs w:val="20"/>
        </w:rPr>
        <w:t>Trading in this product will not be appropriate for everyone. This product would commonly be used by persons who want to generally gain short term exposures to financial instruments/markets; are using (trading with) money which they can afford to lose; have a diversified investment and savings portfolio; have a high risk tolerance; and understand the impact of and risks associated with margin trading.</w:t>
      </w:r>
    </w:p>
    <w:p w14:paraId="5559FBD4" w14:textId="77777777" w:rsidR="005B4E28" w:rsidRPr="00972363" w:rsidRDefault="005B4E28" w:rsidP="005B4E28">
      <w:pPr>
        <w:pStyle w:val="ListParagraph"/>
        <w:ind w:left="0"/>
        <w:jc w:val="both"/>
        <w:rPr>
          <w:rFonts w:cstheme="minorHAnsi"/>
          <w:color w:val="000000"/>
          <w:sz w:val="20"/>
          <w:szCs w:val="20"/>
        </w:rPr>
      </w:pPr>
    </w:p>
    <w:p w14:paraId="781ED75E" w14:textId="77777777" w:rsidR="005B4E28" w:rsidRPr="00972363" w:rsidRDefault="005B4E28" w:rsidP="005B4E28">
      <w:pPr>
        <w:pStyle w:val="ListParagraph"/>
        <w:shd w:val="clear" w:color="auto" w:fill="BFBFBF" w:themeFill="background1" w:themeFillShade="BF"/>
        <w:ind w:hanging="720"/>
        <w:jc w:val="both"/>
        <w:rPr>
          <w:rFonts w:cstheme="minorHAnsi"/>
          <w:b/>
          <w:sz w:val="20"/>
          <w:szCs w:val="20"/>
        </w:rPr>
      </w:pPr>
      <w:r w:rsidRPr="00972363">
        <w:rPr>
          <w:rFonts w:cstheme="minorHAnsi"/>
          <w:b/>
          <w:sz w:val="20"/>
          <w:szCs w:val="20"/>
        </w:rPr>
        <w:t>What are the risks and what could I get in return?</w:t>
      </w:r>
    </w:p>
    <w:p w14:paraId="52392BCE" w14:textId="77777777" w:rsidR="005B4E28" w:rsidRDefault="00486EDA" w:rsidP="005B4E28">
      <w:pPr>
        <w:jc w:val="both"/>
        <w:rPr>
          <w:rFonts w:cstheme="minorHAnsi"/>
          <w:b/>
        </w:rPr>
      </w:pPr>
      <w:r w:rsidRPr="00F35584">
        <w:rPr>
          <w:rFonts w:cstheme="minorHAnsi"/>
          <w:noProof/>
          <w:sz w:val="24"/>
          <w:szCs w:val="24"/>
          <w:lang w:val="en-GB" w:eastAsia="en-GB"/>
        </w:rPr>
        <w:drawing>
          <wp:anchor distT="0" distB="0" distL="114300" distR="114300" simplePos="0" relativeHeight="251658240" behindDoc="0" locked="0" layoutInCell="1" allowOverlap="1" wp14:anchorId="32390C38" wp14:editId="519681AE">
            <wp:simplePos x="0" y="0"/>
            <wp:positionH relativeFrom="margin">
              <wp:align>left</wp:align>
            </wp:positionH>
            <wp:positionV relativeFrom="paragraph">
              <wp:posOffset>281940</wp:posOffset>
            </wp:positionV>
            <wp:extent cx="1885950" cy="438150"/>
            <wp:effectExtent l="0" t="0" r="0" b="0"/>
            <wp:wrapSquare wrapText="bothSides"/>
            <wp:docPr id="1073741825" name="officeArt object" descr="Picture 228"/>
            <wp:cNvGraphicFramePr/>
            <a:graphic xmlns:a="http://schemas.openxmlformats.org/drawingml/2006/main">
              <a:graphicData uri="http://schemas.openxmlformats.org/drawingml/2006/picture">
                <pic:pic xmlns:pic="http://schemas.openxmlformats.org/drawingml/2006/picture">
                  <pic:nvPicPr>
                    <pic:cNvPr id="1073741825" name="Picture 228" descr="Picture 228"/>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885950" cy="438150"/>
                    </a:xfrm>
                    <a:prstGeom prst="rect">
                      <a:avLst/>
                    </a:prstGeom>
                    <a:ln w="12700" cap="flat">
                      <a:noFill/>
                      <a:miter lim="400000"/>
                    </a:ln>
                    <a:effectLst/>
                  </pic:spPr>
                </pic:pic>
              </a:graphicData>
            </a:graphic>
            <wp14:sizeRelV relativeFrom="margin">
              <wp14:pctHeight>0</wp14:pctHeight>
            </wp14:sizeRelV>
          </wp:anchor>
        </w:drawing>
      </w:r>
      <w:r w:rsidR="005B4E28" w:rsidRPr="00972363">
        <w:rPr>
          <w:rFonts w:cstheme="minorHAnsi"/>
          <w:b/>
        </w:rPr>
        <w:t>Risk Indicator</w:t>
      </w:r>
    </w:p>
    <w:p w14:paraId="76526502" w14:textId="77777777" w:rsidR="000B0384" w:rsidRDefault="000B0384" w:rsidP="000B0384">
      <w:pPr>
        <w:rPr>
          <w:rFonts w:cstheme="minorHAnsi"/>
          <w:b/>
        </w:rPr>
      </w:pPr>
      <w:r w:rsidRPr="00972363">
        <w:rPr>
          <w:rFonts w:cstheme="minorHAnsi"/>
          <w:sz w:val="16"/>
        </w:rPr>
        <w:t>The risk indicator assumes that you may not be able to buy or sell your CFD at the price you wanted to due to volatility of the market or you may have to buy or sell your CFD at a price that significantly impacts how much you will get in return.</w:t>
      </w:r>
    </w:p>
    <w:p w14:paraId="51FA0280" w14:textId="77777777" w:rsidR="001038C2" w:rsidRPr="00972363" w:rsidRDefault="005B4E28" w:rsidP="00486EDA">
      <w:pPr>
        <w:jc w:val="both"/>
        <w:rPr>
          <w:sz w:val="20"/>
          <w:szCs w:val="20"/>
        </w:rPr>
      </w:pPr>
      <w:r w:rsidRPr="00972363">
        <w:rPr>
          <w:sz w:val="20"/>
          <w:szCs w:val="20"/>
        </w:rPr>
        <w:t xml:space="preserve">The summary risk indicator is a guide to the level of risk of this product compared to other products. It is shown how you may experience losses, due to volatility of the CFDs. We have classified this product as 7 out of 7, which is the highest risk class. This rates the potential losses from future performance of the product at a very high level. </w:t>
      </w:r>
    </w:p>
    <w:p w14:paraId="7F3EBD3E" w14:textId="77777777" w:rsidR="001038C2" w:rsidRPr="00972363" w:rsidRDefault="001038C2" w:rsidP="00694155">
      <w:pPr>
        <w:spacing w:after="0"/>
        <w:jc w:val="both"/>
        <w:rPr>
          <w:sz w:val="20"/>
          <w:szCs w:val="20"/>
        </w:rPr>
      </w:pPr>
      <w:r w:rsidRPr="00972363">
        <w:rPr>
          <w:sz w:val="20"/>
          <w:szCs w:val="20"/>
        </w:rPr>
        <w:t>CFDs are traded on margin and carry a risk of losing all your invested capital. Before deciding to trade on margin products you should consider your investment objectives, risk tolerance and your level of experience on these products. Trading with high leverage level can either be against you or for you. You should be aware of all risks associated with regards to products that are traded on margin and seek independent advice, if necessary.</w:t>
      </w:r>
    </w:p>
    <w:p w14:paraId="24EEDE13" w14:textId="77777777" w:rsidR="00694155" w:rsidRPr="00972363" w:rsidRDefault="00694155" w:rsidP="00694155">
      <w:pPr>
        <w:spacing w:after="0"/>
        <w:jc w:val="both"/>
        <w:rPr>
          <w:sz w:val="20"/>
          <w:szCs w:val="20"/>
        </w:rPr>
      </w:pPr>
    </w:p>
    <w:p w14:paraId="7ACA3DC4" w14:textId="77777777" w:rsidR="00FB53A5" w:rsidRPr="00972363" w:rsidRDefault="005B4E28" w:rsidP="005B4E28">
      <w:pPr>
        <w:pStyle w:val="ListParagraph"/>
        <w:shd w:val="clear" w:color="auto" w:fill="BFBFBF" w:themeFill="background1" w:themeFillShade="BF"/>
        <w:ind w:hanging="720"/>
        <w:jc w:val="both"/>
        <w:rPr>
          <w:rFonts w:cstheme="minorHAnsi"/>
          <w:b/>
          <w:color w:val="000000"/>
          <w:sz w:val="20"/>
          <w:szCs w:val="20"/>
        </w:rPr>
      </w:pPr>
      <w:r w:rsidRPr="00972363">
        <w:rPr>
          <w:rFonts w:cstheme="minorHAnsi"/>
          <w:b/>
          <w:color w:val="000000"/>
          <w:sz w:val="20"/>
          <w:szCs w:val="20"/>
        </w:rPr>
        <w:t>Account Performance Scenarios</w:t>
      </w:r>
    </w:p>
    <w:p w14:paraId="3BB07141" w14:textId="77777777" w:rsidR="00276853" w:rsidRDefault="00276853" w:rsidP="005B4E28">
      <w:pPr>
        <w:pStyle w:val="ListParagraph"/>
        <w:ind w:left="0"/>
        <w:jc w:val="both"/>
        <w:rPr>
          <w:rFonts w:cstheme="minorHAnsi"/>
          <w:b/>
          <w:color w:val="000000"/>
          <w:sz w:val="20"/>
          <w:szCs w:val="20"/>
        </w:rPr>
      </w:pPr>
    </w:p>
    <w:p w14:paraId="7AF59790" w14:textId="77777777" w:rsidR="00276853" w:rsidRPr="00276853" w:rsidRDefault="00276853" w:rsidP="005B4E28">
      <w:pPr>
        <w:pStyle w:val="ListParagraph"/>
        <w:ind w:left="0"/>
        <w:jc w:val="both"/>
        <w:rPr>
          <w:rFonts w:cstheme="minorHAnsi"/>
          <w:b/>
          <w:i/>
          <w:color w:val="000000"/>
          <w:sz w:val="20"/>
          <w:szCs w:val="20"/>
        </w:rPr>
      </w:pPr>
      <w:r w:rsidRPr="00276853">
        <w:rPr>
          <w:rFonts w:cstheme="minorHAnsi"/>
          <w:b/>
          <w:i/>
          <w:color w:val="000000"/>
          <w:sz w:val="20"/>
          <w:szCs w:val="20"/>
        </w:rPr>
        <w:t>Market developments in the future cannot be accurately predicted. The scenarios shown</w:t>
      </w:r>
      <w:r>
        <w:rPr>
          <w:rFonts w:cstheme="minorHAnsi"/>
          <w:b/>
          <w:i/>
          <w:color w:val="000000"/>
          <w:sz w:val="20"/>
          <w:szCs w:val="20"/>
        </w:rPr>
        <w:t xml:space="preserve"> below</w:t>
      </w:r>
      <w:r w:rsidRPr="00276853">
        <w:rPr>
          <w:rFonts w:cstheme="minorHAnsi"/>
          <w:b/>
          <w:i/>
          <w:color w:val="000000"/>
          <w:sz w:val="20"/>
          <w:szCs w:val="20"/>
        </w:rPr>
        <w:t xml:space="preserve"> are only an indication of some of the possible outcomes based on recent returns. Actual returns could be lower.</w:t>
      </w:r>
    </w:p>
    <w:p w14:paraId="3AC45E0F" w14:textId="77777777" w:rsidR="00276853" w:rsidRDefault="00276853" w:rsidP="005B4E28">
      <w:pPr>
        <w:pStyle w:val="ListParagraph"/>
        <w:ind w:left="0"/>
        <w:jc w:val="both"/>
        <w:rPr>
          <w:rFonts w:cstheme="minorHAnsi"/>
          <w:color w:val="000000"/>
          <w:sz w:val="20"/>
          <w:szCs w:val="20"/>
        </w:rPr>
      </w:pPr>
    </w:p>
    <w:p w14:paraId="1A592AE9" w14:textId="77777777" w:rsidR="005B4E28" w:rsidRPr="00972363" w:rsidRDefault="005B4E28" w:rsidP="005B4E28">
      <w:pPr>
        <w:pStyle w:val="ListParagraph"/>
        <w:ind w:left="0"/>
        <w:jc w:val="both"/>
        <w:rPr>
          <w:rFonts w:cstheme="minorHAnsi"/>
          <w:color w:val="000000"/>
          <w:sz w:val="20"/>
          <w:szCs w:val="20"/>
        </w:rPr>
      </w:pPr>
      <w:r w:rsidRPr="00972363">
        <w:rPr>
          <w:rFonts w:cstheme="minorHAnsi"/>
          <w:color w:val="000000"/>
          <w:sz w:val="20"/>
          <w:szCs w:val="20"/>
        </w:rPr>
        <w:t>The scenarios below demonstrate how your investment could perform in different events. The results below should not be considered as exact indicators or recommendations whatsoever and does not include difference types of charges that may apply to your account. Therefore, your account performance (positive or negative) depends on various factors, for instance how long you hold your position(s).</w:t>
      </w:r>
    </w:p>
    <w:tbl>
      <w:tblPr>
        <w:tblStyle w:val="TableGrid"/>
        <w:tblW w:w="0" w:type="auto"/>
        <w:jc w:val="center"/>
        <w:tblLook w:val="04A0" w:firstRow="1" w:lastRow="0" w:firstColumn="1" w:lastColumn="0" w:noHBand="0" w:noVBand="1"/>
      </w:tblPr>
      <w:tblGrid>
        <w:gridCol w:w="5760"/>
        <w:gridCol w:w="3600"/>
      </w:tblGrid>
      <w:tr w:rsidR="00E84BD8" w:rsidRPr="00972363" w14:paraId="344610E5" w14:textId="77777777" w:rsidTr="001C3A8F">
        <w:trPr>
          <w:jc w:val="center"/>
        </w:trPr>
        <w:tc>
          <w:tcPr>
            <w:tcW w:w="5760" w:type="dxa"/>
            <w:shd w:val="clear" w:color="auto" w:fill="8EAADB" w:themeFill="accent1" w:themeFillTint="99"/>
          </w:tcPr>
          <w:p w14:paraId="69CFEEBB" w14:textId="77777777" w:rsidR="00E84BD8" w:rsidRPr="00972363" w:rsidRDefault="00E84BD8" w:rsidP="00D55C09">
            <w:pPr>
              <w:pStyle w:val="ListParagraph"/>
              <w:ind w:left="0"/>
              <w:rPr>
                <w:rFonts w:cstheme="minorHAnsi"/>
                <w:b/>
                <w:color w:val="000000"/>
                <w:sz w:val="20"/>
                <w:szCs w:val="20"/>
              </w:rPr>
            </w:pPr>
            <w:r w:rsidRPr="00972363">
              <w:rPr>
                <w:rFonts w:cstheme="minorHAnsi"/>
                <w:b/>
                <w:color w:val="000000"/>
                <w:sz w:val="20"/>
                <w:szCs w:val="20"/>
              </w:rPr>
              <w:t>CFDs on Forex</w:t>
            </w:r>
          </w:p>
        </w:tc>
        <w:tc>
          <w:tcPr>
            <w:tcW w:w="3600" w:type="dxa"/>
            <w:shd w:val="clear" w:color="auto" w:fill="8EAADB" w:themeFill="accent1" w:themeFillTint="99"/>
          </w:tcPr>
          <w:p w14:paraId="69065DB6" w14:textId="77777777" w:rsidR="00E84BD8" w:rsidRPr="00972363" w:rsidRDefault="00E84BD8" w:rsidP="00D55C09">
            <w:pPr>
              <w:pStyle w:val="ListParagraph"/>
              <w:ind w:left="0"/>
              <w:rPr>
                <w:rFonts w:cstheme="minorHAnsi"/>
                <w:b/>
                <w:color w:val="000000"/>
                <w:sz w:val="20"/>
                <w:szCs w:val="20"/>
              </w:rPr>
            </w:pPr>
            <w:r w:rsidRPr="00972363">
              <w:rPr>
                <w:rFonts w:cstheme="minorHAnsi"/>
                <w:b/>
                <w:color w:val="000000"/>
                <w:sz w:val="20"/>
                <w:szCs w:val="20"/>
              </w:rPr>
              <w:t>EUR/USD</w:t>
            </w:r>
          </w:p>
        </w:tc>
      </w:tr>
      <w:tr w:rsidR="00E84BD8" w:rsidRPr="00972363" w14:paraId="1CA3C603" w14:textId="77777777" w:rsidTr="001C3A8F">
        <w:trPr>
          <w:jc w:val="center"/>
        </w:trPr>
        <w:tc>
          <w:tcPr>
            <w:tcW w:w="5760" w:type="dxa"/>
            <w:vMerge w:val="restart"/>
            <w:shd w:val="clear" w:color="auto" w:fill="8EAADB" w:themeFill="accent1" w:themeFillTint="99"/>
          </w:tcPr>
          <w:p w14:paraId="7F02EBBE" w14:textId="77777777" w:rsidR="00E84BD8" w:rsidRPr="00972363" w:rsidRDefault="00E84BD8" w:rsidP="00E84BD8">
            <w:pPr>
              <w:pStyle w:val="ListParagraph"/>
              <w:tabs>
                <w:tab w:val="center" w:pos="2772"/>
              </w:tabs>
              <w:ind w:left="0"/>
              <w:jc w:val="both"/>
              <w:rPr>
                <w:rFonts w:cstheme="minorHAnsi"/>
                <w:color w:val="000000"/>
                <w:sz w:val="20"/>
                <w:szCs w:val="20"/>
              </w:rPr>
            </w:pPr>
            <w:r w:rsidRPr="00972363">
              <w:rPr>
                <w:rFonts w:cstheme="minorHAnsi"/>
                <w:color w:val="000000"/>
                <w:sz w:val="20"/>
                <w:szCs w:val="20"/>
              </w:rPr>
              <w:t>Opening Price</w:t>
            </w:r>
            <w:r w:rsidRPr="00972363">
              <w:rPr>
                <w:rFonts w:cstheme="minorHAnsi"/>
                <w:color w:val="000000"/>
                <w:sz w:val="20"/>
                <w:szCs w:val="20"/>
              </w:rPr>
              <w:tab/>
              <w:t xml:space="preserve">      P</w:t>
            </w:r>
          </w:p>
          <w:p w14:paraId="2E1ACDF6" w14:textId="77777777" w:rsidR="00E84BD8" w:rsidRPr="00972363" w:rsidRDefault="00E84BD8" w:rsidP="00E84BD8">
            <w:pPr>
              <w:pStyle w:val="ListParagraph"/>
              <w:tabs>
                <w:tab w:val="center" w:pos="2772"/>
              </w:tabs>
              <w:ind w:left="0"/>
              <w:jc w:val="both"/>
              <w:rPr>
                <w:rFonts w:cstheme="minorHAnsi"/>
                <w:color w:val="000000"/>
                <w:sz w:val="20"/>
                <w:szCs w:val="20"/>
              </w:rPr>
            </w:pPr>
            <w:r w:rsidRPr="00972363">
              <w:rPr>
                <w:rFonts w:cstheme="minorHAnsi"/>
                <w:color w:val="000000"/>
                <w:sz w:val="20"/>
                <w:szCs w:val="20"/>
              </w:rPr>
              <w:t>Trade size (per CFD)</w:t>
            </w:r>
            <w:r w:rsidRPr="00972363">
              <w:rPr>
                <w:rFonts w:cstheme="minorHAnsi"/>
                <w:color w:val="000000"/>
                <w:sz w:val="20"/>
                <w:szCs w:val="20"/>
              </w:rPr>
              <w:tab/>
              <w:t xml:space="preserve">       TS</w:t>
            </w:r>
          </w:p>
          <w:p w14:paraId="555C2C9C" w14:textId="77777777" w:rsidR="00E84BD8" w:rsidRPr="00972363" w:rsidRDefault="00E84BD8" w:rsidP="00E84BD8">
            <w:pPr>
              <w:pStyle w:val="ListParagraph"/>
              <w:tabs>
                <w:tab w:val="center" w:pos="2772"/>
              </w:tabs>
              <w:ind w:left="0"/>
              <w:jc w:val="both"/>
              <w:rPr>
                <w:rFonts w:cstheme="minorHAnsi"/>
                <w:color w:val="000000"/>
                <w:sz w:val="20"/>
                <w:szCs w:val="20"/>
              </w:rPr>
            </w:pPr>
            <w:r w:rsidRPr="00972363">
              <w:rPr>
                <w:rFonts w:cstheme="minorHAnsi"/>
                <w:color w:val="000000"/>
                <w:sz w:val="20"/>
                <w:szCs w:val="20"/>
              </w:rPr>
              <w:t>Margin percentage</w:t>
            </w:r>
            <w:r w:rsidRPr="00972363">
              <w:rPr>
                <w:rFonts w:cstheme="minorHAnsi"/>
                <w:color w:val="000000"/>
                <w:sz w:val="20"/>
                <w:szCs w:val="20"/>
              </w:rPr>
              <w:tab/>
              <w:t xml:space="preserve">       M</w:t>
            </w:r>
          </w:p>
          <w:p w14:paraId="4C283922" w14:textId="77777777" w:rsidR="00E84BD8" w:rsidRPr="00972363" w:rsidRDefault="00E84BD8" w:rsidP="00E84BD8">
            <w:pPr>
              <w:pStyle w:val="ListParagraph"/>
              <w:tabs>
                <w:tab w:val="center" w:pos="2772"/>
              </w:tabs>
              <w:ind w:left="0"/>
              <w:jc w:val="both"/>
              <w:rPr>
                <w:rFonts w:cstheme="minorHAnsi"/>
                <w:color w:val="000000"/>
                <w:sz w:val="20"/>
                <w:szCs w:val="20"/>
              </w:rPr>
            </w:pPr>
            <w:r w:rsidRPr="00972363">
              <w:rPr>
                <w:rFonts w:cstheme="minorHAnsi"/>
                <w:color w:val="000000"/>
                <w:sz w:val="20"/>
                <w:szCs w:val="20"/>
              </w:rPr>
              <w:t>Margin Required</w:t>
            </w:r>
            <w:r w:rsidRPr="00972363">
              <w:rPr>
                <w:rFonts w:cstheme="minorHAnsi"/>
                <w:color w:val="000000"/>
                <w:sz w:val="20"/>
                <w:szCs w:val="20"/>
              </w:rPr>
              <w:tab/>
              <w:t xml:space="preserve">                        MR=TS x M</w:t>
            </w:r>
          </w:p>
          <w:p w14:paraId="3E24ACBC" w14:textId="77777777" w:rsidR="00E84BD8" w:rsidRPr="00972363" w:rsidRDefault="00E84BD8" w:rsidP="00E84BD8">
            <w:pPr>
              <w:pStyle w:val="ListParagraph"/>
              <w:tabs>
                <w:tab w:val="left" w:pos="2772"/>
              </w:tabs>
              <w:ind w:left="0"/>
              <w:jc w:val="both"/>
              <w:rPr>
                <w:rFonts w:cstheme="minorHAnsi"/>
                <w:color w:val="000000"/>
                <w:sz w:val="20"/>
                <w:szCs w:val="20"/>
              </w:rPr>
            </w:pPr>
            <w:r w:rsidRPr="00972363">
              <w:rPr>
                <w:rFonts w:cstheme="minorHAnsi"/>
                <w:color w:val="000000"/>
                <w:sz w:val="20"/>
                <w:szCs w:val="20"/>
              </w:rPr>
              <w:t>Notional value of the trade</w:t>
            </w:r>
            <w:r w:rsidRPr="00972363">
              <w:rPr>
                <w:rFonts w:cstheme="minorHAnsi"/>
                <w:color w:val="000000"/>
                <w:sz w:val="20"/>
                <w:szCs w:val="20"/>
              </w:rPr>
              <w:tab/>
              <w:t xml:space="preserve">  TN=MR/M</w:t>
            </w:r>
          </w:p>
          <w:p w14:paraId="20038AE8" w14:textId="77777777" w:rsidR="00AD5ACF" w:rsidRPr="00972363" w:rsidRDefault="00AD5ACF" w:rsidP="003D5B7B">
            <w:pPr>
              <w:pStyle w:val="ListParagraph"/>
              <w:ind w:left="0"/>
              <w:jc w:val="both"/>
              <w:rPr>
                <w:rFonts w:cstheme="minorHAnsi"/>
                <w:color w:val="000000"/>
                <w:sz w:val="20"/>
                <w:szCs w:val="20"/>
              </w:rPr>
            </w:pPr>
          </w:p>
          <w:p w14:paraId="42F49B41" w14:textId="77777777" w:rsidR="00E84BD8" w:rsidRPr="00972363" w:rsidRDefault="00E84BD8" w:rsidP="003D5B7B">
            <w:pPr>
              <w:pStyle w:val="ListParagraph"/>
              <w:ind w:left="0"/>
              <w:jc w:val="both"/>
              <w:rPr>
                <w:rFonts w:cstheme="minorHAnsi"/>
                <w:color w:val="000000"/>
                <w:sz w:val="20"/>
                <w:szCs w:val="20"/>
              </w:rPr>
            </w:pPr>
            <w:r w:rsidRPr="00972363">
              <w:rPr>
                <w:rFonts w:cstheme="minorHAnsi"/>
                <w:color w:val="000000"/>
                <w:sz w:val="20"/>
                <w:szCs w:val="20"/>
              </w:rPr>
              <w:t>Account Currency</w:t>
            </w:r>
          </w:p>
        </w:tc>
        <w:tc>
          <w:tcPr>
            <w:tcW w:w="3600" w:type="dxa"/>
            <w:shd w:val="clear" w:color="auto" w:fill="D9D9D9" w:themeFill="background1" w:themeFillShade="D9"/>
          </w:tcPr>
          <w:p w14:paraId="3CF4F690" w14:textId="77777777" w:rsidR="00E84BD8" w:rsidRPr="00972363" w:rsidRDefault="00E84BD8" w:rsidP="001C3714">
            <w:pPr>
              <w:pStyle w:val="ListParagraph"/>
              <w:ind w:left="0"/>
              <w:jc w:val="both"/>
              <w:rPr>
                <w:rFonts w:cstheme="minorHAnsi"/>
                <w:color w:val="000000"/>
                <w:sz w:val="20"/>
                <w:szCs w:val="20"/>
              </w:rPr>
            </w:pPr>
            <w:r w:rsidRPr="00972363">
              <w:rPr>
                <w:rFonts w:cstheme="minorHAnsi"/>
                <w:color w:val="000000"/>
                <w:sz w:val="20"/>
                <w:szCs w:val="20"/>
              </w:rPr>
              <w:t>1.</w:t>
            </w:r>
            <w:r w:rsidR="001C3714" w:rsidRPr="00972363">
              <w:rPr>
                <w:rFonts w:cstheme="minorHAnsi"/>
                <w:color w:val="000000"/>
                <w:sz w:val="20"/>
                <w:szCs w:val="20"/>
              </w:rPr>
              <w:t>16650</w:t>
            </w:r>
          </w:p>
        </w:tc>
      </w:tr>
      <w:tr w:rsidR="00E84BD8" w:rsidRPr="00972363" w14:paraId="6691FFBC" w14:textId="77777777" w:rsidTr="001C3A8F">
        <w:trPr>
          <w:jc w:val="center"/>
        </w:trPr>
        <w:tc>
          <w:tcPr>
            <w:tcW w:w="5760" w:type="dxa"/>
            <w:vMerge/>
            <w:shd w:val="clear" w:color="auto" w:fill="8EAADB" w:themeFill="accent1" w:themeFillTint="99"/>
          </w:tcPr>
          <w:p w14:paraId="51F01072" w14:textId="77777777" w:rsidR="00E84BD8" w:rsidRPr="00972363" w:rsidRDefault="00E84BD8" w:rsidP="003D5B7B">
            <w:pPr>
              <w:pStyle w:val="ListParagraph"/>
              <w:ind w:left="0"/>
              <w:jc w:val="both"/>
              <w:rPr>
                <w:rFonts w:cstheme="minorHAnsi"/>
                <w:color w:val="000000"/>
                <w:sz w:val="20"/>
                <w:szCs w:val="20"/>
              </w:rPr>
            </w:pPr>
          </w:p>
        </w:tc>
        <w:tc>
          <w:tcPr>
            <w:tcW w:w="3600" w:type="dxa"/>
            <w:shd w:val="clear" w:color="auto" w:fill="D9D9D9" w:themeFill="background1" w:themeFillShade="D9"/>
          </w:tcPr>
          <w:p w14:paraId="01B3B777" w14:textId="77777777" w:rsidR="00E84BD8" w:rsidRPr="00972363" w:rsidRDefault="001C3714" w:rsidP="003D5B7B">
            <w:pPr>
              <w:pStyle w:val="ListParagraph"/>
              <w:ind w:left="0"/>
              <w:jc w:val="both"/>
              <w:rPr>
                <w:rFonts w:cstheme="minorHAnsi"/>
                <w:color w:val="000000"/>
                <w:sz w:val="20"/>
                <w:szCs w:val="20"/>
              </w:rPr>
            </w:pPr>
            <w:r w:rsidRPr="00972363">
              <w:rPr>
                <w:rFonts w:cstheme="minorHAnsi"/>
                <w:color w:val="000000"/>
                <w:sz w:val="20"/>
                <w:szCs w:val="20"/>
              </w:rPr>
              <w:t>15</w:t>
            </w:r>
            <w:r w:rsidR="00E84BD8" w:rsidRPr="00972363">
              <w:rPr>
                <w:rFonts w:cstheme="minorHAnsi"/>
                <w:color w:val="000000"/>
                <w:sz w:val="20"/>
                <w:szCs w:val="20"/>
              </w:rPr>
              <w:t>0,000</w:t>
            </w:r>
          </w:p>
        </w:tc>
      </w:tr>
      <w:tr w:rsidR="00E84BD8" w:rsidRPr="00972363" w14:paraId="48C193AF" w14:textId="77777777" w:rsidTr="001C3A8F">
        <w:trPr>
          <w:jc w:val="center"/>
        </w:trPr>
        <w:tc>
          <w:tcPr>
            <w:tcW w:w="5760" w:type="dxa"/>
            <w:vMerge/>
            <w:shd w:val="clear" w:color="auto" w:fill="8EAADB" w:themeFill="accent1" w:themeFillTint="99"/>
          </w:tcPr>
          <w:p w14:paraId="0A0CAF49" w14:textId="77777777" w:rsidR="00E84BD8" w:rsidRPr="00972363" w:rsidRDefault="00E84BD8" w:rsidP="003D5B7B">
            <w:pPr>
              <w:pStyle w:val="ListParagraph"/>
              <w:ind w:left="0"/>
              <w:jc w:val="both"/>
              <w:rPr>
                <w:rFonts w:cstheme="minorHAnsi"/>
                <w:color w:val="000000"/>
                <w:sz w:val="20"/>
                <w:szCs w:val="20"/>
              </w:rPr>
            </w:pPr>
          </w:p>
        </w:tc>
        <w:tc>
          <w:tcPr>
            <w:tcW w:w="3600" w:type="dxa"/>
            <w:shd w:val="clear" w:color="auto" w:fill="D9D9D9" w:themeFill="background1" w:themeFillShade="D9"/>
          </w:tcPr>
          <w:p w14:paraId="23AD41C9" w14:textId="77777777" w:rsidR="00E84BD8" w:rsidRPr="00972363" w:rsidRDefault="001C3503" w:rsidP="001C3714">
            <w:pPr>
              <w:pStyle w:val="ListParagraph"/>
              <w:ind w:left="0"/>
              <w:jc w:val="both"/>
              <w:rPr>
                <w:rFonts w:cstheme="minorHAnsi"/>
                <w:color w:val="000000"/>
                <w:sz w:val="20"/>
                <w:szCs w:val="20"/>
              </w:rPr>
            </w:pPr>
            <w:r>
              <w:rPr>
                <w:rFonts w:cstheme="minorHAnsi"/>
                <w:color w:val="000000"/>
                <w:sz w:val="20"/>
                <w:szCs w:val="20"/>
              </w:rPr>
              <w:t>3.33% (Leverage 1:3</w:t>
            </w:r>
            <w:r w:rsidR="00E84BD8" w:rsidRPr="00972363">
              <w:rPr>
                <w:rFonts w:cstheme="minorHAnsi"/>
                <w:color w:val="000000"/>
                <w:sz w:val="20"/>
                <w:szCs w:val="20"/>
              </w:rPr>
              <w:t>0)</w:t>
            </w:r>
          </w:p>
        </w:tc>
      </w:tr>
      <w:tr w:rsidR="00E84BD8" w:rsidRPr="00972363" w14:paraId="73B7F304" w14:textId="77777777" w:rsidTr="001C3A8F">
        <w:trPr>
          <w:jc w:val="center"/>
        </w:trPr>
        <w:tc>
          <w:tcPr>
            <w:tcW w:w="5760" w:type="dxa"/>
            <w:vMerge/>
            <w:shd w:val="clear" w:color="auto" w:fill="8EAADB" w:themeFill="accent1" w:themeFillTint="99"/>
          </w:tcPr>
          <w:p w14:paraId="454B8E58" w14:textId="77777777" w:rsidR="00E84BD8" w:rsidRPr="00972363" w:rsidRDefault="00E84BD8" w:rsidP="003D5B7B">
            <w:pPr>
              <w:pStyle w:val="ListParagraph"/>
              <w:ind w:left="0"/>
              <w:jc w:val="both"/>
              <w:rPr>
                <w:rFonts w:cstheme="minorHAnsi"/>
                <w:color w:val="000000"/>
                <w:sz w:val="20"/>
                <w:szCs w:val="20"/>
              </w:rPr>
            </w:pPr>
          </w:p>
        </w:tc>
        <w:tc>
          <w:tcPr>
            <w:tcW w:w="3600" w:type="dxa"/>
            <w:shd w:val="clear" w:color="auto" w:fill="D9D9D9" w:themeFill="background1" w:themeFillShade="D9"/>
          </w:tcPr>
          <w:p w14:paraId="7EA0A3C7" w14:textId="77777777" w:rsidR="00E84BD8" w:rsidRPr="00972363" w:rsidRDefault="00C76250" w:rsidP="001C3714">
            <w:pPr>
              <w:pStyle w:val="ListParagraph"/>
              <w:ind w:left="0"/>
              <w:jc w:val="both"/>
              <w:rPr>
                <w:rFonts w:cstheme="minorHAnsi"/>
                <w:color w:val="000000"/>
                <w:sz w:val="20"/>
                <w:szCs w:val="20"/>
              </w:rPr>
            </w:pPr>
            <w:r>
              <w:rPr>
                <w:rFonts w:cstheme="minorHAnsi"/>
                <w:color w:val="000000"/>
                <w:sz w:val="20"/>
                <w:szCs w:val="20"/>
              </w:rPr>
              <w:t xml:space="preserve">USD 5832.5 </w:t>
            </w:r>
          </w:p>
        </w:tc>
      </w:tr>
      <w:tr w:rsidR="00E84BD8" w:rsidRPr="00972363" w14:paraId="38B8F016" w14:textId="77777777" w:rsidTr="001C3A8F">
        <w:trPr>
          <w:jc w:val="center"/>
        </w:trPr>
        <w:tc>
          <w:tcPr>
            <w:tcW w:w="5760" w:type="dxa"/>
            <w:vMerge/>
            <w:shd w:val="clear" w:color="auto" w:fill="8EAADB" w:themeFill="accent1" w:themeFillTint="99"/>
          </w:tcPr>
          <w:p w14:paraId="72F2C5AE" w14:textId="77777777" w:rsidR="00E84BD8" w:rsidRPr="00972363" w:rsidRDefault="00E84BD8" w:rsidP="003D5B7B">
            <w:pPr>
              <w:pStyle w:val="ListParagraph"/>
              <w:ind w:left="0"/>
              <w:jc w:val="both"/>
              <w:rPr>
                <w:rFonts w:cstheme="minorHAnsi"/>
                <w:color w:val="000000"/>
                <w:sz w:val="20"/>
                <w:szCs w:val="20"/>
              </w:rPr>
            </w:pPr>
          </w:p>
        </w:tc>
        <w:tc>
          <w:tcPr>
            <w:tcW w:w="3600" w:type="dxa"/>
            <w:shd w:val="clear" w:color="auto" w:fill="D9D9D9" w:themeFill="background1" w:themeFillShade="D9"/>
          </w:tcPr>
          <w:p w14:paraId="66968D55" w14:textId="77777777" w:rsidR="00E84BD8" w:rsidRPr="00972363" w:rsidRDefault="00AD5ACF" w:rsidP="001C3503">
            <w:pPr>
              <w:pStyle w:val="ListParagraph"/>
              <w:ind w:left="0"/>
              <w:rPr>
                <w:rFonts w:cstheme="minorHAnsi"/>
                <w:color w:val="000000"/>
                <w:sz w:val="20"/>
                <w:szCs w:val="20"/>
              </w:rPr>
            </w:pPr>
            <w:r w:rsidRPr="00972363">
              <w:rPr>
                <w:rFonts w:cstheme="minorHAnsi"/>
                <w:color w:val="000000"/>
                <w:sz w:val="20"/>
                <w:szCs w:val="20"/>
              </w:rPr>
              <w:t xml:space="preserve">Profit &amp; Loss calculation: USD </w:t>
            </w:r>
            <w:r w:rsidR="001C3503">
              <w:rPr>
                <w:rFonts w:cstheme="minorHAnsi"/>
                <w:color w:val="000000"/>
                <w:sz w:val="20"/>
                <w:szCs w:val="20"/>
              </w:rPr>
              <w:br/>
            </w:r>
            <w:r w:rsidRPr="00972363">
              <w:rPr>
                <w:rFonts w:cstheme="minorHAnsi"/>
                <w:color w:val="000000"/>
                <w:sz w:val="20"/>
                <w:szCs w:val="20"/>
              </w:rPr>
              <w:t>(Variable currency)</w:t>
            </w:r>
          </w:p>
        </w:tc>
      </w:tr>
      <w:tr w:rsidR="00E84BD8" w:rsidRPr="00972363" w14:paraId="398061CA" w14:textId="77777777" w:rsidTr="001C3A8F">
        <w:trPr>
          <w:jc w:val="center"/>
        </w:trPr>
        <w:tc>
          <w:tcPr>
            <w:tcW w:w="5760" w:type="dxa"/>
            <w:vMerge/>
            <w:shd w:val="clear" w:color="auto" w:fill="8EAADB" w:themeFill="accent1" w:themeFillTint="99"/>
          </w:tcPr>
          <w:p w14:paraId="29DF5FA6" w14:textId="77777777" w:rsidR="00E84BD8" w:rsidRPr="00972363" w:rsidRDefault="00E84BD8" w:rsidP="003D5B7B">
            <w:pPr>
              <w:pStyle w:val="ListParagraph"/>
              <w:ind w:left="0"/>
              <w:jc w:val="both"/>
              <w:rPr>
                <w:rFonts w:cstheme="minorHAnsi"/>
                <w:color w:val="000000"/>
                <w:sz w:val="20"/>
                <w:szCs w:val="20"/>
              </w:rPr>
            </w:pPr>
          </w:p>
        </w:tc>
        <w:tc>
          <w:tcPr>
            <w:tcW w:w="3600" w:type="dxa"/>
            <w:shd w:val="clear" w:color="auto" w:fill="D9D9D9" w:themeFill="background1" w:themeFillShade="D9"/>
          </w:tcPr>
          <w:p w14:paraId="79652D1B" w14:textId="77777777" w:rsidR="00671D7B" w:rsidRPr="00972363" w:rsidRDefault="00671D7B" w:rsidP="003D5B7B">
            <w:pPr>
              <w:pStyle w:val="ListParagraph"/>
              <w:ind w:left="0"/>
              <w:jc w:val="both"/>
              <w:rPr>
                <w:rFonts w:cstheme="minorHAnsi"/>
                <w:color w:val="000000"/>
                <w:sz w:val="20"/>
                <w:szCs w:val="20"/>
              </w:rPr>
            </w:pPr>
            <w:r w:rsidRPr="00972363">
              <w:rPr>
                <w:rFonts w:cstheme="minorHAnsi"/>
                <w:color w:val="000000"/>
                <w:sz w:val="20"/>
                <w:szCs w:val="20"/>
              </w:rPr>
              <w:t>USD</w:t>
            </w:r>
          </w:p>
        </w:tc>
      </w:tr>
    </w:tbl>
    <w:p w14:paraId="0D345B53" w14:textId="77777777" w:rsidR="0094226F" w:rsidRPr="00972363" w:rsidRDefault="0094226F" w:rsidP="005B4E28">
      <w:pPr>
        <w:jc w:val="both"/>
        <w:rPr>
          <w:rFonts w:cstheme="minorHAnsi"/>
          <w:b/>
          <w:i/>
          <w:color w:val="000000"/>
          <w:sz w:val="20"/>
          <w:szCs w:val="20"/>
        </w:rPr>
      </w:pPr>
    </w:p>
    <w:tbl>
      <w:tblPr>
        <w:tblStyle w:val="TableGrid"/>
        <w:tblW w:w="9720" w:type="dxa"/>
        <w:jc w:val="center"/>
        <w:tblLayout w:type="fixed"/>
        <w:tblLook w:val="04A0" w:firstRow="1" w:lastRow="0" w:firstColumn="1" w:lastColumn="0" w:noHBand="0" w:noVBand="1"/>
      </w:tblPr>
      <w:tblGrid>
        <w:gridCol w:w="1350"/>
        <w:gridCol w:w="1350"/>
        <w:gridCol w:w="990"/>
        <w:gridCol w:w="1170"/>
        <w:gridCol w:w="1350"/>
        <w:gridCol w:w="1260"/>
        <w:gridCol w:w="1080"/>
        <w:gridCol w:w="1170"/>
      </w:tblGrid>
      <w:tr w:rsidR="0094226F" w:rsidRPr="00972363" w14:paraId="25170D25" w14:textId="77777777" w:rsidTr="001C3A8F">
        <w:trPr>
          <w:trHeight w:val="1007"/>
          <w:jc w:val="center"/>
        </w:trPr>
        <w:tc>
          <w:tcPr>
            <w:tcW w:w="1350" w:type="dxa"/>
            <w:shd w:val="clear" w:color="auto" w:fill="B4C6E7" w:themeFill="accent1" w:themeFillTint="66"/>
          </w:tcPr>
          <w:p w14:paraId="2CA049EF" w14:textId="77777777" w:rsidR="0094226F" w:rsidRPr="001C3503" w:rsidRDefault="0094226F" w:rsidP="00CD7214">
            <w:pPr>
              <w:pStyle w:val="ListParagraph"/>
              <w:ind w:left="0"/>
              <w:rPr>
                <w:rFonts w:cstheme="minorHAnsi"/>
                <w:b/>
                <w:color w:val="000000"/>
                <w:sz w:val="18"/>
                <w:szCs w:val="18"/>
              </w:rPr>
            </w:pPr>
            <w:r w:rsidRPr="001C3503">
              <w:rPr>
                <w:rFonts w:cstheme="minorHAnsi"/>
                <w:b/>
                <w:color w:val="000000"/>
                <w:sz w:val="18"/>
                <w:szCs w:val="18"/>
              </w:rPr>
              <w:t>Long Performance Scenario</w:t>
            </w:r>
          </w:p>
        </w:tc>
        <w:tc>
          <w:tcPr>
            <w:tcW w:w="1350" w:type="dxa"/>
            <w:shd w:val="clear" w:color="auto" w:fill="B4C6E7" w:themeFill="accent1" w:themeFillTint="66"/>
          </w:tcPr>
          <w:p w14:paraId="1C4113F1" w14:textId="77777777" w:rsidR="0094226F" w:rsidRPr="001C3503" w:rsidRDefault="0094226F" w:rsidP="001C3503">
            <w:pPr>
              <w:pStyle w:val="ListParagraph"/>
              <w:ind w:left="0"/>
              <w:rPr>
                <w:rFonts w:cstheme="minorHAnsi"/>
                <w:b/>
                <w:color w:val="000000"/>
                <w:sz w:val="18"/>
                <w:szCs w:val="18"/>
              </w:rPr>
            </w:pPr>
            <w:r w:rsidRPr="001C3503">
              <w:rPr>
                <w:rFonts w:cstheme="minorHAnsi"/>
                <w:b/>
                <w:color w:val="000000"/>
                <w:sz w:val="18"/>
                <w:szCs w:val="18"/>
              </w:rPr>
              <w:t>Account Performance</w:t>
            </w:r>
            <w:r w:rsidR="001C3503">
              <w:rPr>
                <w:rFonts w:cstheme="minorHAnsi"/>
                <w:b/>
                <w:color w:val="000000"/>
                <w:sz w:val="18"/>
                <w:szCs w:val="18"/>
              </w:rPr>
              <w:t xml:space="preserve"> </w:t>
            </w:r>
            <w:r w:rsidR="001C3503">
              <w:rPr>
                <w:rFonts w:cstheme="minorHAnsi"/>
                <w:b/>
                <w:color w:val="000000"/>
                <w:sz w:val="18"/>
                <w:szCs w:val="18"/>
              </w:rPr>
              <w:br/>
            </w:r>
          </w:p>
        </w:tc>
        <w:tc>
          <w:tcPr>
            <w:tcW w:w="990" w:type="dxa"/>
            <w:shd w:val="clear" w:color="auto" w:fill="B4C6E7" w:themeFill="accent1" w:themeFillTint="66"/>
          </w:tcPr>
          <w:p w14:paraId="07A6CE49" w14:textId="77777777" w:rsidR="001C3503" w:rsidRDefault="0094226F" w:rsidP="001C3503">
            <w:pPr>
              <w:pStyle w:val="ListParagraph"/>
              <w:ind w:left="0"/>
              <w:rPr>
                <w:rFonts w:cstheme="minorHAnsi"/>
                <w:b/>
                <w:color w:val="000000"/>
                <w:sz w:val="18"/>
                <w:szCs w:val="18"/>
              </w:rPr>
            </w:pPr>
            <w:r w:rsidRPr="001C3503">
              <w:rPr>
                <w:rFonts w:cstheme="minorHAnsi"/>
                <w:b/>
                <w:color w:val="000000"/>
                <w:sz w:val="18"/>
                <w:szCs w:val="18"/>
              </w:rPr>
              <w:t>Price Change</w:t>
            </w:r>
          </w:p>
          <w:p w14:paraId="25446FCF" w14:textId="77777777" w:rsidR="0094226F" w:rsidRPr="001C3503" w:rsidRDefault="001C3503" w:rsidP="001C3503">
            <w:pPr>
              <w:pStyle w:val="ListParagraph"/>
              <w:ind w:left="0"/>
              <w:rPr>
                <w:rFonts w:cstheme="minorHAnsi"/>
                <w:b/>
                <w:color w:val="000000"/>
                <w:sz w:val="18"/>
                <w:szCs w:val="18"/>
              </w:rPr>
            </w:pPr>
            <w:r>
              <w:rPr>
                <w:rFonts w:cstheme="minorHAnsi"/>
                <w:b/>
                <w:color w:val="000000"/>
                <w:sz w:val="18"/>
                <w:szCs w:val="18"/>
              </w:rPr>
              <w:t>(Quote Currency)</w:t>
            </w:r>
            <w:r>
              <w:rPr>
                <w:rFonts w:cstheme="minorHAnsi"/>
                <w:b/>
                <w:color w:val="000000"/>
                <w:sz w:val="18"/>
                <w:szCs w:val="18"/>
              </w:rPr>
              <w:br/>
            </w:r>
          </w:p>
        </w:tc>
        <w:tc>
          <w:tcPr>
            <w:tcW w:w="1170" w:type="dxa"/>
            <w:shd w:val="clear" w:color="auto" w:fill="B4C6E7" w:themeFill="accent1" w:themeFillTint="66"/>
          </w:tcPr>
          <w:p w14:paraId="4D820EE5" w14:textId="77777777" w:rsidR="0094226F" w:rsidRPr="001C3503" w:rsidRDefault="0094226F" w:rsidP="00CD7214">
            <w:pPr>
              <w:pStyle w:val="ListParagraph"/>
              <w:ind w:left="0"/>
              <w:rPr>
                <w:b/>
                <w:sz w:val="18"/>
                <w:szCs w:val="18"/>
              </w:rPr>
            </w:pPr>
            <w:r w:rsidRPr="001C3503">
              <w:rPr>
                <w:rFonts w:cstheme="minorHAnsi"/>
                <w:b/>
                <w:color w:val="000000"/>
                <w:sz w:val="18"/>
                <w:szCs w:val="18"/>
              </w:rPr>
              <w:t>Profit/Loss</w:t>
            </w:r>
            <w:r w:rsidR="001C3503">
              <w:rPr>
                <w:rFonts w:cstheme="minorHAnsi"/>
                <w:b/>
                <w:color w:val="000000"/>
                <w:sz w:val="18"/>
                <w:szCs w:val="18"/>
              </w:rPr>
              <w:br/>
              <w:t>(Account Currency)</w:t>
            </w:r>
          </w:p>
        </w:tc>
        <w:tc>
          <w:tcPr>
            <w:tcW w:w="1350" w:type="dxa"/>
            <w:shd w:val="clear" w:color="auto" w:fill="B4C6E7" w:themeFill="accent1" w:themeFillTint="66"/>
          </w:tcPr>
          <w:p w14:paraId="118257F6" w14:textId="77777777" w:rsidR="0094226F" w:rsidRPr="001C3503" w:rsidRDefault="0094226F" w:rsidP="00CD7214">
            <w:pPr>
              <w:pStyle w:val="ListParagraph"/>
              <w:ind w:left="0"/>
              <w:rPr>
                <w:rFonts w:cstheme="minorHAnsi"/>
                <w:b/>
                <w:color w:val="000000"/>
                <w:sz w:val="18"/>
                <w:szCs w:val="18"/>
              </w:rPr>
            </w:pPr>
            <w:r w:rsidRPr="001C3503">
              <w:rPr>
                <w:rFonts w:cstheme="minorHAnsi"/>
                <w:b/>
                <w:color w:val="000000"/>
                <w:sz w:val="18"/>
                <w:szCs w:val="18"/>
              </w:rPr>
              <w:t>Short Performance Scenario</w:t>
            </w:r>
          </w:p>
        </w:tc>
        <w:tc>
          <w:tcPr>
            <w:tcW w:w="1260" w:type="dxa"/>
            <w:shd w:val="clear" w:color="auto" w:fill="B4C6E7" w:themeFill="accent1" w:themeFillTint="66"/>
          </w:tcPr>
          <w:p w14:paraId="50753A01" w14:textId="77777777" w:rsidR="0094226F" w:rsidRPr="001C3503" w:rsidRDefault="0094226F" w:rsidP="00CD7214">
            <w:pPr>
              <w:pStyle w:val="ListParagraph"/>
              <w:ind w:left="0"/>
              <w:rPr>
                <w:rFonts w:cstheme="minorHAnsi"/>
                <w:b/>
                <w:color w:val="000000"/>
                <w:sz w:val="18"/>
                <w:szCs w:val="18"/>
              </w:rPr>
            </w:pPr>
            <w:r w:rsidRPr="001C3503">
              <w:rPr>
                <w:rFonts w:cstheme="minorHAnsi"/>
                <w:b/>
                <w:color w:val="000000"/>
                <w:sz w:val="18"/>
                <w:szCs w:val="18"/>
              </w:rPr>
              <w:t>Account Performance</w:t>
            </w:r>
          </w:p>
        </w:tc>
        <w:tc>
          <w:tcPr>
            <w:tcW w:w="1080" w:type="dxa"/>
            <w:shd w:val="clear" w:color="auto" w:fill="B4C6E7" w:themeFill="accent1" w:themeFillTint="66"/>
          </w:tcPr>
          <w:p w14:paraId="3C3F16B3" w14:textId="77777777" w:rsidR="0094226F" w:rsidRPr="001C3503" w:rsidRDefault="0094226F" w:rsidP="00CD7214">
            <w:pPr>
              <w:pStyle w:val="ListParagraph"/>
              <w:ind w:left="0"/>
              <w:rPr>
                <w:rFonts w:cstheme="minorHAnsi"/>
                <w:b/>
                <w:color w:val="000000"/>
                <w:sz w:val="18"/>
                <w:szCs w:val="18"/>
              </w:rPr>
            </w:pPr>
            <w:r w:rsidRPr="001C3503">
              <w:rPr>
                <w:rFonts w:cstheme="minorHAnsi"/>
                <w:b/>
                <w:color w:val="000000"/>
                <w:sz w:val="18"/>
                <w:szCs w:val="18"/>
              </w:rPr>
              <w:t>Price Change</w:t>
            </w:r>
            <w:r w:rsidR="001C3503">
              <w:rPr>
                <w:rFonts w:cstheme="minorHAnsi"/>
                <w:b/>
                <w:color w:val="000000"/>
                <w:sz w:val="18"/>
                <w:szCs w:val="18"/>
              </w:rPr>
              <w:br/>
              <w:t>(Quote Currency)</w:t>
            </w:r>
          </w:p>
        </w:tc>
        <w:tc>
          <w:tcPr>
            <w:tcW w:w="1170" w:type="dxa"/>
            <w:shd w:val="clear" w:color="auto" w:fill="B4C6E7" w:themeFill="accent1" w:themeFillTint="66"/>
          </w:tcPr>
          <w:p w14:paraId="5B569ECD" w14:textId="77777777" w:rsidR="0094226F" w:rsidRPr="001C3503" w:rsidRDefault="0094226F" w:rsidP="00CD7214">
            <w:pPr>
              <w:rPr>
                <w:rFonts w:cstheme="minorHAnsi"/>
                <w:b/>
                <w:color w:val="000000"/>
                <w:sz w:val="18"/>
                <w:szCs w:val="18"/>
              </w:rPr>
            </w:pPr>
            <w:r w:rsidRPr="001C3503">
              <w:rPr>
                <w:rFonts w:cstheme="minorHAnsi"/>
                <w:b/>
                <w:color w:val="000000"/>
                <w:sz w:val="18"/>
                <w:szCs w:val="18"/>
              </w:rPr>
              <w:t>Profit/Loss</w:t>
            </w:r>
            <w:r w:rsidR="001C3503">
              <w:rPr>
                <w:rFonts w:cstheme="minorHAnsi"/>
                <w:b/>
                <w:color w:val="000000"/>
                <w:sz w:val="18"/>
                <w:szCs w:val="18"/>
              </w:rPr>
              <w:br/>
              <w:t>(Account Currency)</w:t>
            </w:r>
          </w:p>
        </w:tc>
      </w:tr>
      <w:tr w:rsidR="000B0CBC" w:rsidRPr="00972363" w14:paraId="53FC9A15" w14:textId="77777777" w:rsidTr="001C3A8F">
        <w:trPr>
          <w:jc w:val="center"/>
        </w:trPr>
        <w:tc>
          <w:tcPr>
            <w:tcW w:w="1350" w:type="dxa"/>
            <w:shd w:val="clear" w:color="auto" w:fill="B4C6E7" w:themeFill="accent1" w:themeFillTint="66"/>
          </w:tcPr>
          <w:p w14:paraId="006002C9" w14:textId="77777777" w:rsidR="000B0CBC" w:rsidRPr="00972363" w:rsidRDefault="000B0CBC" w:rsidP="00CD7214">
            <w:pPr>
              <w:pStyle w:val="ListParagraph"/>
              <w:ind w:left="0"/>
              <w:jc w:val="both"/>
              <w:rPr>
                <w:rFonts w:cstheme="minorHAnsi"/>
                <w:color w:val="000000"/>
                <w:sz w:val="20"/>
                <w:szCs w:val="20"/>
              </w:rPr>
            </w:pPr>
            <w:r w:rsidRPr="00972363">
              <w:rPr>
                <w:rFonts w:cstheme="minorHAnsi"/>
                <w:color w:val="000000"/>
                <w:sz w:val="20"/>
                <w:szCs w:val="20"/>
              </w:rPr>
              <w:t>Favorable</w:t>
            </w:r>
          </w:p>
        </w:tc>
        <w:tc>
          <w:tcPr>
            <w:tcW w:w="1350" w:type="dxa"/>
            <w:shd w:val="clear" w:color="auto" w:fill="D9D9D9" w:themeFill="background1" w:themeFillShade="D9"/>
          </w:tcPr>
          <w:p w14:paraId="7E57914A" w14:textId="77777777" w:rsidR="000B0CBC" w:rsidRPr="00972363" w:rsidRDefault="000B0CBC" w:rsidP="00C76250">
            <w:pPr>
              <w:pStyle w:val="ListParagraph"/>
              <w:ind w:left="0"/>
              <w:jc w:val="both"/>
              <w:rPr>
                <w:rFonts w:cstheme="minorHAnsi"/>
                <w:color w:val="000000"/>
                <w:sz w:val="18"/>
                <w:szCs w:val="18"/>
              </w:rPr>
            </w:pPr>
            <w:r w:rsidRPr="00972363">
              <w:rPr>
                <w:rFonts w:cstheme="minorHAnsi"/>
                <w:color w:val="000000"/>
                <w:sz w:val="18"/>
                <w:szCs w:val="18"/>
              </w:rPr>
              <w:t>0.1</w:t>
            </w:r>
            <w:r>
              <w:rPr>
                <w:rFonts w:cstheme="minorHAnsi"/>
                <w:color w:val="000000"/>
                <w:sz w:val="18"/>
                <w:szCs w:val="18"/>
              </w:rPr>
              <w:t>5</w:t>
            </w:r>
            <w:r w:rsidRPr="00972363">
              <w:rPr>
                <w:rFonts w:cstheme="minorHAnsi"/>
                <w:color w:val="000000"/>
                <w:sz w:val="18"/>
                <w:szCs w:val="18"/>
              </w:rPr>
              <w:t>%</w:t>
            </w:r>
          </w:p>
        </w:tc>
        <w:tc>
          <w:tcPr>
            <w:tcW w:w="990" w:type="dxa"/>
            <w:shd w:val="clear" w:color="auto" w:fill="D9D9D9" w:themeFill="background1" w:themeFillShade="D9"/>
          </w:tcPr>
          <w:p w14:paraId="006DAD8A" w14:textId="77777777" w:rsidR="000B0CBC" w:rsidRPr="00972363" w:rsidRDefault="000B0CBC" w:rsidP="00D35239">
            <w:pPr>
              <w:pStyle w:val="ListParagraph"/>
              <w:ind w:left="0"/>
              <w:jc w:val="both"/>
              <w:rPr>
                <w:rFonts w:cstheme="minorHAnsi"/>
                <w:color w:val="000000"/>
                <w:sz w:val="18"/>
                <w:szCs w:val="18"/>
              </w:rPr>
            </w:pPr>
            <w:r w:rsidRPr="00972363">
              <w:rPr>
                <w:rFonts w:cstheme="minorHAnsi"/>
                <w:color w:val="000000"/>
                <w:sz w:val="18"/>
                <w:szCs w:val="18"/>
              </w:rPr>
              <w:t>+</w:t>
            </w:r>
            <w:r>
              <w:rPr>
                <w:rFonts w:ascii="Calibri" w:hAnsi="Calibri" w:cs="Calibri"/>
                <w:color w:val="000000"/>
                <w:sz w:val="18"/>
                <w:szCs w:val="18"/>
              </w:rPr>
              <w:t>0.00175</w:t>
            </w:r>
          </w:p>
        </w:tc>
        <w:tc>
          <w:tcPr>
            <w:tcW w:w="1170" w:type="dxa"/>
            <w:shd w:val="clear" w:color="auto" w:fill="D9D9D9" w:themeFill="background1" w:themeFillShade="D9"/>
          </w:tcPr>
          <w:p w14:paraId="0AA726FB" w14:textId="77777777" w:rsidR="000B0CBC" w:rsidRPr="00972363" w:rsidRDefault="000B0CBC" w:rsidP="00CD7214">
            <w:pPr>
              <w:rPr>
                <w:sz w:val="18"/>
                <w:szCs w:val="18"/>
              </w:rPr>
            </w:pPr>
            <w:r>
              <w:rPr>
                <w:sz w:val="18"/>
                <w:szCs w:val="18"/>
              </w:rPr>
              <w:t>262.46</w:t>
            </w:r>
            <w:r w:rsidRPr="00972363">
              <w:rPr>
                <w:sz w:val="18"/>
                <w:szCs w:val="18"/>
              </w:rPr>
              <w:t xml:space="preserve"> USD</w:t>
            </w:r>
          </w:p>
        </w:tc>
        <w:tc>
          <w:tcPr>
            <w:tcW w:w="1350" w:type="dxa"/>
            <w:shd w:val="clear" w:color="auto" w:fill="D9D9D9" w:themeFill="background1" w:themeFillShade="D9"/>
          </w:tcPr>
          <w:p w14:paraId="498F263A" w14:textId="77777777" w:rsidR="000B0CBC" w:rsidRPr="00972363" w:rsidRDefault="000B0CBC" w:rsidP="00CD7214">
            <w:pPr>
              <w:pStyle w:val="ListParagraph"/>
              <w:ind w:left="0"/>
              <w:jc w:val="both"/>
              <w:rPr>
                <w:rFonts w:cstheme="minorHAnsi"/>
                <w:color w:val="000000"/>
                <w:sz w:val="18"/>
                <w:szCs w:val="18"/>
              </w:rPr>
            </w:pPr>
            <w:r w:rsidRPr="00972363">
              <w:rPr>
                <w:rFonts w:cstheme="minorHAnsi"/>
                <w:color w:val="000000"/>
                <w:sz w:val="18"/>
                <w:szCs w:val="18"/>
              </w:rPr>
              <w:t>Favorable</w:t>
            </w:r>
          </w:p>
        </w:tc>
        <w:tc>
          <w:tcPr>
            <w:tcW w:w="1260" w:type="dxa"/>
            <w:shd w:val="clear" w:color="auto" w:fill="D9D9D9" w:themeFill="background1" w:themeFillShade="D9"/>
          </w:tcPr>
          <w:p w14:paraId="13BA6982" w14:textId="77777777" w:rsidR="000B0CBC" w:rsidRPr="00972363" w:rsidRDefault="000B0CBC" w:rsidP="00706BBB">
            <w:pPr>
              <w:pStyle w:val="ListParagraph"/>
              <w:ind w:left="0"/>
              <w:jc w:val="both"/>
              <w:rPr>
                <w:rFonts w:cstheme="minorHAnsi"/>
                <w:color w:val="000000"/>
                <w:sz w:val="18"/>
                <w:szCs w:val="18"/>
              </w:rPr>
            </w:pPr>
            <w:r w:rsidRPr="00972363">
              <w:rPr>
                <w:rFonts w:cstheme="minorHAnsi"/>
                <w:color w:val="000000"/>
                <w:sz w:val="18"/>
                <w:szCs w:val="18"/>
              </w:rPr>
              <w:t>-0.18%</w:t>
            </w:r>
          </w:p>
        </w:tc>
        <w:tc>
          <w:tcPr>
            <w:tcW w:w="1080" w:type="dxa"/>
            <w:shd w:val="clear" w:color="auto" w:fill="D9D9D9" w:themeFill="background1" w:themeFillShade="D9"/>
          </w:tcPr>
          <w:p w14:paraId="716E67B5" w14:textId="77777777" w:rsidR="000B0CBC" w:rsidRPr="00972363" w:rsidRDefault="00283F10" w:rsidP="004F5ACC">
            <w:pPr>
              <w:pStyle w:val="ListParagraph"/>
              <w:ind w:left="0"/>
              <w:jc w:val="both"/>
              <w:rPr>
                <w:rFonts w:cstheme="minorHAnsi"/>
                <w:color w:val="000000"/>
                <w:sz w:val="18"/>
                <w:szCs w:val="18"/>
              </w:rPr>
            </w:pPr>
            <w:r>
              <w:rPr>
                <w:rFonts w:cstheme="minorHAnsi"/>
                <w:color w:val="000000"/>
                <w:sz w:val="18"/>
                <w:szCs w:val="18"/>
              </w:rPr>
              <w:t>-</w:t>
            </w:r>
            <w:r w:rsidR="000B0CBC">
              <w:rPr>
                <w:rFonts w:ascii="Calibri" w:hAnsi="Calibri" w:cs="Calibri"/>
                <w:color w:val="000000"/>
                <w:sz w:val="18"/>
                <w:szCs w:val="18"/>
              </w:rPr>
              <w:t>0.00175</w:t>
            </w:r>
          </w:p>
        </w:tc>
        <w:tc>
          <w:tcPr>
            <w:tcW w:w="1170" w:type="dxa"/>
            <w:shd w:val="clear" w:color="auto" w:fill="D9D9D9" w:themeFill="background1" w:themeFillShade="D9"/>
          </w:tcPr>
          <w:p w14:paraId="338D6F89" w14:textId="77777777" w:rsidR="000B0CBC" w:rsidRPr="00972363" w:rsidRDefault="00283F10" w:rsidP="004F5ACC">
            <w:pPr>
              <w:rPr>
                <w:sz w:val="18"/>
                <w:szCs w:val="18"/>
              </w:rPr>
            </w:pPr>
            <w:r>
              <w:rPr>
                <w:sz w:val="18"/>
                <w:szCs w:val="18"/>
              </w:rPr>
              <w:t>+</w:t>
            </w:r>
            <w:r w:rsidR="000B0CBC">
              <w:rPr>
                <w:sz w:val="18"/>
                <w:szCs w:val="18"/>
              </w:rPr>
              <w:t>262.46</w:t>
            </w:r>
            <w:r w:rsidR="000B0CBC" w:rsidRPr="00972363">
              <w:rPr>
                <w:sz w:val="18"/>
                <w:szCs w:val="18"/>
              </w:rPr>
              <w:t xml:space="preserve"> USD</w:t>
            </w:r>
          </w:p>
        </w:tc>
      </w:tr>
      <w:tr w:rsidR="000B0CBC" w:rsidRPr="00972363" w14:paraId="07C8CE72" w14:textId="77777777" w:rsidTr="001C3A8F">
        <w:trPr>
          <w:jc w:val="center"/>
        </w:trPr>
        <w:tc>
          <w:tcPr>
            <w:tcW w:w="1350" w:type="dxa"/>
            <w:shd w:val="clear" w:color="auto" w:fill="B4C6E7" w:themeFill="accent1" w:themeFillTint="66"/>
          </w:tcPr>
          <w:p w14:paraId="1CB00421" w14:textId="77777777" w:rsidR="000B0CBC" w:rsidRPr="00972363" w:rsidRDefault="000B0CBC" w:rsidP="00CD7214">
            <w:pPr>
              <w:pStyle w:val="ListParagraph"/>
              <w:ind w:left="0"/>
              <w:jc w:val="both"/>
              <w:rPr>
                <w:rFonts w:cstheme="minorHAnsi"/>
                <w:color w:val="000000"/>
                <w:sz w:val="20"/>
                <w:szCs w:val="20"/>
              </w:rPr>
            </w:pPr>
            <w:r w:rsidRPr="00972363">
              <w:rPr>
                <w:rFonts w:cstheme="minorHAnsi"/>
                <w:color w:val="000000"/>
                <w:sz w:val="20"/>
                <w:szCs w:val="20"/>
              </w:rPr>
              <w:t>Moderate</w:t>
            </w:r>
          </w:p>
        </w:tc>
        <w:tc>
          <w:tcPr>
            <w:tcW w:w="1350" w:type="dxa"/>
            <w:shd w:val="clear" w:color="auto" w:fill="D9D9D9" w:themeFill="background1" w:themeFillShade="D9"/>
          </w:tcPr>
          <w:p w14:paraId="279B1A11" w14:textId="77777777" w:rsidR="000B0CBC" w:rsidRPr="00972363" w:rsidRDefault="000B0CBC" w:rsidP="00CD7214">
            <w:pPr>
              <w:pStyle w:val="ListParagraph"/>
              <w:ind w:left="0"/>
              <w:jc w:val="both"/>
              <w:rPr>
                <w:rFonts w:cstheme="minorHAnsi"/>
                <w:color w:val="000000"/>
                <w:sz w:val="18"/>
                <w:szCs w:val="18"/>
              </w:rPr>
            </w:pPr>
            <w:r w:rsidRPr="00972363">
              <w:rPr>
                <w:rFonts w:cstheme="minorHAnsi"/>
                <w:color w:val="000000"/>
                <w:sz w:val="18"/>
                <w:szCs w:val="18"/>
              </w:rPr>
              <w:t>0.01%</w:t>
            </w:r>
          </w:p>
        </w:tc>
        <w:tc>
          <w:tcPr>
            <w:tcW w:w="990" w:type="dxa"/>
            <w:shd w:val="clear" w:color="auto" w:fill="D9D9D9" w:themeFill="background1" w:themeFillShade="D9"/>
          </w:tcPr>
          <w:p w14:paraId="0443BADF" w14:textId="77777777" w:rsidR="000B0CBC" w:rsidRPr="00972363" w:rsidRDefault="000B0CBC" w:rsidP="00CD7214">
            <w:pPr>
              <w:pStyle w:val="ListParagraph"/>
              <w:ind w:left="0"/>
              <w:jc w:val="both"/>
              <w:rPr>
                <w:rFonts w:cstheme="minorHAnsi"/>
                <w:color w:val="000000"/>
                <w:sz w:val="18"/>
                <w:szCs w:val="18"/>
              </w:rPr>
            </w:pPr>
            <w:r w:rsidRPr="00972363">
              <w:rPr>
                <w:rFonts w:cstheme="minorHAnsi"/>
                <w:color w:val="000000"/>
                <w:sz w:val="18"/>
                <w:szCs w:val="18"/>
              </w:rPr>
              <w:t>+</w:t>
            </w:r>
            <w:r w:rsidRPr="00972363">
              <w:rPr>
                <w:rFonts w:ascii="Calibri" w:hAnsi="Calibri" w:cs="Calibri"/>
                <w:color w:val="000000"/>
                <w:sz w:val="18"/>
                <w:szCs w:val="18"/>
              </w:rPr>
              <w:t>0.00012</w:t>
            </w:r>
          </w:p>
        </w:tc>
        <w:tc>
          <w:tcPr>
            <w:tcW w:w="1170" w:type="dxa"/>
            <w:shd w:val="clear" w:color="auto" w:fill="D9D9D9" w:themeFill="background1" w:themeFillShade="D9"/>
          </w:tcPr>
          <w:p w14:paraId="3564B56F" w14:textId="77777777" w:rsidR="000B0CBC" w:rsidRPr="00972363" w:rsidRDefault="000B0CBC" w:rsidP="00CD7214">
            <w:pPr>
              <w:rPr>
                <w:sz w:val="18"/>
                <w:szCs w:val="18"/>
              </w:rPr>
            </w:pPr>
            <w:r>
              <w:rPr>
                <w:sz w:val="18"/>
                <w:szCs w:val="18"/>
              </w:rPr>
              <w:t>17.50</w:t>
            </w:r>
            <w:r w:rsidRPr="00972363">
              <w:rPr>
                <w:sz w:val="18"/>
                <w:szCs w:val="18"/>
              </w:rPr>
              <w:t xml:space="preserve"> USD</w:t>
            </w:r>
          </w:p>
        </w:tc>
        <w:tc>
          <w:tcPr>
            <w:tcW w:w="1350" w:type="dxa"/>
            <w:shd w:val="clear" w:color="auto" w:fill="D9D9D9" w:themeFill="background1" w:themeFillShade="D9"/>
          </w:tcPr>
          <w:p w14:paraId="7391348B" w14:textId="77777777" w:rsidR="000B0CBC" w:rsidRPr="00972363" w:rsidRDefault="000B0CBC" w:rsidP="00CD7214">
            <w:pPr>
              <w:pStyle w:val="ListParagraph"/>
              <w:ind w:left="0"/>
              <w:jc w:val="both"/>
              <w:rPr>
                <w:rFonts w:cstheme="minorHAnsi"/>
                <w:color w:val="000000"/>
                <w:sz w:val="18"/>
                <w:szCs w:val="18"/>
              </w:rPr>
            </w:pPr>
            <w:r w:rsidRPr="00972363">
              <w:rPr>
                <w:rFonts w:cstheme="minorHAnsi"/>
                <w:color w:val="000000"/>
                <w:sz w:val="18"/>
                <w:szCs w:val="18"/>
              </w:rPr>
              <w:t>Moderate</w:t>
            </w:r>
          </w:p>
        </w:tc>
        <w:tc>
          <w:tcPr>
            <w:tcW w:w="1260" w:type="dxa"/>
            <w:shd w:val="clear" w:color="auto" w:fill="D9D9D9" w:themeFill="background1" w:themeFillShade="D9"/>
          </w:tcPr>
          <w:p w14:paraId="2499B4CE" w14:textId="77777777" w:rsidR="000B0CBC" w:rsidRPr="00972363" w:rsidRDefault="000B0CBC" w:rsidP="00706BBB">
            <w:pPr>
              <w:pStyle w:val="ListParagraph"/>
              <w:ind w:left="0"/>
              <w:jc w:val="both"/>
              <w:rPr>
                <w:rFonts w:cstheme="minorHAnsi"/>
                <w:color w:val="000000"/>
                <w:sz w:val="18"/>
                <w:szCs w:val="18"/>
              </w:rPr>
            </w:pPr>
            <w:r w:rsidRPr="00972363">
              <w:rPr>
                <w:rFonts w:cstheme="minorHAnsi"/>
                <w:color w:val="000000"/>
                <w:sz w:val="18"/>
                <w:szCs w:val="18"/>
              </w:rPr>
              <w:t>-0.01%</w:t>
            </w:r>
          </w:p>
        </w:tc>
        <w:tc>
          <w:tcPr>
            <w:tcW w:w="1080" w:type="dxa"/>
            <w:shd w:val="clear" w:color="auto" w:fill="D9D9D9" w:themeFill="background1" w:themeFillShade="D9"/>
          </w:tcPr>
          <w:p w14:paraId="37BA0380" w14:textId="77777777" w:rsidR="000B0CBC" w:rsidRPr="00972363" w:rsidRDefault="00283F10" w:rsidP="004F5ACC">
            <w:pPr>
              <w:pStyle w:val="ListParagraph"/>
              <w:ind w:left="0"/>
              <w:jc w:val="both"/>
              <w:rPr>
                <w:rFonts w:cstheme="minorHAnsi"/>
                <w:color w:val="000000"/>
                <w:sz w:val="18"/>
                <w:szCs w:val="18"/>
              </w:rPr>
            </w:pPr>
            <w:r>
              <w:rPr>
                <w:rFonts w:cstheme="minorHAnsi"/>
                <w:color w:val="000000"/>
                <w:sz w:val="18"/>
                <w:szCs w:val="18"/>
              </w:rPr>
              <w:t>-</w:t>
            </w:r>
            <w:r w:rsidR="000B0CBC" w:rsidRPr="00972363">
              <w:rPr>
                <w:rFonts w:ascii="Calibri" w:hAnsi="Calibri" w:cs="Calibri"/>
                <w:color w:val="000000"/>
                <w:sz w:val="18"/>
                <w:szCs w:val="18"/>
              </w:rPr>
              <w:t>0.00012</w:t>
            </w:r>
          </w:p>
        </w:tc>
        <w:tc>
          <w:tcPr>
            <w:tcW w:w="1170" w:type="dxa"/>
            <w:shd w:val="clear" w:color="auto" w:fill="D9D9D9" w:themeFill="background1" w:themeFillShade="D9"/>
          </w:tcPr>
          <w:p w14:paraId="762515F8" w14:textId="77777777" w:rsidR="000B0CBC" w:rsidRPr="00972363" w:rsidRDefault="00283F10" w:rsidP="004F5ACC">
            <w:pPr>
              <w:rPr>
                <w:sz w:val="18"/>
                <w:szCs w:val="18"/>
              </w:rPr>
            </w:pPr>
            <w:r>
              <w:rPr>
                <w:sz w:val="18"/>
                <w:szCs w:val="18"/>
              </w:rPr>
              <w:t>+</w:t>
            </w:r>
            <w:r w:rsidR="000B0CBC">
              <w:rPr>
                <w:sz w:val="18"/>
                <w:szCs w:val="18"/>
              </w:rPr>
              <w:t>17.50</w:t>
            </w:r>
            <w:r w:rsidR="000B0CBC" w:rsidRPr="00972363">
              <w:rPr>
                <w:sz w:val="18"/>
                <w:szCs w:val="18"/>
              </w:rPr>
              <w:t xml:space="preserve"> USD</w:t>
            </w:r>
          </w:p>
        </w:tc>
      </w:tr>
      <w:tr w:rsidR="000B0CBC" w:rsidRPr="00972363" w14:paraId="1E9644D4" w14:textId="77777777" w:rsidTr="001C3A8F">
        <w:trPr>
          <w:jc w:val="center"/>
        </w:trPr>
        <w:tc>
          <w:tcPr>
            <w:tcW w:w="1350" w:type="dxa"/>
            <w:shd w:val="clear" w:color="auto" w:fill="B4C6E7" w:themeFill="accent1" w:themeFillTint="66"/>
          </w:tcPr>
          <w:p w14:paraId="3DA4AEED" w14:textId="77777777" w:rsidR="000B0CBC" w:rsidRPr="00972363" w:rsidRDefault="000B0CBC" w:rsidP="00CD7214">
            <w:pPr>
              <w:pStyle w:val="ListParagraph"/>
              <w:ind w:left="0"/>
              <w:jc w:val="both"/>
              <w:rPr>
                <w:rFonts w:cstheme="minorHAnsi"/>
                <w:color w:val="000000"/>
                <w:sz w:val="20"/>
                <w:szCs w:val="20"/>
              </w:rPr>
            </w:pPr>
            <w:r w:rsidRPr="00972363">
              <w:rPr>
                <w:rFonts w:cstheme="minorHAnsi"/>
                <w:color w:val="000000"/>
                <w:sz w:val="20"/>
                <w:szCs w:val="20"/>
              </w:rPr>
              <w:t>Unfavorable</w:t>
            </w:r>
          </w:p>
        </w:tc>
        <w:tc>
          <w:tcPr>
            <w:tcW w:w="1350" w:type="dxa"/>
            <w:shd w:val="clear" w:color="auto" w:fill="D9D9D9" w:themeFill="background1" w:themeFillShade="D9"/>
          </w:tcPr>
          <w:p w14:paraId="71D786D2" w14:textId="77777777" w:rsidR="000B0CBC" w:rsidRPr="00972363" w:rsidRDefault="000B0CBC" w:rsidP="00CD7214">
            <w:pPr>
              <w:pStyle w:val="ListParagraph"/>
              <w:ind w:left="0"/>
              <w:jc w:val="both"/>
              <w:rPr>
                <w:rFonts w:cstheme="minorHAnsi"/>
                <w:color w:val="000000"/>
                <w:sz w:val="18"/>
                <w:szCs w:val="18"/>
              </w:rPr>
            </w:pPr>
            <w:r>
              <w:rPr>
                <w:rFonts w:cstheme="minorHAnsi"/>
                <w:color w:val="000000"/>
                <w:sz w:val="18"/>
                <w:szCs w:val="18"/>
              </w:rPr>
              <w:t>-0.05</w:t>
            </w:r>
            <w:r w:rsidRPr="00972363">
              <w:rPr>
                <w:rFonts w:cstheme="minorHAnsi"/>
                <w:color w:val="000000"/>
                <w:sz w:val="18"/>
                <w:szCs w:val="18"/>
              </w:rPr>
              <w:t>%</w:t>
            </w:r>
          </w:p>
        </w:tc>
        <w:tc>
          <w:tcPr>
            <w:tcW w:w="990" w:type="dxa"/>
            <w:shd w:val="clear" w:color="auto" w:fill="D9D9D9" w:themeFill="background1" w:themeFillShade="D9"/>
          </w:tcPr>
          <w:p w14:paraId="745C267D" w14:textId="77777777" w:rsidR="000B0CBC" w:rsidRPr="00972363" w:rsidRDefault="000B0CBC" w:rsidP="000B0CBC">
            <w:pPr>
              <w:pStyle w:val="ListParagraph"/>
              <w:ind w:left="0"/>
              <w:jc w:val="both"/>
              <w:rPr>
                <w:rFonts w:cstheme="minorHAnsi"/>
                <w:color w:val="000000"/>
                <w:sz w:val="18"/>
                <w:szCs w:val="18"/>
              </w:rPr>
            </w:pPr>
            <w:r w:rsidRPr="00972363">
              <w:rPr>
                <w:rFonts w:cstheme="minorHAnsi"/>
                <w:color w:val="000000"/>
                <w:sz w:val="18"/>
                <w:szCs w:val="18"/>
              </w:rPr>
              <w:t>-0.00</w:t>
            </w:r>
            <w:r>
              <w:rPr>
                <w:rFonts w:cstheme="minorHAnsi"/>
                <w:color w:val="000000"/>
                <w:sz w:val="18"/>
                <w:szCs w:val="18"/>
              </w:rPr>
              <w:t>058</w:t>
            </w:r>
          </w:p>
        </w:tc>
        <w:tc>
          <w:tcPr>
            <w:tcW w:w="1170" w:type="dxa"/>
            <w:shd w:val="clear" w:color="auto" w:fill="D9D9D9" w:themeFill="background1" w:themeFillShade="D9"/>
          </w:tcPr>
          <w:p w14:paraId="0E3D8186" w14:textId="77777777" w:rsidR="000B0CBC" w:rsidRPr="00972363" w:rsidRDefault="000B0CBC" w:rsidP="000B0CBC">
            <w:pPr>
              <w:rPr>
                <w:sz w:val="18"/>
                <w:szCs w:val="18"/>
              </w:rPr>
            </w:pPr>
            <w:r>
              <w:rPr>
                <w:sz w:val="18"/>
                <w:szCs w:val="18"/>
              </w:rPr>
              <w:t>-87.49</w:t>
            </w:r>
            <w:r w:rsidRPr="00972363">
              <w:rPr>
                <w:sz w:val="18"/>
                <w:szCs w:val="18"/>
              </w:rPr>
              <w:t xml:space="preserve"> USD</w:t>
            </w:r>
          </w:p>
        </w:tc>
        <w:tc>
          <w:tcPr>
            <w:tcW w:w="1350" w:type="dxa"/>
            <w:shd w:val="clear" w:color="auto" w:fill="D9D9D9" w:themeFill="background1" w:themeFillShade="D9"/>
          </w:tcPr>
          <w:p w14:paraId="689EABBF" w14:textId="77777777" w:rsidR="000B0CBC" w:rsidRPr="00972363" w:rsidRDefault="000B0CBC" w:rsidP="00CD7214">
            <w:pPr>
              <w:pStyle w:val="ListParagraph"/>
              <w:ind w:left="0"/>
              <w:jc w:val="both"/>
              <w:rPr>
                <w:rFonts w:cstheme="minorHAnsi"/>
                <w:color w:val="000000"/>
                <w:sz w:val="18"/>
                <w:szCs w:val="18"/>
              </w:rPr>
            </w:pPr>
            <w:r w:rsidRPr="00972363">
              <w:rPr>
                <w:rFonts w:cstheme="minorHAnsi"/>
                <w:color w:val="000000"/>
                <w:sz w:val="18"/>
                <w:szCs w:val="18"/>
              </w:rPr>
              <w:t>Unfavorable</w:t>
            </w:r>
          </w:p>
        </w:tc>
        <w:tc>
          <w:tcPr>
            <w:tcW w:w="1260" w:type="dxa"/>
            <w:shd w:val="clear" w:color="auto" w:fill="D9D9D9" w:themeFill="background1" w:themeFillShade="D9"/>
          </w:tcPr>
          <w:p w14:paraId="2A2FB5D3" w14:textId="77777777" w:rsidR="000B0CBC" w:rsidRPr="00972363" w:rsidRDefault="000B0CBC" w:rsidP="00706BBB">
            <w:pPr>
              <w:pStyle w:val="ListParagraph"/>
              <w:ind w:left="0"/>
              <w:jc w:val="both"/>
              <w:rPr>
                <w:rFonts w:cstheme="minorHAnsi"/>
                <w:color w:val="000000"/>
                <w:sz w:val="18"/>
                <w:szCs w:val="18"/>
              </w:rPr>
            </w:pPr>
            <w:r w:rsidRPr="00972363">
              <w:rPr>
                <w:rFonts w:cstheme="minorHAnsi"/>
                <w:color w:val="000000"/>
                <w:sz w:val="18"/>
                <w:szCs w:val="18"/>
              </w:rPr>
              <w:t>0.2%</w:t>
            </w:r>
          </w:p>
        </w:tc>
        <w:tc>
          <w:tcPr>
            <w:tcW w:w="1080" w:type="dxa"/>
            <w:shd w:val="clear" w:color="auto" w:fill="D9D9D9" w:themeFill="background1" w:themeFillShade="D9"/>
          </w:tcPr>
          <w:p w14:paraId="035F27AA" w14:textId="77777777" w:rsidR="000B0CBC" w:rsidRPr="00972363" w:rsidRDefault="00283F10" w:rsidP="004F5ACC">
            <w:pPr>
              <w:pStyle w:val="ListParagraph"/>
              <w:ind w:left="0"/>
              <w:jc w:val="both"/>
              <w:rPr>
                <w:rFonts w:cstheme="minorHAnsi"/>
                <w:color w:val="000000"/>
                <w:sz w:val="18"/>
                <w:szCs w:val="18"/>
              </w:rPr>
            </w:pPr>
            <w:r>
              <w:rPr>
                <w:rFonts w:cstheme="minorHAnsi"/>
                <w:color w:val="000000"/>
                <w:sz w:val="18"/>
                <w:szCs w:val="18"/>
              </w:rPr>
              <w:t>+</w:t>
            </w:r>
            <w:r w:rsidR="000B0CBC" w:rsidRPr="00972363">
              <w:rPr>
                <w:rFonts w:cstheme="minorHAnsi"/>
                <w:color w:val="000000"/>
                <w:sz w:val="18"/>
                <w:szCs w:val="18"/>
              </w:rPr>
              <w:t>0.00</w:t>
            </w:r>
            <w:r w:rsidR="000B0CBC">
              <w:rPr>
                <w:rFonts w:cstheme="minorHAnsi"/>
                <w:color w:val="000000"/>
                <w:sz w:val="18"/>
                <w:szCs w:val="18"/>
              </w:rPr>
              <w:t>058</w:t>
            </w:r>
          </w:p>
        </w:tc>
        <w:tc>
          <w:tcPr>
            <w:tcW w:w="1170" w:type="dxa"/>
            <w:shd w:val="clear" w:color="auto" w:fill="D9D9D9" w:themeFill="background1" w:themeFillShade="D9"/>
          </w:tcPr>
          <w:p w14:paraId="74814739" w14:textId="77777777" w:rsidR="000B0CBC" w:rsidRPr="00972363" w:rsidRDefault="00283F10" w:rsidP="004F5ACC">
            <w:pPr>
              <w:rPr>
                <w:sz w:val="18"/>
                <w:szCs w:val="18"/>
              </w:rPr>
            </w:pPr>
            <w:r>
              <w:rPr>
                <w:sz w:val="18"/>
                <w:szCs w:val="18"/>
              </w:rPr>
              <w:t>-</w:t>
            </w:r>
            <w:r w:rsidR="000B0CBC">
              <w:rPr>
                <w:sz w:val="18"/>
                <w:szCs w:val="18"/>
              </w:rPr>
              <w:t>87.49</w:t>
            </w:r>
            <w:r w:rsidR="000B0CBC" w:rsidRPr="00972363">
              <w:rPr>
                <w:sz w:val="18"/>
                <w:szCs w:val="18"/>
              </w:rPr>
              <w:t xml:space="preserve"> USD</w:t>
            </w:r>
          </w:p>
        </w:tc>
      </w:tr>
      <w:tr w:rsidR="000B0CBC" w:rsidRPr="00972363" w14:paraId="09E668DA" w14:textId="77777777" w:rsidTr="001C3A8F">
        <w:trPr>
          <w:jc w:val="center"/>
        </w:trPr>
        <w:tc>
          <w:tcPr>
            <w:tcW w:w="1350" w:type="dxa"/>
            <w:shd w:val="clear" w:color="auto" w:fill="B4C6E7" w:themeFill="accent1" w:themeFillTint="66"/>
          </w:tcPr>
          <w:p w14:paraId="05DB3AE2" w14:textId="77777777" w:rsidR="000B0CBC" w:rsidRPr="00972363" w:rsidRDefault="000B0CBC" w:rsidP="00CD7214">
            <w:pPr>
              <w:pStyle w:val="ListParagraph"/>
              <w:ind w:left="0"/>
              <w:jc w:val="both"/>
              <w:rPr>
                <w:rFonts w:cstheme="minorHAnsi"/>
                <w:color w:val="000000"/>
                <w:sz w:val="20"/>
                <w:szCs w:val="20"/>
              </w:rPr>
            </w:pPr>
            <w:r w:rsidRPr="00972363">
              <w:rPr>
                <w:rFonts w:cstheme="minorHAnsi"/>
                <w:color w:val="000000"/>
                <w:sz w:val="20"/>
                <w:szCs w:val="20"/>
              </w:rPr>
              <w:t>Stress</w:t>
            </w:r>
          </w:p>
        </w:tc>
        <w:tc>
          <w:tcPr>
            <w:tcW w:w="1350" w:type="dxa"/>
            <w:shd w:val="clear" w:color="auto" w:fill="D9D9D9" w:themeFill="background1" w:themeFillShade="D9"/>
          </w:tcPr>
          <w:p w14:paraId="466E969D" w14:textId="77777777" w:rsidR="000B0CBC" w:rsidRPr="00972363" w:rsidRDefault="000B0CBC" w:rsidP="00D35239">
            <w:pPr>
              <w:pStyle w:val="ListParagraph"/>
              <w:ind w:left="0"/>
              <w:jc w:val="both"/>
              <w:rPr>
                <w:rFonts w:cstheme="minorHAnsi"/>
                <w:color w:val="000000"/>
                <w:sz w:val="18"/>
                <w:szCs w:val="18"/>
              </w:rPr>
            </w:pPr>
            <w:r w:rsidRPr="00972363">
              <w:rPr>
                <w:rFonts w:cstheme="minorHAnsi"/>
                <w:color w:val="000000"/>
                <w:sz w:val="18"/>
                <w:szCs w:val="18"/>
              </w:rPr>
              <w:t>-0.17%</w:t>
            </w:r>
          </w:p>
        </w:tc>
        <w:tc>
          <w:tcPr>
            <w:tcW w:w="990" w:type="dxa"/>
            <w:shd w:val="clear" w:color="auto" w:fill="D9D9D9" w:themeFill="background1" w:themeFillShade="D9"/>
          </w:tcPr>
          <w:p w14:paraId="1B94ECD0" w14:textId="77777777" w:rsidR="000B0CBC" w:rsidRPr="00972363" w:rsidRDefault="000B0CBC" w:rsidP="000B0CBC">
            <w:pPr>
              <w:pStyle w:val="ListParagraph"/>
              <w:ind w:left="0"/>
              <w:jc w:val="both"/>
              <w:rPr>
                <w:rFonts w:cstheme="minorHAnsi"/>
                <w:color w:val="000000"/>
                <w:sz w:val="18"/>
                <w:szCs w:val="18"/>
              </w:rPr>
            </w:pPr>
            <w:r w:rsidRPr="00972363">
              <w:rPr>
                <w:rFonts w:cstheme="minorHAnsi"/>
                <w:color w:val="000000"/>
                <w:sz w:val="18"/>
                <w:szCs w:val="18"/>
              </w:rPr>
              <w:t>-0.0</w:t>
            </w:r>
            <w:r>
              <w:rPr>
                <w:rFonts w:cstheme="minorHAnsi"/>
                <w:color w:val="000000"/>
                <w:sz w:val="18"/>
                <w:szCs w:val="18"/>
              </w:rPr>
              <w:t>0198</w:t>
            </w:r>
          </w:p>
        </w:tc>
        <w:tc>
          <w:tcPr>
            <w:tcW w:w="1170" w:type="dxa"/>
            <w:shd w:val="clear" w:color="auto" w:fill="D9D9D9" w:themeFill="background1" w:themeFillShade="D9"/>
          </w:tcPr>
          <w:p w14:paraId="3B4DB0FE" w14:textId="77777777" w:rsidR="000B0CBC" w:rsidRPr="00972363" w:rsidRDefault="000B0CBC" w:rsidP="00CD7214">
            <w:pPr>
              <w:rPr>
                <w:sz w:val="18"/>
                <w:szCs w:val="18"/>
              </w:rPr>
            </w:pPr>
            <w:r w:rsidRPr="00972363">
              <w:rPr>
                <w:sz w:val="18"/>
                <w:szCs w:val="18"/>
              </w:rPr>
              <w:t>-297.46 USD</w:t>
            </w:r>
          </w:p>
        </w:tc>
        <w:tc>
          <w:tcPr>
            <w:tcW w:w="1350" w:type="dxa"/>
            <w:shd w:val="clear" w:color="auto" w:fill="D9D9D9" w:themeFill="background1" w:themeFillShade="D9"/>
          </w:tcPr>
          <w:p w14:paraId="2E8BDA6A" w14:textId="77777777" w:rsidR="000B0CBC" w:rsidRPr="00972363" w:rsidRDefault="000B0CBC" w:rsidP="00CD7214">
            <w:pPr>
              <w:pStyle w:val="ListParagraph"/>
              <w:ind w:left="0"/>
              <w:jc w:val="both"/>
              <w:rPr>
                <w:rFonts w:cstheme="minorHAnsi"/>
                <w:color w:val="000000"/>
                <w:sz w:val="18"/>
                <w:szCs w:val="18"/>
              </w:rPr>
            </w:pPr>
            <w:r w:rsidRPr="00972363">
              <w:rPr>
                <w:rFonts w:cstheme="minorHAnsi"/>
                <w:color w:val="000000"/>
                <w:sz w:val="18"/>
                <w:szCs w:val="18"/>
              </w:rPr>
              <w:t>Stress</w:t>
            </w:r>
          </w:p>
        </w:tc>
        <w:tc>
          <w:tcPr>
            <w:tcW w:w="1260" w:type="dxa"/>
            <w:shd w:val="clear" w:color="auto" w:fill="D9D9D9" w:themeFill="background1" w:themeFillShade="D9"/>
          </w:tcPr>
          <w:p w14:paraId="4646DBB1" w14:textId="77777777" w:rsidR="000B0CBC" w:rsidRPr="00972363" w:rsidRDefault="000B0CBC" w:rsidP="00706BBB">
            <w:pPr>
              <w:pStyle w:val="ListParagraph"/>
              <w:ind w:left="0"/>
              <w:jc w:val="both"/>
              <w:rPr>
                <w:rFonts w:cstheme="minorHAnsi"/>
                <w:color w:val="000000"/>
                <w:sz w:val="18"/>
                <w:szCs w:val="18"/>
              </w:rPr>
            </w:pPr>
            <w:r w:rsidRPr="00972363">
              <w:rPr>
                <w:rFonts w:cstheme="minorHAnsi"/>
                <w:color w:val="000000"/>
                <w:sz w:val="18"/>
                <w:szCs w:val="18"/>
              </w:rPr>
              <w:t>0.17%</w:t>
            </w:r>
          </w:p>
        </w:tc>
        <w:tc>
          <w:tcPr>
            <w:tcW w:w="1080" w:type="dxa"/>
            <w:shd w:val="clear" w:color="auto" w:fill="D9D9D9" w:themeFill="background1" w:themeFillShade="D9"/>
          </w:tcPr>
          <w:p w14:paraId="2766DE35" w14:textId="77777777" w:rsidR="000B0CBC" w:rsidRPr="00972363" w:rsidRDefault="00283F10" w:rsidP="004F5ACC">
            <w:pPr>
              <w:pStyle w:val="ListParagraph"/>
              <w:ind w:left="0"/>
              <w:jc w:val="both"/>
              <w:rPr>
                <w:rFonts w:cstheme="minorHAnsi"/>
                <w:color w:val="000000"/>
                <w:sz w:val="18"/>
                <w:szCs w:val="18"/>
              </w:rPr>
            </w:pPr>
            <w:r>
              <w:rPr>
                <w:rFonts w:cstheme="minorHAnsi"/>
                <w:color w:val="000000"/>
                <w:sz w:val="18"/>
                <w:szCs w:val="18"/>
              </w:rPr>
              <w:t>+</w:t>
            </w:r>
            <w:r w:rsidR="000B0CBC" w:rsidRPr="00972363">
              <w:rPr>
                <w:rFonts w:cstheme="minorHAnsi"/>
                <w:color w:val="000000"/>
                <w:sz w:val="18"/>
                <w:szCs w:val="18"/>
              </w:rPr>
              <w:t>0.0</w:t>
            </w:r>
            <w:r w:rsidR="000B0CBC">
              <w:rPr>
                <w:rFonts w:cstheme="minorHAnsi"/>
                <w:color w:val="000000"/>
                <w:sz w:val="18"/>
                <w:szCs w:val="18"/>
              </w:rPr>
              <w:t>0198</w:t>
            </w:r>
          </w:p>
        </w:tc>
        <w:tc>
          <w:tcPr>
            <w:tcW w:w="1170" w:type="dxa"/>
            <w:shd w:val="clear" w:color="auto" w:fill="D9D9D9" w:themeFill="background1" w:themeFillShade="D9"/>
          </w:tcPr>
          <w:p w14:paraId="306766FB" w14:textId="77777777" w:rsidR="000B0CBC" w:rsidRPr="00972363" w:rsidRDefault="00283F10" w:rsidP="004F5ACC">
            <w:pPr>
              <w:rPr>
                <w:sz w:val="18"/>
                <w:szCs w:val="18"/>
              </w:rPr>
            </w:pPr>
            <w:r>
              <w:rPr>
                <w:sz w:val="18"/>
                <w:szCs w:val="18"/>
              </w:rPr>
              <w:t>-</w:t>
            </w:r>
            <w:r w:rsidR="000B0CBC" w:rsidRPr="00972363">
              <w:rPr>
                <w:sz w:val="18"/>
                <w:szCs w:val="18"/>
              </w:rPr>
              <w:t>297.46 USD</w:t>
            </w:r>
          </w:p>
        </w:tc>
      </w:tr>
    </w:tbl>
    <w:p w14:paraId="6751397A" w14:textId="77777777" w:rsidR="00301B28" w:rsidRPr="00972363" w:rsidRDefault="00301B28" w:rsidP="005B4E28">
      <w:pPr>
        <w:jc w:val="both"/>
        <w:rPr>
          <w:rFonts w:cstheme="minorHAnsi"/>
          <w:b/>
          <w:i/>
          <w:color w:val="000000"/>
          <w:sz w:val="20"/>
          <w:szCs w:val="20"/>
        </w:rPr>
      </w:pPr>
    </w:p>
    <w:p w14:paraId="3216E5B2" w14:textId="77777777" w:rsidR="00FB53A5" w:rsidRPr="00972363" w:rsidRDefault="002A6ACE" w:rsidP="005B4E28">
      <w:pPr>
        <w:shd w:val="clear" w:color="auto" w:fill="BFBFBF" w:themeFill="background1" w:themeFillShade="BF"/>
        <w:jc w:val="both"/>
        <w:rPr>
          <w:rFonts w:cstheme="minorHAnsi"/>
          <w:b/>
          <w:color w:val="000000"/>
          <w:sz w:val="20"/>
          <w:szCs w:val="20"/>
        </w:rPr>
      </w:pPr>
      <w:r w:rsidRPr="00972363">
        <w:rPr>
          <w:rFonts w:cstheme="minorHAnsi"/>
          <w:b/>
          <w:color w:val="000000"/>
          <w:sz w:val="20"/>
          <w:szCs w:val="20"/>
        </w:rPr>
        <w:t xml:space="preserve">Trading </w:t>
      </w:r>
      <w:r w:rsidR="00FB53A5" w:rsidRPr="00972363">
        <w:rPr>
          <w:rFonts w:cstheme="minorHAnsi"/>
          <w:b/>
          <w:color w:val="000000"/>
          <w:sz w:val="20"/>
          <w:szCs w:val="20"/>
        </w:rPr>
        <w:t>Charges</w:t>
      </w:r>
      <w:r w:rsidR="00812351" w:rsidRPr="00972363">
        <w:rPr>
          <w:rFonts w:cstheme="minorHAnsi"/>
          <w:b/>
          <w:color w:val="000000"/>
          <w:sz w:val="20"/>
          <w:szCs w:val="20"/>
        </w:rPr>
        <w:t>/Fees</w:t>
      </w:r>
    </w:p>
    <w:p w14:paraId="3376B87A" w14:textId="77777777" w:rsidR="00FB53A5" w:rsidRPr="00972363" w:rsidRDefault="005B4E28" w:rsidP="005B4E28">
      <w:pPr>
        <w:jc w:val="both"/>
        <w:rPr>
          <w:rFonts w:cstheme="minorHAnsi"/>
          <w:color w:val="000000"/>
          <w:sz w:val="20"/>
          <w:szCs w:val="20"/>
        </w:rPr>
      </w:pPr>
      <w:r w:rsidRPr="00972363">
        <w:rPr>
          <w:rFonts w:cstheme="minorHAnsi"/>
          <w:color w:val="000000"/>
          <w:sz w:val="20"/>
          <w:szCs w:val="20"/>
        </w:rPr>
        <w:lastRenderedPageBreak/>
        <w:t>Before you start trading CFDs on an FX pair you should familiarize yourself with all costs associated with trading. These charges will reduce any net profit or increase your losses. More information can be found in our website and/or platform.</w:t>
      </w:r>
    </w:p>
    <w:tbl>
      <w:tblPr>
        <w:tblStyle w:val="TableGrid"/>
        <w:tblW w:w="0" w:type="auto"/>
        <w:jc w:val="center"/>
        <w:tblLook w:val="04A0" w:firstRow="1" w:lastRow="0" w:firstColumn="1" w:lastColumn="0" w:noHBand="0" w:noVBand="1"/>
      </w:tblPr>
      <w:tblGrid>
        <w:gridCol w:w="1910"/>
        <w:gridCol w:w="1836"/>
        <w:gridCol w:w="2949"/>
        <w:gridCol w:w="2547"/>
      </w:tblGrid>
      <w:tr w:rsidR="00D97E31" w:rsidRPr="00972363" w14:paraId="3575ACDE" w14:textId="77777777" w:rsidTr="001C3A8F">
        <w:trPr>
          <w:jc w:val="center"/>
        </w:trPr>
        <w:tc>
          <w:tcPr>
            <w:tcW w:w="1910" w:type="dxa"/>
            <w:vMerge w:val="restart"/>
            <w:shd w:val="clear" w:color="auto" w:fill="BFBFBF" w:themeFill="background1" w:themeFillShade="BF"/>
            <w:vAlign w:val="center"/>
          </w:tcPr>
          <w:p w14:paraId="6C8FFFDA" w14:textId="77777777" w:rsidR="00D97E31" w:rsidRPr="00972363" w:rsidRDefault="00D97E31" w:rsidP="005B4E28">
            <w:pPr>
              <w:pStyle w:val="ListParagraph"/>
              <w:ind w:left="0"/>
              <w:jc w:val="center"/>
              <w:rPr>
                <w:rFonts w:cstheme="minorHAnsi"/>
                <w:b/>
                <w:color w:val="000000"/>
                <w:sz w:val="20"/>
                <w:szCs w:val="20"/>
              </w:rPr>
            </w:pPr>
            <w:r w:rsidRPr="00972363">
              <w:rPr>
                <w:rFonts w:cstheme="minorHAnsi"/>
                <w:b/>
                <w:color w:val="000000"/>
                <w:sz w:val="20"/>
                <w:szCs w:val="20"/>
              </w:rPr>
              <w:t>One-off costs</w:t>
            </w:r>
          </w:p>
        </w:tc>
        <w:tc>
          <w:tcPr>
            <w:tcW w:w="1836" w:type="dxa"/>
          </w:tcPr>
          <w:p w14:paraId="6B573EBC" w14:textId="77777777" w:rsidR="00D97E31" w:rsidRPr="00972363" w:rsidRDefault="00D97E31" w:rsidP="003D5B7B">
            <w:pPr>
              <w:pStyle w:val="ListParagraph"/>
              <w:ind w:left="0"/>
              <w:jc w:val="both"/>
              <w:rPr>
                <w:rFonts w:cstheme="minorHAnsi"/>
                <w:color w:val="000000"/>
                <w:sz w:val="20"/>
                <w:szCs w:val="20"/>
              </w:rPr>
            </w:pPr>
            <w:r w:rsidRPr="00972363">
              <w:rPr>
                <w:rFonts w:cstheme="minorHAnsi"/>
                <w:color w:val="000000"/>
                <w:sz w:val="20"/>
                <w:szCs w:val="20"/>
              </w:rPr>
              <w:t>Spread</w:t>
            </w:r>
          </w:p>
        </w:tc>
        <w:tc>
          <w:tcPr>
            <w:tcW w:w="2949" w:type="dxa"/>
          </w:tcPr>
          <w:p w14:paraId="0D0EABE9" w14:textId="77777777" w:rsidR="00D97E31" w:rsidRPr="00972363" w:rsidRDefault="00D97E31" w:rsidP="003D5B7B">
            <w:pPr>
              <w:pStyle w:val="ListParagraph"/>
              <w:ind w:left="0"/>
              <w:jc w:val="both"/>
              <w:rPr>
                <w:rFonts w:cstheme="minorHAnsi"/>
                <w:color w:val="000000"/>
                <w:sz w:val="20"/>
                <w:szCs w:val="20"/>
              </w:rPr>
            </w:pPr>
            <w:r w:rsidRPr="00972363">
              <w:rPr>
                <w:rFonts w:cstheme="minorHAnsi"/>
                <w:color w:val="000000"/>
                <w:sz w:val="20"/>
                <w:szCs w:val="20"/>
              </w:rPr>
              <w:t xml:space="preserve">The difference between the buy and sell price is called the spread. This cost is </w:t>
            </w:r>
            <w:proofErr w:type="spellStart"/>
            <w:r w:rsidRPr="00972363">
              <w:rPr>
                <w:rFonts w:cstheme="minorHAnsi"/>
                <w:color w:val="000000"/>
                <w:sz w:val="20"/>
                <w:szCs w:val="20"/>
              </w:rPr>
              <w:t>realised</w:t>
            </w:r>
            <w:proofErr w:type="spellEnd"/>
            <w:r w:rsidRPr="00972363">
              <w:rPr>
                <w:rFonts w:cstheme="minorHAnsi"/>
                <w:color w:val="000000"/>
                <w:sz w:val="20"/>
                <w:szCs w:val="20"/>
              </w:rPr>
              <w:t xml:space="preserve"> each time you open and close a trade.</w:t>
            </w:r>
          </w:p>
        </w:tc>
        <w:tc>
          <w:tcPr>
            <w:tcW w:w="2547" w:type="dxa"/>
          </w:tcPr>
          <w:p w14:paraId="504F982C" w14:textId="2CCF2F34" w:rsidR="00D97E31" w:rsidRDefault="0098624A" w:rsidP="003D5B7B">
            <w:pPr>
              <w:pStyle w:val="ListParagraph"/>
              <w:ind w:left="0"/>
              <w:jc w:val="both"/>
            </w:pPr>
            <w:hyperlink r:id="rId12" w:history="1">
              <w:r w:rsidRPr="00D77E4B">
                <w:rPr>
                  <w:rStyle w:val="Hyperlink"/>
                </w:rPr>
                <w:t>www.hmvest.eu</w:t>
              </w:r>
            </w:hyperlink>
          </w:p>
          <w:p w14:paraId="06E5B5A2" w14:textId="75F1978B" w:rsidR="00324C78" w:rsidRPr="00DF51FA" w:rsidRDefault="00324C78" w:rsidP="003D5B7B">
            <w:pPr>
              <w:pStyle w:val="ListParagraph"/>
              <w:ind w:left="0"/>
              <w:jc w:val="both"/>
              <w:rPr>
                <w:rFonts w:cstheme="minorHAnsi"/>
                <w:color w:val="000000"/>
                <w:sz w:val="20"/>
                <w:szCs w:val="20"/>
              </w:rPr>
            </w:pPr>
          </w:p>
        </w:tc>
      </w:tr>
      <w:tr w:rsidR="00D97E31" w:rsidRPr="00972363" w14:paraId="62EE80B2" w14:textId="77777777" w:rsidTr="001C3A8F">
        <w:trPr>
          <w:trHeight w:val="395"/>
          <w:jc w:val="center"/>
        </w:trPr>
        <w:tc>
          <w:tcPr>
            <w:tcW w:w="1910" w:type="dxa"/>
            <w:vMerge/>
            <w:shd w:val="clear" w:color="auto" w:fill="BFBFBF" w:themeFill="background1" w:themeFillShade="BF"/>
          </w:tcPr>
          <w:p w14:paraId="7E759025" w14:textId="77777777" w:rsidR="00D97E31" w:rsidRPr="00972363" w:rsidRDefault="00D97E31" w:rsidP="00D97E31">
            <w:pPr>
              <w:pStyle w:val="ListParagraph"/>
              <w:ind w:left="0"/>
              <w:jc w:val="both"/>
              <w:rPr>
                <w:rFonts w:cstheme="minorHAnsi"/>
                <w:b/>
                <w:color w:val="000000"/>
                <w:sz w:val="20"/>
                <w:szCs w:val="20"/>
              </w:rPr>
            </w:pPr>
          </w:p>
        </w:tc>
        <w:tc>
          <w:tcPr>
            <w:tcW w:w="1836" w:type="dxa"/>
          </w:tcPr>
          <w:p w14:paraId="7F27D0ED" w14:textId="77777777" w:rsidR="00D97E31" w:rsidRPr="00972363" w:rsidRDefault="00D97E31" w:rsidP="00D97E31">
            <w:pPr>
              <w:pStyle w:val="ListParagraph"/>
              <w:ind w:left="0"/>
              <w:jc w:val="both"/>
              <w:rPr>
                <w:rFonts w:cstheme="minorHAnsi"/>
                <w:color w:val="000000"/>
                <w:sz w:val="20"/>
                <w:szCs w:val="20"/>
              </w:rPr>
            </w:pPr>
            <w:r w:rsidRPr="00972363">
              <w:rPr>
                <w:rFonts w:cstheme="minorHAnsi"/>
                <w:color w:val="000000"/>
                <w:sz w:val="20"/>
                <w:szCs w:val="20"/>
              </w:rPr>
              <w:t>Commissions</w:t>
            </w:r>
          </w:p>
        </w:tc>
        <w:tc>
          <w:tcPr>
            <w:tcW w:w="2949" w:type="dxa"/>
          </w:tcPr>
          <w:p w14:paraId="35870D1C" w14:textId="77777777" w:rsidR="00D97E31" w:rsidRPr="00972363" w:rsidRDefault="00D97E31" w:rsidP="00D97E31">
            <w:pPr>
              <w:pStyle w:val="ListParagraph"/>
              <w:ind w:left="0"/>
              <w:jc w:val="both"/>
              <w:rPr>
                <w:rFonts w:cstheme="minorHAnsi"/>
                <w:color w:val="000000"/>
                <w:sz w:val="20"/>
                <w:szCs w:val="20"/>
              </w:rPr>
            </w:pPr>
            <w:r w:rsidRPr="00972363">
              <w:rPr>
                <w:rFonts w:cstheme="minorHAnsi"/>
                <w:color w:val="000000"/>
                <w:sz w:val="20"/>
                <w:szCs w:val="20"/>
              </w:rPr>
              <w:t>This is a commission charged when you buy or sell a CFD on an FX pair based on the notional value of the trade.</w:t>
            </w:r>
          </w:p>
        </w:tc>
        <w:tc>
          <w:tcPr>
            <w:tcW w:w="2547" w:type="dxa"/>
          </w:tcPr>
          <w:p w14:paraId="190EAC23" w14:textId="1AD69841" w:rsidR="00D97E31" w:rsidRPr="00F10DD2" w:rsidRDefault="00324C78" w:rsidP="00F10DD2">
            <w:pPr>
              <w:pStyle w:val="ListParagraph"/>
              <w:ind w:left="0"/>
              <w:jc w:val="both"/>
              <w:rPr>
                <w:rStyle w:val="Hyperlink"/>
              </w:rPr>
            </w:pPr>
            <w:r>
              <w:rPr>
                <w:rStyle w:val="Hyperlink"/>
              </w:rPr>
              <w:t>www.</w:t>
            </w:r>
            <w:r w:rsidR="0098624A">
              <w:rPr>
                <w:rStyle w:val="Hyperlink"/>
              </w:rPr>
              <w:t>hmvest</w:t>
            </w:r>
            <w:r>
              <w:rPr>
                <w:rStyle w:val="Hyperlink"/>
              </w:rPr>
              <w:t>.eu</w:t>
            </w:r>
          </w:p>
        </w:tc>
      </w:tr>
      <w:tr w:rsidR="00D97E31" w:rsidRPr="00972363" w14:paraId="3DFC8242" w14:textId="77777777" w:rsidTr="001C3A8F">
        <w:trPr>
          <w:trHeight w:val="377"/>
          <w:jc w:val="center"/>
        </w:trPr>
        <w:tc>
          <w:tcPr>
            <w:tcW w:w="1910" w:type="dxa"/>
            <w:shd w:val="clear" w:color="auto" w:fill="BFBFBF" w:themeFill="background1" w:themeFillShade="BF"/>
            <w:vAlign w:val="center"/>
          </w:tcPr>
          <w:p w14:paraId="72CC1F87" w14:textId="77777777" w:rsidR="00D97E31" w:rsidRPr="00972363" w:rsidRDefault="00D97E31" w:rsidP="00D97E31">
            <w:pPr>
              <w:pStyle w:val="ListParagraph"/>
              <w:ind w:left="0"/>
              <w:jc w:val="center"/>
              <w:rPr>
                <w:rFonts w:cstheme="minorHAnsi"/>
                <w:b/>
                <w:color w:val="000000"/>
                <w:sz w:val="20"/>
                <w:szCs w:val="20"/>
              </w:rPr>
            </w:pPr>
            <w:r w:rsidRPr="00972363">
              <w:rPr>
                <w:rFonts w:cstheme="minorHAnsi"/>
                <w:b/>
                <w:color w:val="000000"/>
                <w:sz w:val="20"/>
                <w:szCs w:val="20"/>
              </w:rPr>
              <w:t>On-going costs</w:t>
            </w:r>
          </w:p>
        </w:tc>
        <w:tc>
          <w:tcPr>
            <w:tcW w:w="1836" w:type="dxa"/>
          </w:tcPr>
          <w:p w14:paraId="1BE26958" w14:textId="77777777" w:rsidR="00D97E31" w:rsidRPr="00972363" w:rsidRDefault="00D97E31" w:rsidP="00D97E31">
            <w:pPr>
              <w:pStyle w:val="ListParagraph"/>
              <w:ind w:left="0"/>
              <w:jc w:val="both"/>
              <w:rPr>
                <w:rFonts w:cstheme="minorHAnsi"/>
                <w:color w:val="000000"/>
                <w:sz w:val="20"/>
                <w:szCs w:val="20"/>
              </w:rPr>
            </w:pPr>
            <w:r w:rsidRPr="00972363">
              <w:rPr>
                <w:rFonts w:cstheme="minorHAnsi"/>
                <w:color w:val="000000"/>
                <w:sz w:val="20"/>
                <w:szCs w:val="20"/>
              </w:rPr>
              <w:t>Financing costs (swaps)</w:t>
            </w:r>
          </w:p>
        </w:tc>
        <w:tc>
          <w:tcPr>
            <w:tcW w:w="2949" w:type="dxa"/>
          </w:tcPr>
          <w:p w14:paraId="57F00CA4" w14:textId="77777777" w:rsidR="00D97E31" w:rsidRPr="00972363" w:rsidRDefault="00D97E31" w:rsidP="00D97E31">
            <w:pPr>
              <w:pStyle w:val="ListParagraph"/>
              <w:ind w:left="0"/>
              <w:jc w:val="both"/>
              <w:rPr>
                <w:rFonts w:cstheme="minorHAnsi"/>
                <w:color w:val="000000"/>
                <w:sz w:val="20"/>
                <w:szCs w:val="20"/>
              </w:rPr>
            </w:pPr>
            <w:r w:rsidRPr="00972363">
              <w:rPr>
                <w:rFonts w:cstheme="minorHAnsi"/>
                <w:color w:val="000000"/>
                <w:sz w:val="20"/>
                <w:szCs w:val="20"/>
              </w:rPr>
              <w:t>A fee is charged to your account for every night that your position is held. This means the longer you hold a position, the more it costs.</w:t>
            </w:r>
          </w:p>
        </w:tc>
        <w:tc>
          <w:tcPr>
            <w:tcW w:w="2547" w:type="dxa"/>
          </w:tcPr>
          <w:p w14:paraId="2F21C7D8" w14:textId="0D10AEA5" w:rsidR="00D97E31" w:rsidRPr="00F10DD2" w:rsidRDefault="00324C78" w:rsidP="00F10DD2">
            <w:pPr>
              <w:pStyle w:val="ListParagraph"/>
              <w:ind w:left="0"/>
              <w:jc w:val="both"/>
              <w:rPr>
                <w:rStyle w:val="Hyperlink"/>
              </w:rPr>
            </w:pPr>
            <w:r>
              <w:rPr>
                <w:rStyle w:val="Hyperlink"/>
              </w:rPr>
              <w:t>www.</w:t>
            </w:r>
            <w:r w:rsidR="0098624A">
              <w:rPr>
                <w:rStyle w:val="Hyperlink"/>
              </w:rPr>
              <w:t>hmvest</w:t>
            </w:r>
            <w:r>
              <w:rPr>
                <w:rStyle w:val="Hyperlink"/>
              </w:rPr>
              <w:t>.eu</w:t>
            </w:r>
          </w:p>
        </w:tc>
      </w:tr>
    </w:tbl>
    <w:p w14:paraId="1B1E012F" w14:textId="77777777" w:rsidR="002804AE" w:rsidRPr="00972363" w:rsidRDefault="002804AE" w:rsidP="005B4E28">
      <w:pPr>
        <w:jc w:val="both"/>
        <w:rPr>
          <w:rFonts w:cstheme="minorHAnsi"/>
        </w:rPr>
      </w:pPr>
    </w:p>
    <w:p w14:paraId="69202E6E" w14:textId="77777777" w:rsidR="00E84BD8" w:rsidRPr="00972363" w:rsidRDefault="00E84BD8" w:rsidP="005B4E28">
      <w:pPr>
        <w:shd w:val="clear" w:color="auto" w:fill="BFBFBF" w:themeFill="background1" w:themeFillShade="BF"/>
        <w:jc w:val="both"/>
        <w:rPr>
          <w:rFonts w:cstheme="minorHAnsi"/>
          <w:b/>
          <w:sz w:val="20"/>
          <w:szCs w:val="20"/>
        </w:rPr>
      </w:pPr>
      <w:r w:rsidRPr="00972363">
        <w:rPr>
          <w:rFonts w:cstheme="minorHAnsi"/>
          <w:b/>
          <w:sz w:val="20"/>
          <w:szCs w:val="20"/>
        </w:rPr>
        <w:t>How long should I hold it and can I take money out early?</w:t>
      </w:r>
    </w:p>
    <w:p w14:paraId="12A2214F" w14:textId="77777777" w:rsidR="00E84BD8" w:rsidRPr="00972363" w:rsidRDefault="00E84BD8" w:rsidP="005B4E28">
      <w:pPr>
        <w:jc w:val="both"/>
        <w:rPr>
          <w:rFonts w:cstheme="minorHAnsi"/>
          <w:sz w:val="20"/>
          <w:szCs w:val="20"/>
        </w:rPr>
      </w:pPr>
      <w:r w:rsidRPr="00972363">
        <w:rPr>
          <w:sz w:val="20"/>
          <w:szCs w:val="20"/>
        </w:rPr>
        <w:t>There is no recommended holding period, no cancellation period and therefore no cancellation fees. You can open and close a CFD at any time during market hours.</w:t>
      </w:r>
    </w:p>
    <w:p w14:paraId="70E48406" w14:textId="2BF03051" w:rsidR="00D91948" w:rsidRPr="00972363" w:rsidRDefault="00F63ED1" w:rsidP="005B4E28">
      <w:pPr>
        <w:shd w:val="clear" w:color="auto" w:fill="BFBFBF" w:themeFill="background1" w:themeFillShade="BF"/>
        <w:spacing w:after="0"/>
        <w:jc w:val="both"/>
        <w:rPr>
          <w:rFonts w:cstheme="minorHAnsi"/>
          <w:b/>
          <w:sz w:val="20"/>
          <w:szCs w:val="20"/>
        </w:rPr>
      </w:pPr>
      <w:r w:rsidRPr="00972363">
        <w:rPr>
          <w:rFonts w:cstheme="minorHAnsi"/>
          <w:b/>
          <w:sz w:val="20"/>
          <w:szCs w:val="20"/>
        </w:rPr>
        <w:t xml:space="preserve">What happens if </w:t>
      </w:r>
      <w:proofErr w:type="spellStart"/>
      <w:r w:rsidR="00FE4291" w:rsidRPr="00FE4291">
        <w:rPr>
          <w:rFonts w:cstheme="minorHAnsi"/>
          <w:b/>
          <w:sz w:val="20"/>
          <w:szCs w:val="20"/>
        </w:rPr>
        <w:t>Harmovest</w:t>
      </w:r>
      <w:proofErr w:type="spellEnd"/>
      <w:r w:rsidR="00FE4291" w:rsidRPr="00FE4291">
        <w:rPr>
          <w:rFonts w:cstheme="minorHAnsi"/>
          <w:b/>
          <w:sz w:val="20"/>
          <w:szCs w:val="20"/>
        </w:rPr>
        <w:t xml:space="preserve"> Capital (Cyprus) Ltd </w:t>
      </w:r>
      <w:r w:rsidRPr="00972363">
        <w:rPr>
          <w:rFonts w:cstheme="minorHAnsi"/>
          <w:b/>
          <w:sz w:val="20"/>
          <w:szCs w:val="20"/>
        </w:rPr>
        <w:t>is unable to pay out?</w:t>
      </w:r>
    </w:p>
    <w:p w14:paraId="09A9E074" w14:textId="77777777" w:rsidR="005B4E28" w:rsidRPr="006B7EE6" w:rsidRDefault="00D91948" w:rsidP="006B7EE6">
      <w:pPr>
        <w:spacing w:after="0"/>
        <w:jc w:val="both"/>
        <w:rPr>
          <w:rFonts w:cstheme="minorHAnsi"/>
          <w:sz w:val="20"/>
          <w:szCs w:val="20"/>
        </w:rPr>
      </w:pPr>
      <w:r w:rsidRPr="00972363">
        <w:rPr>
          <w:rFonts w:cstheme="minorHAnsi"/>
          <w:sz w:val="20"/>
          <w:szCs w:val="20"/>
        </w:rPr>
        <w:t xml:space="preserve">The Company is a member of the Investor Compensation Fund (the “Fund”) for Customers of Cypriot Investment Firms (CIFs) and other Investment Firms (IFs) which are not credit institutions. </w:t>
      </w:r>
      <w:r w:rsidR="00C3205F" w:rsidRPr="00972363">
        <w:rPr>
          <w:sz w:val="20"/>
          <w:szCs w:val="20"/>
        </w:rPr>
        <w:t xml:space="preserve">The object of the Fund is to secure the claims of the covered customers against the members of the Fund (i.e. the Company) by the payment of compensation for their claims arising from the covered services provided by its members, so long as failure by the Company to fulfill its obligations has been ascertained. </w:t>
      </w:r>
      <w:r w:rsidR="006B4CC9" w:rsidRPr="00972363">
        <w:rPr>
          <w:sz w:val="20"/>
          <w:szCs w:val="20"/>
        </w:rPr>
        <w:t xml:space="preserve">If the Company cannot meet its obligation regarding clients’ funds, your investment is covered by the Investor Compensation </w:t>
      </w:r>
      <w:r w:rsidR="006B4CC9" w:rsidRPr="00DF51FA">
        <w:rPr>
          <w:sz w:val="20"/>
          <w:szCs w:val="20"/>
        </w:rPr>
        <w:t xml:space="preserve">Fund which covers eligible investments up to EUR20,000 per person. </w:t>
      </w:r>
      <w:r w:rsidRPr="00DF51FA">
        <w:rPr>
          <w:rFonts w:cstheme="minorHAnsi"/>
          <w:sz w:val="20"/>
          <w:szCs w:val="20"/>
        </w:rPr>
        <w:t xml:space="preserve">Please refer to the Company’s prospectus regarding </w:t>
      </w:r>
      <w:r w:rsidRPr="00DF51FA">
        <w:rPr>
          <w:rFonts w:cstheme="minorHAnsi"/>
          <w:b/>
          <w:sz w:val="20"/>
          <w:szCs w:val="20"/>
          <w:u w:val="single"/>
        </w:rPr>
        <w:t>Investor Compensation Fund</w:t>
      </w:r>
      <w:r w:rsidRPr="00972363">
        <w:rPr>
          <w:rFonts w:cstheme="minorHAnsi"/>
          <w:sz w:val="20"/>
          <w:szCs w:val="20"/>
        </w:rPr>
        <w:t xml:space="preserve"> for further details.</w:t>
      </w:r>
    </w:p>
    <w:p w14:paraId="551488CC" w14:textId="77777777" w:rsidR="000546E3" w:rsidRPr="00972363" w:rsidRDefault="00AC4064" w:rsidP="005B4E28">
      <w:pPr>
        <w:shd w:val="clear" w:color="auto" w:fill="BFBFBF" w:themeFill="background1" w:themeFillShade="BF"/>
        <w:spacing w:after="0"/>
        <w:jc w:val="both"/>
        <w:rPr>
          <w:rFonts w:cstheme="minorHAnsi"/>
          <w:b/>
          <w:sz w:val="20"/>
          <w:szCs w:val="20"/>
        </w:rPr>
      </w:pPr>
      <w:r w:rsidRPr="00972363">
        <w:rPr>
          <w:rFonts w:cstheme="minorHAnsi"/>
          <w:b/>
          <w:sz w:val="20"/>
          <w:szCs w:val="20"/>
        </w:rPr>
        <w:t>How can I complaint?</w:t>
      </w:r>
    </w:p>
    <w:p w14:paraId="0FD0DEF7" w14:textId="77777777" w:rsidR="005B4E28" w:rsidRPr="00972363" w:rsidRDefault="000546E3" w:rsidP="005B4E28">
      <w:pPr>
        <w:spacing w:after="0"/>
        <w:jc w:val="both"/>
        <w:rPr>
          <w:sz w:val="20"/>
          <w:szCs w:val="20"/>
        </w:rPr>
      </w:pPr>
      <w:r w:rsidRPr="00972363">
        <w:rPr>
          <w:sz w:val="20"/>
          <w:szCs w:val="20"/>
        </w:rPr>
        <w:t xml:space="preserve">The retail investors may submit their complaints or grievances in relation to CFDs, </w:t>
      </w:r>
      <w:r w:rsidRPr="00DF51FA">
        <w:rPr>
          <w:sz w:val="20"/>
          <w:szCs w:val="20"/>
        </w:rPr>
        <w:t xml:space="preserve">using the </w:t>
      </w:r>
      <w:r w:rsidRPr="00DF51FA">
        <w:rPr>
          <w:b/>
          <w:sz w:val="20"/>
          <w:szCs w:val="20"/>
          <w:u w:val="single"/>
        </w:rPr>
        <w:t>“Complaint Form”</w:t>
      </w:r>
      <w:r w:rsidR="00D14054" w:rsidRPr="00DF51FA">
        <w:rPr>
          <w:sz w:val="20"/>
          <w:szCs w:val="20"/>
        </w:rPr>
        <w:t>,</w:t>
      </w:r>
      <w:r w:rsidR="00D14054" w:rsidRPr="00972363">
        <w:rPr>
          <w:sz w:val="20"/>
          <w:szCs w:val="20"/>
        </w:rPr>
        <w:t xml:space="preserve"> to the H</w:t>
      </w:r>
      <w:r w:rsidRPr="00972363">
        <w:rPr>
          <w:sz w:val="20"/>
          <w:szCs w:val="20"/>
        </w:rPr>
        <w:t>ead of the Compliance department. The “Complaint Form” may be submitted to the Company by email, fax or by post. For further details</w:t>
      </w:r>
      <w:r w:rsidR="00D14054" w:rsidRPr="00972363">
        <w:rPr>
          <w:sz w:val="20"/>
          <w:szCs w:val="20"/>
        </w:rPr>
        <w:t>,</w:t>
      </w:r>
      <w:r w:rsidRPr="00972363">
        <w:rPr>
          <w:sz w:val="20"/>
          <w:szCs w:val="20"/>
        </w:rPr>
        <w:t xml:space="preserve"> the investors should refer to </w:t>
      </w:r>
      <w:r w:rsidR="00820118" w:rsidRPr="00972363">
        <w:rPr>
          <w:sz w:val="20"/>
          <w:szCs w:val="20"/>
        </w:rPr>
        <w:t>Complaint Handling Form in the C</w:t>
      </w:r>
      <w:r w:rsidRPr="00972363">
        <w:rPr>
          <w:sz w:val="20"/>
          <w:szCs w:val="20"/>
        </w:rPr>
        <w:t>ompany’s website.</w:t>
      </w:r>
    </w:p>
    <w:p w14:paraId="5B066FF0" w14:textId="77777777" w:rsidR="00723A88" w:rsidRPr="00972363" w:rsidRDefault="000A3E39" w:rsidP="005B4E28">
      <w:pPr>
        <w:shd w:val="clear" w:color="auto" w:fill="BFBFBF" w:themeFill="background1" w:themeFillShade="BF"/>
        <w:spacing w:after="0"/>
        <w:jc w:val="both"/>
        <w:rPr>
          <w:rFonts w:cstheme="minorHAnsi"/>
          <w:b/>
          <w:sz w:val="20"/>
          <w:szCs w:val="20"/>
        </w:rPr>
      </w:pPr>
      <w:r w:rsidRPr="00972363">
        <w:rPr>
          <w:rFonts w:cstheme="minorHAnsi"/>
          <w:b/>
          <w:sz w:val="20"/>
          <w:szCs w:val="20"/>
        </w:rPr>
        <w:t>Other relevant information</w:t>
      </w:r>
    </w:p>
    <w:p w14:paraId="21012B99" w14:textId="77777777" w:rsidR="006B4CC9" w:rsidRDefault="00723A88" w:rsidP="00301B28">
      <w:pPr>
        <w:spacing w:after="0"/>
        <w:jc w:val="both"/>
        <w:rPr>
          <w:rFonts w:cstheme="minorHAnsi"/>
          <w:sz w:val="20"/>
          <w:szCs w:val="20"/>
        </w:rPr>
      </w:pPr>
      <w:r w:rsidRPr="00972363">
        <w:rPr>
          <w:rFonts w:cstheme="minorHAnsi"/>
          <w:sz w:val="20"/>
          <w:szCs w:val="20"/>
        </w:rPr>
        <w:t xml:space="preserve">The retail investors must ensure that they have read and understood the </w:t>
      </w:r>
      <w:r w:rsidRPr="00DF51FA">
        <w:rPr>
          <w:rFonts w:cstheme="minorHAnsi"/>
          <w:b/>
          <w:sz w:val="20"/>
          <w:szCs w:val="20"/>
          <w:u w:val="single"/>
        </w:rPr>
        <w:t>Terms and Conditions</w:t>
      </w:r>
      <w:r w:rsidR="005B4E28" w:rsidRPr="00DF51FA">
        <w:rPr>
          <w:rFonts w:cstheme="minorHAnsi"/>
          <w:b/>
          <w:sz w:val="20"/>
          <w:szCs w:val="20"/>
          <w:u w:val="single"/>
        </w:rPr>
        <w:t xml:space="preserve"> </w:t>
      </w:r>
      <w:r w:rsidR="005B4E28" w:rsidRPr="00DF51FA">
        <w:rPr>
          <w:rFonts w:cstheme="minorHAnsi"/>
          <w:sz w:val="20"/>
          <w:szCs w:val="20"/>
        </w:rPr>
        <w:t>and</w:t>
      </w:r>
      <w:r w:rsidR="005B4E28" w:rsidRPr="00972363">
        <w:rPr>
          <w:rFonts w:cstheme="minorHAnsi"/>
          <w:sz w:val="20"/>
          <w:szCs w:val="20"/>
        </w:rPr>
        <w:t xml:space="preserve"> all the other </w:t>
      </w:r>
      <w:r w:rsidR="005B4E28" w:rsidRPr="00DF51FA">
        <w:rPr>
          <w:rFonts w:cstheme="minorHAnsi"/>
          <w:b/>
          <w:sz w:val="20"/>
          <w:szCs w:val="20"/>
          <w:u w:val="single"/>
        </w:rPr>
        <w:t>legal documents</w:t>
      </w:r>
      <w:r w:rsidRPr="00DF51FA">
        <w:rPr>
          <w:rFonts w:cstheme="minorHAnsi"/>
          <w:sz w:val="20"/>
          <w:szCs w:val="20"/>
        </w:rPr>
        <w:t xml:space="preserve"> of the Company</w:t>
      </w:r>
      <w:r w:rsidR="005B4E28" w:rsidRPr="00DF51FA">
        <w:rPr>
          <w:rFonts w:cstheme="minorHAnsi"/>
          <w:sz w:val="20"/>
          <w:szCs w:val="20"/>
        </w:rPr>
        <w:t xml:space="preserve"> such as the Risk Disclosure, Order Execution Policy, Conflict of Interest Policy and Privacy Disclosure displayed</w:t>
      </w:r>
      <w:r w:rsidR="005B4E28" w:rsidRPr="00972363">
        <w:rPr>
          <w:rFonts w:cstheme="minorHAnsi"/>
          <w:sz w:val="20"/>
          <w:szCs w:val="20"/>
        </w:rPr>
        <w:t xml:space="preserve"> in the legal section of our website</w:t>
      </w:r>
      <w:r w:rsidRPr="00972363">
        <w:rPr>
          <w:rFonts w:cstheme="minorHAnsi"/>
          <w:sz w:val="20"/>
          <w:szCs w:val="20"/>
        </w:rPr>
        <w:t>.</w:t>
      </w:r>
      <w:r w:rsidR="001038C2" w:rsidRPr="00972363">
        <w:rPr>
          <w:rFonts w:cstheme="minorHAnsi"/>
          <w:sz w:val="20"/>
          <w:szCs w:val="20"/>
        </w:rPr>
        <w:t xml:space="preserve"> These are important documents for you to read and understand prior to opening an account and start trading with the Company.</w:t>
      </w:r>
      <w:r w:rsidR="0094226F">
        <w:rPr>
          <w:rFonts w:cstheme="minorHAnsi"/>
          <w:sz w:val="20"/>
          <w:szCs w:val="20"/>
        </w:rPr>
        <w:t xml:space="preserve"> </w:t>
      </w:r>
    </w:p>
    <w:sectPr w:rsidR="006B4CC9" w:rsidSect="002F1466">
      <w:headerReference w:type="default" r:id="rId13"/>
      <w:footerReference w:type="default" r:id="rId14"/>
      <w:pgSz w:w="12240" w:h="15840"/>
      <w:pgMar w:top="720" w:right="720" w:bottom="720" w:left="720" w:header="432"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D95B10" w14:textId="77777777" w:rsidR="00EC37A9" w:rsidRDefault="00EC37A9" w:rsidP="005274FE">
      <w:pPr>
        <w:spacing w:after="0" w:line="240" w:lineRule="auto"/>
      </w:pPr>
      <w:r>
        <w:separator/>
      </w:r>
    </w:p>
  </w:endnote>
  <w:endnote w:type="continuationSeparator" w:id="0">
    <w:p w14:paraId="65ADC7B0" w14:textId="77777777" w:rsidR="00EC37A9" w:rsidRDefault="00EC37A9" w:rsidP="005274F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BC2595" w14:textId="195BF6ED" w:rsidR="002F1466" w:rsidRDefault="00FE4291" w:rsidP="002F1466">
    <w:pPr>
      <w:pStyle w:val="NormalWeb"/>
      <w:spacing w:before="0" w:beforeAutospacing="0" w:after="0" w:afterAutospacing="0"/>
      <w:jc w:val="center"/>
    </w:pPr>
    <w:bookmarkStart w:id="0" w:name="_Hlk98854713"/>
    <w:proofErr w:type="spellStart"/>
    <w:r>
      <w:rPr>
        <w:rFonts w:ascii="Calibri" w:hAnsi="Calibri" w:cs="Calibri"/>
        <w:color w:val="000000"/>
        <w:sz w:val="16"/>
        <w:szCs w:val="16"/>
      </w:rPr>
      <w:t>Harmovest</w:t>
    </w:r>
    <w:proofErr w:type="spellEnd"/>
    <w:r>
      <w:rPr>
        <w:rFonts w:ascii="Calibri" w:hAnsi="Calibri" w:cs="Calibri"/>
        <w:color w:val="000000"/>
        <w:sz w:val="16"/>
        <w:szCs w:val="16"/>
      </w:rPr>
      <w:t xml:space="preserve"> Capital</w:t>
    </w:r>
    <w:r w:rsidR="002F1466">
      <w:rPr>
        <w:rFonts w:ascii="Calibri" w:hAnsi="Calibri" w:cs="Calibri"/>
        <w:color w:val="000000"/>
        <w:sz w:val="16"/>
        <w:szCs w:val="16"/>
      </w:rPr>
      <w:t xml:space="preserve"> is a tradename of </w:t>
    </w:r>
    <w:proofErr w:type="spellStart"/>
    <w:r w:rsidRPr="00FE4291">
      <w:rPr>
        <w:rFonts w:ascii="Calibri" w:hAnsi="Calibri" w:cs="Calibri"/>
        <w:color w:val="000000"/>
        <w:sz w:val="16"/>
        <w:szCs w:val="16"/>
      </w:rPr>
      <w:t>Harmovest</w:t>
    </w:r>
    <w:proofErr w:type="spellEnd"/>
    <w:r w:rsidRPr="00FE4291">
      <w:rPr>
        <w:rFonts w:ascii="Calibri" w:hAnsi="Calibri" w:cs="Calibri"/>
        <w:color w:val="000000"/>
        <w:sz w:val="16"/>
        <w:szCs w:val="16"/>
      </w:rPr>
      <w:t xml:space="preserve"> Capital (Cyprus) Ltd (former: GVD </w:t>
    </w:r>
    <w:proofErr w:type="spellStart"/>
    <w:r w:rsidRPr="00FE4291">
      <w:rPr>
        <w:rFonts w:ascii="Calibri" w:hAnsi="Calibri" w:cs="Calibri"/>
        <w:color w:val="000000"/>
        <w:sz w:val="16"/>
        <w:szCs w:val="16"/>
      </w:rPr>
      <w:t>Korimcy</w:t>
    </w:r>
    <w:proofErr w:type="spellEnd"/>
    <w:r w:rsidRPr="00FE4291">
      <w:rPr>
        <w:rFonts w:ascii="Calibri" w:hAnsi="Calibri" w:cs="Calibri"/>
        <w:color w:val="000000"/>
        <w:sz w:val="16"/>
        <w:szCs w:val="16"/>
      </w:rPr>
      <w:t xml:space="preserve"> Ltd) </w:t>
    </w:r>
    <w:r w:rsidR="002F1466">
      <w:rPr>
        <w:rFonts w:ascii="Calibri" w:hAnsi="Calibri" w:cs="Calibri"/>
        <w:color w:val="000000"/>
        <w:sz w:val="16"/>
        <w:szCs w:val="16"/>
      </w:rPr>
      <w:t>and is registered as a Cyprus Investment Firm (CIF), licensed by the Cyprus Securities and Exchange Commission (CySEC) under license number 411/22 in accordance with the Markets in Financial Instruments Directive (MiFID II)</w:t>
    </w:r>
  </w:p>
  <w:bookmarkEnd w:id="0"/>
  <w:p w14:paraId="0DB8153E" w14:textId="77777777" w:rsidR="005B4E28" w:rsidRPr="005B4E28" w:rsidRDefault="005B4E28" w:rsidP="005B4E28">
    <w:pPr>
      <w:pStyle w:val="Footer"/>
      <w:jc w:val="right"/>
      <w:rPr>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20088E" w14:textId="77777777" w:rsidR="00EC37A9" w:rsidRDefault="00EC37A9" w:rsidP="005274FE">
      <w:pPr>
        <w:spacing w:after="0" w:line="240" w:lineRule="auto"/>
      </w:pPr>
      <w:r>
        <w:separator/>
      </w:r>
    </w:p>
  </w:footnote>
  <w:footnote w:type="continuationSeparator" w:id="0">
    <w:p w14:paraId="7DBA8E5A" w14:textId="77777777" w:rsidR="00EC37A9" w:rsidRDefault="00EC37A9" w:rsidP="005274F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6562A" w14:textId="77777777" w:rsidR="0094226F" w:rsidRDefault="0094226F" w:rsidP="0094226F">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E03155"/>
    <w:multiLevelType w:val="hybridMultilevel"/>
    <w:tmpl w:val="A5CC1B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0EF2C29"/>
    <w:multiLevelType w:val="hybridMultilevel"/>
    <w:tmpl w:val="A7B6749E"/>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704481065">
    <w:abstractNumId w:val="0"/>
  </w:num>
  <w:num w:numId="2" w16cid:durableId="29453304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9489B"/>
    <w:rsid w:val="00004501"/>
    <w:rsid w:val="0000505F"/>
    <w:rsid w:val="00015F0D"/>
    <w:rsid w:val="00024E6C"/>
    <w:rsid w:val="00032EBB"/>
    <w:rsid w:val="0004799B"/>
    <w:rsid w:val="000546E3"/>
    <w:rsid w:val="00072578"/>
    <w:rsid w:val="00082C37"/>
    <w:rsid w:val="000A3E39"/>
    <w:rsid w:val="000B0384"/>
    <w:rsid w:val="000B0CBC"/>
    <w:rsid w:val="000E6BBE"/>
    <w:rsid w:val="001038C2"/>
    <w:rsid w:val="00110139"/>
    <w:rsid w:val="00141BE5"/>
    <w:rsid w:val="001469F8"/>
    <w:rsid w:val="00162304"/>
    <w:rsid w:val="0019489B"/>
    <w:rsid w:val="001B31F9"/>
    <w:rsid w:val="001C3503"/>
    <w:rsid w:val="001C3714"/>
    <w:rsid w:val="001C3A8F"/>
    <w:rsid w:val="001D1FA2"/>
    <w:rsid w:val="001E0B56"/>
    <w:rsid w:val="001F4D49"/>
    <w:rsid w:val="0020136F"/>
    <w:rsid w:val="002057F7"/>
    <w:rsid w:val="00215D5E"/>
    <w:rsid w:val="00226A03"/>
    <w:rsid w:val="00257B19"/>
    <w:rsid w:val="00265BBC"/>
    <w:rsid w:val="00274EB9"/>
    <w:rsid w:val="00276853"/>
    <w:rsid w:val="002804AE"/>
    <w:rsid w:val="00283F10"/>
    <w:rsid w:val="002A6ACE"/>
    <w:rsid w:val="002F1466"/>
    <w:rsid w:val="002F4608"/>
    <w:rsid w:val="00301B28"/>
    <w:rsid w:val="00324C78"/>
    <w:rsid w:val="00354477"/>
    <w:rsid w:val="003B3487"/>
    <w:rsid w:val="003D5B7B"/>
    <w:rsid w:val="004031BB"/>
    <w:rsid w:val="00427AD4"/>
    <w:rsid w:val="004465EB"/>
    <w:rsid w:val="00486EDA"/>
    <w:rsid w:val="0049666C"/>
    <w:rsid w:val="004971E2"/>
    <w:rsid w:val="004979CE"/>
    <w:rsid w:val="004B6DB8"/>
    <w:rsid w:val="004D1A61"/>
    <w:rsid w:val="004E4712"/>
    <w:rsid w:val="004F0504"/>
    <w:rsid w:val="005030FF"/>
    <w:rsid w:val="00524DBD"/>
    <w:rsid w:val="005274FE"/>
    <w:rsid w:val="005317D2"/>
    <w:rsid w:val="00534931"/>
    <w:rsid w:val="00554381"/>
    <w:rsid w:val="005A592A"/>
    <w:rsid w:val="005B0822"/>
    <w:rsid w:val="005B4E28"/>
    <w:rsid w:val="005F4888"/>
    <w:rsid w:val="00603984"/>
    <w:rsid w:val="00630C5C"/>
    <w:rsid w:val="00671D7B"/>
    <w:rsid w:val="00686583"/>
    <w:rsid w:val="00694155"/>
    <w:rsid w:val="006A7C11"/>
    <w:rsid w:val="006B0FDC"/>
    <w:rsid w:val="006B4689"/>
    <w:rsid w:val="006B4CC9"/>
    <w:rsid w:val="006B7EE6"/>
    <w:rsid w:val="006F6EF3"/>
    <w:rsid w:val="00707C9E"/>
    <w:rsid w:val="00720BE8"/>
    <w:rsid w:val="0072342D"/>
    <w:rsid w:val="00723A88"/>
    <w:rsid w:val="007475FB"/>
    <w:rsid w:val="00780ACB"/>
    <w:rsid w:val="00790A6A"/>
    <w:rsid w:val="00790EF4"/>
    <w:rsid w:val="007C7C9F"/>
    <w:rsid w:val="007D482B"/>
    <w:rsid w:val="007D60D6"/>
    <w:rsid w:val="00812351"/>
    <w:rsid w:val="00820118"/>
    <w:rsid w:val="00846FEF"/>
    <w:rsid w:val="008654A2"/>
    <w:rsid w:val="008B5D3F"/>
    <w:rsid w:val="008D75B4"/>
    <w:rsid w:val="0094226F"/>
    <w:rsid w:val="0095509B"/>
    <w:rsid w:val="00972363"/>
    <w:rsid w:val="009837DC"/>
    <w:rsid w:val="0098624A"/>
    <w:rsid w:val="009F7D3C"/>
    <w:rsid w:val="00A051BF"/>
    <w:rsid w:val="00A61491"/>
    <w:rsid w:val="00A9745F"/>
    <w:rsid w:val="00AC4064"/>
    <w:rsid w:val="00AD5ACF"/>
    <w:rsid w:val="00AF1EE4"/>
    <w:rsid w:val="00B00EE9"/>
    <w:rsid w:val="00B5342D"/>
    <w:rsid w:val="00BD0024"/>
    <w:rsid w:val="00BE15B1"/>
    <w:rsid w:val="00C21C22"/>
    <w:rsid w:val="00C250FF"/>
    <w:rsid w:val="00C3205F"/>
    <w:rsid w:val="00C37644"/>
    <w:rsid w:val="00C76250"/>
    <w:rsid w:val="00C76DF8"/>
    <w:rsid w:val="00CA0986"/>
    <w:rsid w:val="00CA22E1"/>
    <w:rsid w:val="00CB4731"/>
    <w:rsid w:val="00CD4522"/>
    <w:rsid w:val="00CD5CF1"/>
    <w:rsid w:val="00CD7214"/>
    <w:rsid w:val="00D14054"/>
    <w:rsid w:val="00D141CC"/>
    <w:rsid w:val="00D35239"/>
    <w:rsid w:val="00D55C09"/>
    <w:rsid w:val="00D71D2E"/>
    <w:rsid w:val="00D91948"/>
    <w:rsid w:val="00D97E31"/>
    <w:rsid w:val="00DA3877"/>
    <w:rsid w:val="00DE698C"/>
    <w:rsid w:val="00DF196C"/>
    <w:rsid w:val="00DF51FA"/>
    <w:rsid w:val="00E00DA5"/>
    <w:rsid w:val="00E43223"/>
    <w:rsid w:val="00E528CA"/>
    <w:rsid w:val="00E62DB7"/>
    <w:rsid w:val="00E77D5B"/>
    <w:rsid w:val="00E84BD8"/>
    <w:rsid w:val="00EC37A9"/>
    <w:rsid w:val="00F10DD2"/>
    <w:rsid w:val="00F134FA"/>
    <w:rsid w:val="00F271E3"/>
    <w:rsid w:val="00F3292F"/>
    <w:rsid w:val="00F34253"/>
    <w:rsid w:val="00F63ED1"/>
    <w:rsid w:val="00F67F36"/>
    <w:rsid w:val="00F765AC"/>
    <w:rsid w:val="00F93B47"/>
    <w:rsid w:val="00FB2C99"/>
    <w:rsid w:val="00FB53A5"/>
    <w:rsid w:val="00FB6800"/>
    <w:rsid w:val="00FE0C08"/>
    <w:rsid w:val="00FE42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5E7D90D"/>
  <w15:docId w15:val="{EA3F6E8B-6DD4-4A25-9250-7377EA412A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15D5E"/>
    <w:pPr>
      <w:ind w:left="720"/>
      <w:contextualSpacing/>
    </w:pPr>
  </w:style>
  <w:style w:type="character" w:styleId="Hyperlink">
    <w:name w:val="Hyperlink"/>
    <w:basedOn w:val="DefaultParagraphFont"/>
    <w:uiPriority w:val="99"/>
    <w:unhideWhenUsed/>
    <w:rsid w:val="004979CE"/>
    <w:rPr>
      <w:color w:val="0000FF"/>
      <w:u w:val="single"/>
    </w:rPr>
  </w:style>
  <w:style w:type="paragraph" w:styleId="NoSpacing">
    <w:name w:val="No Spacing"/>
    <w:uiPriority w:val="1"/>
    <w:qFormat/>
    <w:rsid w:val="004E4712"/>
    <w:pPr>
      <w:spacing w:after="0" w:line="240" w:lineRule="auto"/>
    </w:pPr>
  </w:style>
  <w:style w:type="paragraph" w:styleId="Header">
    <w:name w:val="header"/>
    <w:basedOn w:val="Normal"/>
    <w:link w:val="HeaderChar"/>
    <w:uiPriority w:val="99"/>
    <w:unhideWhenUsed/>
    <w:rsid w:val="005274FE"/>
    <w:pPr>
      <w:tabs>
        <w:tab w:val="center" w:pos="4680"/>
        <w:tab w:val="right" w:pos="9360"/>
      </w:tabs>
      <w:spacing w:after="0" w:line="240" w:lineRule="auto"/>
    </w:pPr>
  </w:style>
  <w:style w:type="character" w:customStyle="1" w:styleId="HeaderChar">
    <w:name w:val="Header Char"/>
    <w:basedOn w:val="DefaultParagraphFont"/>
    <w:link w:val="Header"/>
    <w:uiPriority w:val="99"/>
    <w:rsid w:val="005274FE"/>
  </w:style>
  <w:style w:type="paragraph" w:styleId="Footer">
    <w:name w:val="footer"/>
    <w:basedOn w:val="Normal"/>
    <w:link w:val="FooterChar"/>
    <w:uiPriority w:val="99"/>
    <w:unhideWhenUsed/>
    <w:rsid w:val="005274FE"/>
    <w:pPr>
      <w:tabs>
        <w:tab w:val="center" w:pos="4680"/>
        <w:tab w:val="right" w:pos="9360"/>
      </w:tabs>
      <w:spacing w:after="0" w:line="240" w:lineRule="auto"/>
    </w:pPr>
  </w:style>
  <w:style w:type="character" w:customStyle="1" w:styleId="FooterChar">
    <w:name w:val="Footer Char"/>
    <w:basedOn w:val="DefaultParagraphFont"/>
    <w:link w:val="Footer"/>
    <w:uiPriority w:val="99"/>
    <w:rsid w:val="005274FE"/>
  </w:style>
  <w:style w:type="table" w:styleId="TableGrid">
    <w:name w:val="Table Grid"/>
    <w:basedOn w:val="TableNormal"/>
    <w:uiPriority w:val="39"/>
    <w:rsid w:val="00D55C0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94226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4226F"/>
    <w:rPr>
      <w:rFonts w:ascii="Tahoma" w:hAnsi="Tahoma" w:cs="Tahoma"/>
      <w:sz w:val="16"/>
      <w:szCs w:val="16"/>
    </w:rPr>
  </w:style>
  <w:style w:type="character" w:styleId="UnresolvedMention">
    <w:name w:val="Unresolved Mention"/>
    <w:basedOn w:val="DefaultParagraphFont"/>
    <w:uiPriority w:val="99"/>
    <w:semiHidden/>
    <w:unhideWhenUsed/>
    <w:rsid w:val="00DF51FA"/>
    <w:rPr>
      <w:color w:val="605E5C"/>
      <w:shd w:val="clear" w:color="auto" w:fill="E1DFDD"/>
    </w:rPr>
  </w:style>
  <w:style w:type="paragraph" w:styleId="NormalWeb">
    <w:name w:val="Normal (Web)"/>
    <w:basedOn w:val="Normal"/>
    <w:uiPriority w:val="99"/>
    <w:semiHidden/>
    <w:unhideWhenUsed/>
    <w:rsid w:val="002F1466"/>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1946724">
      <w:bodyDiv w:val="1"/>
      <w:marLeft w:val="0"/>
      <w:marRight w:val="0"/>
      <w:marTop w:val="0"/>
      <w:marBottom w:val="0"/>
      <w:divBdr>
        <w:top w:val="none" w:sz="0" w:space="0" w:color="auto"/>
        <w:left w:val="none" w:sz="0" w:space="0" w:color="auto"/>
        <w:bottom w:val="none" w:sz="0" w:space="0" w:color="auto"/>
        <w:right w:val="none" w:sz="0" w:space="0" w:color="auto"/>
      </w:divBdr>
    </w:div>
    <w:div w:id="911425406">
      <w:bodyDiv w:val="1"/>
      <w:marLeft w:val="0"/>
      <w:marRight w:val="0"/>
      <w:marTop w:val="0"/>
      <w:marBottom w:val="0"/>
      <w:divBdr>
        <w:top w:val="none" w:sz="0" w:space="0" w:color="auto"/>
        <w:left w:val="none" w:sz="0" w:space="0" w:color="auto"/>
        <w:bottom w:val="none" w:sz="0" w:space="0" w:color="auto"/>
        <w:right w:val="none" w:sz="0" w:space="0" w:color="auto"/>
      </w:divBdr>
    </w:div>
    <w:div w:id="920257834">
      <w:bodyDiv w:val="1"/>
      <w:marLeft w:val="0"/>
      <w:marRight w:val="0"/>
      <w:marTop w:val="0"/>
      <w:marBottom w:val="0"/>
      <w:divBdr>
        <w:top w:val="none" w:sz="0" w:space="0" w:color="auto"/>
        <w:left w:val="none" w:sz="0" w:space="0" w:color="auto"/>
        <w:bottom w:val="none" w:sz="0" w:space="0" w:color="auto"/>
        <w:right w:val="none" w:sz="0" w:space="0" w:color="auto"/>
      </w:divBdr>
    </w:div>
    <w:div w:id="1001005757">
      <w:bodyDiv w:val="1"/>
      <w:marLeft w:val="0"/>
      <w:marRight w:val="0"/>
      <w:marTop w:val="0"/>
      <w:marBottom w:val="0"/>
      <w:divBdr>
        <w:top w:val="none" w:sz="0" w:space="0" w:color="auto"/>
        <w:left w:val="none" w:sz="0" w:space="0" w:color="auto"/>
        <w:bottom w:val="none" w:sz="0" w:space="0" w:color="auto"/>
        <w:right w:val="none" w:sz="0" w:space="0" w:color="auto"/>
      </w:divBdr>
    </w:div>
    <w:div w:id="1168521257">
      <w:bodyDiv w:val="1"/>
      <w:marLeft w:val="0"/>
      <w:marRight w:val="0"/>
      <w:marTop w:val="0"/>
      <w:marBottom w:val="0"/>
      <w:divBdr>
        <w:top w:val="none" w:sz="0" w:space="0" w:color="auto"/>
        <w:left w:val="none" w:sz="0" w:space="0" w:color="auto"/>
        <w:bottom w:val="none" w:sz="0" w:space="0" w:color="auto"/>
        <w:right w:val="none" w:sz="0" w:space="0" w:color="auto"/>
      </w:divBdr>
    </w:div>
    <w:div w:id="1204908817">
      <w:bodyDiv w:val="1"/>
      <w:marLeft w:val="0"/>
      <w:marRight w:val="0"/>
      <w:marTop w:val="0"/>
      <w:marBottom w:val="0"/>
      <w:divBdr>
        <w:top w:val="none" w:sz="0" w:space="0" w:color="auto"/>
        <w:left w:val="none" w:sz="0" w:space="0" w:color="auto"/>
        <w:bottom w:val="none" w:sz="0" w:space="0" w:color="auto"/>
        <w:right w:val="none" w:sz="0" w:space="0" w:color="auto"/>
      </w:divBdr>
    </w:div>
    <w:div w:id="1227490229">
      <w:bodyDiv w:val="1"/>
      <w:marLeft w:val="0"/>
      <w:marRight w:val="0"/>
      <w:marTop w:val="0"/>
      <w:marBottom w:val="0"/>
      <w:divBdr>
        <w:top w:val="none" w:sz="0" w:space="0" w:color="auto"/>
        <w:left w:val="none" w:sz="0" w:space="0" w:color="auto"/>
        <w:bottom w:val="none" w:sz="0" w:space="0" w:color="auto"/>
        <w:right w:val="none" w:sz="0" w:space="0" w:color="auto"/>
      </w:divBdr>
    </w:div>
    <w:div w:id="19365490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www.hmvest.eu" TargetMode="Externa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eg"/><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image" Target="media/image1.jpe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6e5c95d3-5332-43d7-8b75-ddaf6f54b710">
      <Terms xmlns="http://schemas.microsoft.com/office/infopath/2007/PartnerControls"/>
    </lcf76f155ced4ddcb4097134ff3c332f>
    <TaxCatchAll xmlns="a104c4c2-d6e5-4f26-a7e2-db21f40d6e52"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FA0CFE0FCB7C4D4D8064000D263D108F" ma:contentTypeVersion="12" ma:contentTypeDescription="Create a new document." ma:contentTypeScope="" ma:versionID="d7c1b16c8d87d6c86b8593b8d2e85606">
  <xsd:schema xmlns:xsd="http://www.w3.org/2001/XMLSchema" xmlns:xs="http://www.w3.org/2001/XMLSchema" xmlns:p="http://schemas.microsoft.com/office/2006/metadata/properties" xmlns:ns2="6e5c95d3-5332-43d7-8b75-ddaf6f54b710" xmlns:ns3="a104c4c2-d6e5-4f26-a7e2-db21f40d6e52" targetNamespace="http://schemas.microsoft.com/office/2006/metadata/properties" ma:root="true" ma:fieldsID="6e843289234a4388b7f951f4c6b69276" ns2:_="" ns3:_="">
    <xsd:import namespace="6e5c95d3-5332-43d7-8b75-ddaf6f54b710"/>
    <xsd:import namespace="a104c4c2-d6e5-4f26-a7e2-db21f40d6e5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e5c95d3-5332-43d7-8b75-ddaf6f54b71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db1f6500-ed73-400a-97cb-3757a3cf22c8"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Location" ma:index="19"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104c4c2-d6e5-4f26-a7e2-db21f40d6e52"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f3070828-855f-4265-a7ce-f2afdda6582e}" ma:internalName="TaxCatchAll" ma:showField="CatchAllData" ma:web="a104c4c2-d6e5-4f26-a7e2-db21f40d6e5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0D61E30-F0BD-4E31-85F1-13AB6968C95D}">
  <ds:schemaRefs>
    <ds:schemaRef ds:uri="http://schemas.microsoft.com/office/2006/metadata/properties"/>
    <ds:schemaRef ds:uri="http://schemas.microsoft.com/office/infopath/2007/PartnerControls"/>
    <ds:schemaRef ds:uri="6e5c95d3-5332-43d7-8b75-ddaf6f54b710"/>
    <ds:schemaRef ds:uri="a104c4c2-d6e5-4f26-a7e2-db21f40d6e52"/>
  </ds:schemaRefs>
</ds:datastoreItem>
</file>

<file path=customXml/itemProps2.xml><?xml version="1.0" encoding="utf-8"?>
<ds:datastoreItem xmlns:ds="http://schemas.openxmlformats.org/officeDocument/2006/customXml" ds:itemID="{3C0D749B-123B-4FF4-BDE8-C11E23F6E1E3}"/>
</file>

<file path=customXml/itemProps3.xml><?xml version="1.0" encoding="utf-8"?>
<ds:datastoreItem xmlns:ds="http://schemas.openxmlformats.org/officeDocument/2006/customXml" ds:itemID="{77848C11-38CB-48EF-AFB8-94E5B6C913DD}">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3</Pages>
  <Words>1558</Words>
  <Characters>8881</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10419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FIVECOMPLY</dc:creator>
  <cp:lastModifiedBy>Natasa Drakou</cp:lastModifiedBy>
  <cp:revision>9</cp:revision>
  <cp:lastPrinted>2021-08-06T13:11:00Z</cp:lastPrinted>
  <dcterms:created xsi:type="dcterms:W3CDTF">2021-08-23T08:43:00Z</dcterms:created>
  <dcterms:modified xsi:type="dcterms:W3CDTF">2025-11-04T09:08:00Z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0x010100FA0CFE0FCB7C4D4D8064000D263D108F</vt:lpwstr>
  </property>
  <property fmtid="{D5CDD505-2E9C-101B-9397-08002B2CF9AE}" pid="3" name="MediaServiceImageTags">
    <vt:lpwstr/>
  </property>
</Properties>
</file>