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B02F" w14:textId="77777777" w:rsidR="00CB1EDC" w:rsidRPr="00372C30" w:rsidRDefault="00105EE6">
      <w:pPr>
        <w:rPr>
          <w:rFonts w:ascii="Poppins" w:eastAsia="Cambria" w:hAnsi="Poppins" w:cs="Poppins"/>
          <w:b/>
          <w:sz w:val="18"/>
          <w:szCs w:val="18"/>
          <w:u w:val="single"/>
        </w:rPr>
      </w:pP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Basisinformationsblatt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– CFD auf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Rohstoffe</w:t>
      </w:r>
      <w:proofErr w:type="spellEnd"/>
    </w:p>
    <w:p w14:paraId="2138B030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Dieses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Dokument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liefert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Ihnen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wichtigsten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Informationen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diesem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Anlageprodukt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handelt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nicht um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Marketingmaterial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Informationen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gesetzlich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vorgeschrieben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um Ihnen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helfen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die Art,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Risiken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Kosten,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potenziellen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Gewinne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Verluste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dieses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Produkts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verstehen und 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vergleichen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.</w:t>
      </w:r>
    </w:p>
    <w:p w14:paraId="2138B031" w14:textId="77777777" w:rsidR="00CB1EDC" w:rsidRPr="00372C30" w:rsidRDefault="00CB1EDC">
      <w:pPr>
        <w:rPr>
          <w:rFonts w:ascii="Poppins" w:eastAsia="Cambria" w:hAnsi="Poppins" w:cs="Poppins"/>
          <w:sz w:val="18"/>
          <w:szCs w:val="18"/>
        </w:rPr>
      </w:pPr>
    </w:p>
    <w:p w14:paraId="2138B032" w14:textId="281B78BE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Hersteller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: </w:t>
      </w:r>
      <w:r w:rsidRPr="00372C30">
        <w:rPr>
          <w:rFonts w:ascii="Poppins" w:eastAsia="Cambria" w:hAnsi="Poppins" w:cs="Poppins"/>
          <w:b/>
          <w:sz w:val="18"/>
          <w:szCs w:val="18"/>
        </w:rPr>
        <w:tab/>
      </w:r>
      <w:r w:rsidRPr="00372C30">
        <w:rPr>
          <w:rFonts w:ascii="Poppins" w:eastAsia="Cambria" w:hAnsi="Poppins" w:cs="Poppins"/>
          <w:b/>
          <w:sz w:val="18"/>
          <w:szCs w:val="18"/>
        </w:rPr>
        <w:tab/>
      </w:r>
      <w:r w:rsidRPr="00372C30">
        <w:rPr>
          <w:rFonts w:ascii="Poppins" w:eastAsia="Cambria" w:hAnsi="Poppins" w:cs="Poppins"/>
          <w:b/>
          <w:sz w:val="18"/>
          <w:szCs w:val="18"/>
        </w:rPr>
        <w:tab/>
      </w:r>
      <w:r w:rsidR="001F57AA" w:rsidRPr="00372C30">
        <w:rPr>
          <w:rFonts w:ascii="Poppins" w:eastAsia="Cambria" w:hAnsi="Poppins" w:cs="Poppins"/>
          <w:sz w:val="18"/>
          <w:szCs w:val="18"/>
        </w:rPr>
        <w:t>HARMOVEST CAPITAL (CYPRUS) LTD</w:t>
      </w:r>
    </w:p>
    <w:p w14:paraId="2138B033" w14:textId="77777777" w:rsidR="00CB1EDC" w:rsidRPr="00372C30" w:rsidRDefault="00105EE6">
      <w:pPr>
        <w:ind w:left="2160" w:firstLine="720"/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>Lizenznummer. 411/22</w:t>
      </w:r>
    </w:p>
    <w:p w14:paraId="2138B034" w14:textId="0B2CC0D8" w:rsidR="00CB1EDC" w:rsidRPr="00372C30" w:rsidRDefault="00992706">
      <w:pPr>
        <w:ind w:left="2160" w:firstLine="720"/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61 Griva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Digeni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A&amp;V COURT Flat 401 Agios Nikolas, 3101, Limassol</w:t>
      </w:r>
      <w:r w:rsidR="00105EE6"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="00105EE6" w:rsidRPr="00372C30">
        <w:rPr>
          <w:rFonts w:ascii="Poppins" w:eastAsia="Cambria" w:hAnsi="Poppins" w:cs="Poppins"/>
          <w:sz w:val="18"/>
          <w:szCs w:val="18"/>
        </w:rPr>
        <w:t>Zypern</w:t>
      </w:r>
      <w:proofErr w:type="spellEnd"/>
    </w:p>
    <w:p w14:paraId="2138B035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Beaufsichtigte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Behörde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>:</w:t>
      </w:r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r w:rsidRPr="00372C30">
        <w:rPr>
          <w:rFonts w:ascii="Poppins" w:eastAsia="Cambria" w:hAnsi="Poppins" w:cs="Poppins"/>
          <w:sz w:val="18"/>
          <w:szCs w:val="18"/>
        </w:rPr>
        <w:tab/>
      </w:r>
      <w:r w:rsidRPr="00372C30">
        <w:rPr>
          <w:rFonts w:ascii="Poppins" w:eastAsia="Cambria" w:hAnsi="Poppins" w:cs="Poppins"/>
          <w:sz w:val="18"/>
          <w:szCs w:val="18"/>
        </w:rPr>
        <w:tab/>
        <w:t>Cyprus Securities and Exchange Commission</w:t>
      </w:r>
    </w:p>
    <w:p w14:paraId="2138B036" w14:textId="77777777" w:rsidR="00CB1EDC" w:rsidRPr="00372C30" w:rsidRDefault="00105EE6">
      <w:pPr>
        <w:ind w:left="2160" w:firstLine="720"/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19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Diagorou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Str., 1097,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Nikosia</w:t>
      </w:r>
      <w:proofErr w:type="spellEnd"/>
    </w:p>
    <w:p w14:paraId="2138B037" w14:textId="77777777" w:rsidR="00CB1EDC" w:rsidRPr="00372C30" w:rsidRDefault="00105EE6">
      <w:pPr>
        <w:rPr>
          <w:rFonts w:ascii="Poppins" w:eastAsia="Cambria" w:hAnsi="Poppins" w:cs="Poppins"/>
          <w:b/>
          <w:sz w:val="18"/>
          <w:szCs w:val="18"/>
          <w:u w:val="single"/>
        </w:rPr>
      </w:pPr>
      <w:r w:rsidRPr="00372C30">
        <w:rPr>
          <w:rFonts w:ascii="Poppins" w:eastAsia="Cambria" w:hAnsi="Poppins" w:cs="Poppins"/>
          <w:noProof/>
          <w:sz w:val="18"/>
          <w:szCs w:val="18"/>
        </w:rPr>
        <w:drawing>
          <wp:inline distT="114300" distB="114300" distL="114300" distR="114300" wp14:anchorId="2138B0DB" wp14:editId="2138B0DC">
            <wp:extent cx="314325" cy="3143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Sie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sind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im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Begriff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ein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komplexes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Produkt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zu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erwerben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, das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schwer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verständlich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ist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und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ein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hohes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Risiko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des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Verlusts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Ihres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gesamten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investierten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Kapitals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birgt</w:t>
      </w:r>
      <w:proofErr w:type="spellEnd"/>
    </w:p>
    <w:p w14:paraId="2138B038" w14:textId="77777777" w:rsidR="00CB1EDC" w:rsidRPr="00372C30" w:rsidRDefault="00105EE6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Produktbeschreibung</w:t>
      </w:r>
      <w:proofErr w:type="spellEnd"/>
    </w:p>
    <w:p w14:paraId="2138B039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proofErr w:type="spellStart"/>
      <w:r w:rsidRPr="00372C30">
        <w:rPr>
          <w:rFonts w:ascii="Poppins" w:eastAsia="Cambria" w:hAnsi="Poppins" w:cs="Poppins"/>
          <w:sz w:val="18"/>
          <w:szCs w:val="18"/>
        </w:rPr>
        <w:t>Differenzkontrakte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(CFDs)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komplexe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Finanzprodukte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Sinne des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anwendbaren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Rechts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außerbörslich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(„</w:t>
      </w:r>
      <w:proofErr w:type="gramStart"/>
      <w:r w:rsidRPr="00372C30">
        <w:rPr>
          <w:rFonts w:ascii="Poppins" w:eastAsia="Cambria" w:hAnsi="Poppins" w:cs="Poppins"/>
          <w:sz w:val="18"/>
          <w:szCs w:val="18"/>
        </w:rPr>
        <w:t>OTC“</w:t>
      </w:r>
      <w:proofErr w:type="gramEnd"/>
      <w:r w:rsidRPr="00372C30">
        <w:rPr>
          <w:rFonts w:ascii="Poppins" w:eastAsia="Cambria" w:hAnsi="Poppins" w:cs="Poppins"/>
          <w:sz w:val="18"/>
          <w:szCs w:val="18"/>
        </w:rPr>
        <w:t xml:space="preserve">) und nicht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über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geregelten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Markt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gehandelt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CFDs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Vereinbarungen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Austausch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Wertdifferenz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bestimmten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Instruments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zwischen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dem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Vereinbarung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abgeschlossen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und dem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geschlossen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sodass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wirtschaftlichen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Auswirkungen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des Handels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bestimmten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Währungen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nachbilden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Anlageklassen,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ohne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tatsächliches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Eigentum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erforderlich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Ein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hat </w:t>
      </w:r>
      <w:proofErr w:type="gramStart"/>
      <w:r w:rsidRPr="00372C30">
        <w:rPr>
          <w:rFonts w:ascii="Poppins" w:eastAsia="Cambria" w:hAnsi="Poppins" w:cs="Poppins"/>
          <w:sz w:val="18"/>
          <w:szCs w:val="18"/>
        </w:rPr>
        <w:t>die</w:t>
      </w:r>
      <w:proofErr w:type="gramEnd"/>
      <w:r w:rsidRPr="00372C30">
        <w:rPr>
          <w:rFonts w:ascii="Poppins" w:eastAsia="Cambria" w:hAnsi="Poppins" w:cs="Poppins"/>
          <w:sz w:val="18"/>
          <w:szCs w:val="18"/>
        </w:rPr>
        <w:t xml:space="preserve"> Wahl, den CFD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um von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steigenden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Rohstoffpreisen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profitieren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den CFD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verkaufen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um von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fallenden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Rohstoffpreisen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profitieren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Beim Handel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CFDs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findet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kein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physischer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Austausch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von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Vermögenswerten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statt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; Daher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ergibt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finanzielle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Abwicklung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Differenz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Schließung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Position und dem Preis des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Vermögenswerts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(von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Gegenpartei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formuliert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)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Eröffnung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Position. Zu den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gängigsten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Basiswerten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gehören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Aktien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Rohstoffe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Währungen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und Marktindizes.</w:t>
      </w:r>
    </w:p>
    <w:p w14:paraId="2138B03A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Höhe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Gewinns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Verlusts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CFD-Handel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bestimmt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durch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:</w:t>
      </w:r>
    </w:p>
    <w:p w14:paraId="2138B03B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(a)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Differenz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zwischen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Eröffnungspreis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des Handels und dem Preis,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wenn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den Handel </w:t>
      </w:r>
      <w:proofErr w:type="spellStart"/>
      <w:proofErr w:type="gramStart"/>
      <w:r w:rsidRPr="00372C30">
        <w:rPr>
          <w:rFonts w:ascii="Poppins" w:eastAsia="Cambria" w:hAnsi="Poppins" w:cs="Poppins"/>
          <w:sz w:val="18"/>
          <w:szCs w:val="18"/>
        </w:rPr>
        <w:t>schließen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;</w:t>
      </w:r>
      <w:proofErr w:type="gramEnd"/>
    </w:p>
    <w:p w14:paraId="2138B03C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(b) </w:t>
      </w:r>
      <w:proofErr w:type="gramStart"/>
      <w:r w:rsidRPr="00372C30">
        <w:rPr>
          <w:rFonts w:ascii="Poppins" w:eastAsia="Cambria" w:hAnsi="Poppins" w:cs="Poppins"/>
          <w:sz w:val="18"/>
          <w:szCs w:val="18"/>
        </w:rPr>
        <w:t>die</w:t>
      </w:r>
      <w:proofErr w:type="gram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gehandelten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proofErr w:type="gramStart"/>
      <w:r w:rsidRPr="00372C30">
        <w:rPr>
          <w:rFonts w:ascii="Poppins" w:eastAsia="Cambria" w:hAnsi="Poppins" w:cs="Poppins"/>
          <w:sz w:val="18"/>
          <w:szCs w:val="18"/>
        </w:rPr>
        <w:t>Anteile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;</w:t>
      </w:r>
      <w:proofErr w:type="gramEnd"/>
    </w:p>
    <w:p w14:paraId="2138B03D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(c) Alle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Anpassungen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in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Bezug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auf den CFD,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beispielsweise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wenn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Dividende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auf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liegende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Aktie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/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Index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gezahlt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proofErr w:type="gramStart"/>
      <w:r w:rsidRPr="00372C30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;</w:t>
      </w:r>
      <w:proofErr w:type="gramEnd"/>
    </w:p>
    <w:p w14:paraId="2138B03E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(d) alle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Haltekosten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Provisionen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Zusammenhang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dem </w:t>
      </w:r>
      <w:proofErr w:type="gramStart"/>
      <w:r w:rsidRPr="00372C30">
        <w:rPr>
          <w:rFonts w:ascii="Poppins" w:eastAsia="Cambria" w:hAnsi="Poppins" w:cs="Poppins"/>
          <w:sz w:val="18"/>
          <w:szCs w:val="18"/>
        </w:rPr>
        <w:t>CFD;</w:t>
      </w:r>
      <w:proofErr w:type="gramEnd"/>
    </w:p>
    <w:p w14:paraId="2138B03F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(e) Der Tick-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Pip-Wert des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gehandelten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gramStart"/>
      <w:r w:rsidRPr="00372C30">
        <w:rPr>
          <w:rFonts w:ascii="Poppins" w:eastAsia="Cambria" w:hAnsi="Poppins" w:cs="Poppins"/>
          <w:sz w:val="18"/>
          <w:szCs w:val="18"/>
        </w:rPr>
        <w:t>Instruments;</w:t>
      </w:r>
      <w:proofErr w:type="gramEnd"/>
    </w:p>
    <w:p w14:paraId="2138B040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Damit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Position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eröffnet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kann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sollte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über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ausreichende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Mittel auf dem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Handelskonto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verfügen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um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erforderliche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Margin für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diese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Position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decken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Die für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verschiedenen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CFDs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erforderliche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Margin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finden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auf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unserer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Website und/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Plattform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Wenn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r w:rsidRPr="00372C30">
        <w:rPr>
          <w:rFonts w:ascii="Poppins" w:eastAsia="Cambria" w:hAnsi="Poppins" w:cs="Poppins"/>
          <w:sz w:val="18"/>
          <w:szCs w:val="18"/>
        </w:rPr>
        <w:lastRenderedPageBreak/>
        <w:t xml:space="preserve">Position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geschlossen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erhält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Differenz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zwischen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Marktwert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Basiswerts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Schließung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Position,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wenn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:</w:t>
      </w:r>
    </w:p>
    <w:p w14:paraId="2138B041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Beim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Halten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Long-Position (Kauf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CFDs)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Preis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Schließens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Position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höher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Preis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Positionseröffnung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automatisch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in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Währung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Handelskontos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umgerechnet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</w:p>
    <w:p w14:paraId="2138B042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Beim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Halten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Short-Position (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Verkauf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CFDs)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Preis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Schließens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Position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niedriger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Preis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Positionseröffnung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automatisch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in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Währung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Handelskontos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umgerechnet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wird</w:t>
      </w:r>
      <w:proofErr w:type="spellEnd"/>
    </w:p>
    <w:p w14:paraId="2138B043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Um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offenen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„</w:t>
      </w:r>
      <w:proofErr w:type="gramStart"/>
      <w:r w:rsidRPr="00372C30">
        <w:rPr>
          <w:rFonts w:ascii="Poppins" w:eastAsia="Cambria" w:hAnsi="Poppins" w:cs="Poppins"/>
          <w:sz w:val="18"/>
          <w:szCs w:val="18"/>
        </w:rPr>
        <w:t>Kauf“</w:t>
      </w:r>
      <w:proofErr w:type="gramEnd"/>
      <w:r w:rsidRPr="00372C30">
        <w:rPr>
          <w:rFonts w:ascii="Poppins" w:eastAsia="Cambria" w:hAnsi="Poppins" w:cs="Poppins"/>
          <w:sz w:val="18"/>
          <w:szCs w:val="18"/>
        </w:rPr>
        <w:t xml:space="preserve">-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„</w:t>
      </w:r>
      <w:proofErr w:type="gramStart"/>
      <w:r w:rsidRPr="00372C30">
        <w:rPr>
          <w:rFonts w:ascii="Poppins" w:eastAsia="Cambria" w:hAnsi="Poppins" w:cs="Poppins"/>
          <w:sz w:val="18"/>
          <w:szCs w:val="18"/>
        </w:rPr>
        <w:t>Long“</w:t>
      </w:r>
      <w:proofErr w:type="gramEnd"/>
      <w:r w:rsidRPr="00372C30">
        <w:rPr>
          <w:rFonts w:ascii="Poppins" w:eastAsia="Cambria" w:hAnsi="Poppins" w:cs="Poppins"/>
          <w:sz w:val="18"/>
          <w:szCs w:val="18"/>
        </w:rPr>
        <w:t xml:space="preserve">-CFD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schließen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verkaufen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und um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offenen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„</w:t>
      </w:r>
      <w:proofErr w:type="gramStart"/>
      <w:r w:rsidRPr="00372C30">
        <w:rPr>
          <w:rFonts w:ascii="Poppins" w:eastAsia="Cambria" w:hAnsi="Poppins" w:cs="Poppins"/>
          <w:sz w:val="18"/>
          <w:szCs w:val="18"/>
        </w:rPr>
        <w:t>Short“</w:t>
      </w:r>
      <w:proofErr w:type="gramEnd"/>
      <w:r w:rsidRPr="00372C30">
        <w:rPr>
          <w:rFonts w:ascii="Poppins" w:eastAsia="Cambria" w:hAnsi="Poppins" w:cs="Poppins"/>
          <w:sz w:val="18"/>
          <w:szCs w:val="18"/>
        </w:rPr>
        <w:t xml:space="preserve">-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„</w:t>
      </w:r>
      <w:proofErr w:type="spellStart"/>
      <w:proofErr w:type="gramStart"/>
      <w:r w:rsidRPr="00372C30">
        <w:rPr>
          <w:rFonts w:ascii="Poppins" w:eastAsia="Cambria" w:hAnsi="Poppins" w:cs="Poppins"/>
          <w:sz w:val="18"/>
          <w:szCs w:val="18"/>
        </w:rPr>
        <w:t>verkauften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“ CFD</w:t>
      </w:r>
      <w:proofErr w:type="gram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schließen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Bei den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meisten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CFDs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die Position so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lange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halten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möchten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was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weniger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Tag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Monate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dauern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kann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Schlussstand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letzte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verfügbare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Preis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vor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Schlusskurs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anwendbare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offizielle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Schlusskurs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Wert auf dem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relevanten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Markt,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auf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Plattform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gemeldet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abzüglich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aller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Provisionen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Spreads, die auf den CFD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angewendet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wenn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geschlossen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.</w:t>
      </w:r>
    </w:p>
    <w:p w14:paraId="2138B044" w14:textId="77777777" w:rsidR="00CB1EDC" w:rsidRPr="00372C30" w:rsidRDefault="00105EE6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Hebelwirkung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 und Marge</w:t>
      </w:r>
    </w:p>
    <w:p w14:paraId="2138B045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CFDs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gehebelte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Finanzinstrumente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die es dem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ermöglichen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höheren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Engagements in den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Vermögenswerten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Vergleich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investierten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Beträgen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handeln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Bei CFDs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müssen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beim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Abschluss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Handels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nur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Teil des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Marktwerts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Instruments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einsetzen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Der Hebel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normalerweise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Verhältnis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angegeben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z. B. 1:25, 1:50, 1:100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1:200. Das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bedeutet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Beträgen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handeln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die proportional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höher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in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bestimmten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CFD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investieren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könnten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Anfangsmarge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Betrag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den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benötigt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um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bestimmte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Position in CFDs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eröffnen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und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Prozentsatz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Nominalengagements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ausgedrückt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Je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niedriger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Prozentsatz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desto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höher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finanzielle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Hebelwirkung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.</w:t>
      </w:r>
    </w:p>
    <w:p w14:paraId="2138B046" w14:textId="77777777" w:rsidR="00CB1EDC" w:rsidRPr="00372C30" w:rsidRDefault="00105EE6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Beispiele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>:</w:t>
      </w:r>
    </w:p>
    <w:p w14:paraId="2138B047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Ein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möchte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150 Unzen XAUUSD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Preis von 1259,93 USD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Margin-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Anforderung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von 5 % (was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Hebelwirkung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von 1:20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entspricht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) für dieses Instrument. Dies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erfordert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Investor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Margin von:</w:t>
      </w:r>
    </w:p>
    <w:p w14:paraId="2138B048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  <w:u w:val="single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150 oz *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Marktpreis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1259,93 / Hebel (20) = </w:t>
      </w:r>
      <w:r w:rsidRPr="00372C30">
        <w:rPr>
          <w:rFonts w:ascii="Poppins" w:eastAsia="Cambria" w:hAnsi="Poppins" w:cs="Poppins"/>
          <w:sz w:val="18"/>
          <w:szCs w:val="18"/>
          <w:u w:val="single"/>
        </w:rPr>
        <w:t>9449,48 USD</w:t>
      </w:r>
    </w:p>
    <w:p w14:paraId="2138B049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  <w:u w:val="single"/>
        </w:rPr>
      </w:pPr>
      <w:r w:rsidRPr="00372C30">
        <w:rPr>
          <w:rFonts w:ascii="Poppins" w:eastAsia="Cambria" w:hAnsi="Poppins" w:cs="Poppins"/>
          <w:sz w:val="18"/>
          <w:szCs w:val="18"/>
          <w:u w:val="single"/>
        </w:rPr>
        <w:t xml:space="preserve">Oder </w:t>
      </w:r>
      <w:proofErr w:type="spellStart"/>
      <w:r w:rsidRPr="00372C30">
        <w:rPr>
          <w:rFonts w:ascii="Poppins" w:eastAsia="Cambria" w:hAnsi="Poppins" w:cs="Poppins"/>
          <w:sz w:val="18"/>
          <w:szCs w:val="18"/>
          <w:u w:val="single"/>
        </w:rPr>
        <w:t>gleichwertig</w:t>
      </w:r>
      <w:proofErr w:type="spellEnd"/>
      <w:r w:rsidRPr="00372C30">
        <w:rPr>
          <w:rFonts w:ascii="Poppins" w:eastAsia="Cambria" w:hAnsi="Poppins" w:cs="Poppins"/>
          <w:sz w:val="18"/>
          <w:szCs w:val="18"/>
          <w:u w:val="single"/>
        </w:rPr>
        <w:t>:</w:t>
      </w:r>
    </w:p>
    <w:p w14:paraId="2138B04A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  <w:u w:val="single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150 oz *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Marktpreis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1259,93 *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Margenanforderung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(5 %) = </w:t>
      </w:r>
      <w:r w:rsidRPr="00372C30">
        <w:rPr>
          <w:rFonts w:ascii="Poppins" w:eastAsia="Cambria" w:hAnsi="Poppins" w:cs="Poppins"/>
          <w:sz w:val="18"/>
          <w:szCs w:val="18"/>
          <w:u w:val="single"/>
        </w:rPr>
        <w:t>9449,48 USD</w:t>
      </w:r>
    </w:p>
    <w:p w14:paraId="2138B04B" w14:textId="77777777" w:rsidR="00CB1EDC" w:rsidRPr="00372C30" w:rsidRDefault="00CB1EDC">
      <w:pPr>
        <w:rPr>
          <w:rFonts w:ascii="Poppins" w:eastAsia="Cambria" w:hAnsi="Poppins" w:cs="Poppins"/>
          <w:sz w:val="18"/>
          <w:szCs w:val="18"/>
        </w:rPr>
      </w:pPr>
    </w:p>
    <w:p w14:paraId="2138B04C" w14:textId="77777777" w:rsidR="00CB1EDC" w:rsidRPr="00372C30" w:rsidRDefault="00105EE6">
      <w:pPr>
        <w:rPr>
          <w:rFonts w:ascii="Poppins" w:eastAsia="Cambria" w:hAnsi="Poppins" w:cs="Poppins"/>
          <w:i/>
          <w:sz w:val="18"/>
          <w:szCs w:val="18"/>
        </w:rPr>
      </w:pPr>
      <w:proofErr w:type="spellStart"/>
      <w:r w:rsidRPr="00372C30">
        <w:rPr>
          <w:rFonts w:ascii="Poppins" w:eastAsia="Cambria" w:hAnsi="Poppins" w:cs="Poppins"/>
          <w:i/>
          <w:sz w:val="18"/>
          <w:szCs w:val="18"/>
        </w:rPr>
        <w:t>Diese</w:t>
      </w:r>
      <w:proofErr w:type="spellEnd"/>
      <w:r w:rsidRPr="00372C30">
        <w:rPr>
          <w:rFonts w:ascii="Poppins" w:eastAsia="Cambria" w:hAnsi="Poppins" w:cs="Poppins"/>
          <w:i/>
          <w:sz w:val="18"/>
          <w:szCs w:val="18"/>
        </w:rPr>
        <w:t xml:space="preserve"> Margin-</w:t>
      </w:r>
      <w:proofErr w:type="spellStart"/>
      <w:r w:rsidRPr="00372C30">
        <w:rPr>
          <w:rFonts w:ascii="Poppins" w:eastAsia="Cambria" w:hAnsi="Poppins" w:cs="Poppins"/>
          <w:i/>
          <w:sz w:val="18"/>
          <w:szCs w:val="18"/>
        </w:rPr>
        <w:t>Anforderung</w:t>
      </w:r>
      <w:proofErr w:type="spellEnd"/>
      <w:r w:rsidRPr="00372C30">
        <w:rPr>
          <w:rFonts w:ascii="Poppins" w:eastAsia="Cambria" w:hAnsi="Poppins" w:cs="Poppins"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i/>
          <w:sz w:val="18"/>
          <w:szCs w:val="18"/>
        </w:rPr>
        <w:t>wird</w:t>
      </w:r>
      <w:proofErr w:type="spellEnd"/>
      <w:r w:rsidRPr="00372C30">
        <w:rPr>
          <w:rFonts w:ascii="Poppins" w:eastAsia="Cambria" w:hAnsi="Poppins" w:cs="Poppins"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i/>
          <w:sz w:val="18"/>
          <w:szCs w:val="18"/>
        </w:rPr>
        <w:t>dann</w:t>
      </w:r>
      <w:proofErr w:type="spellEnd"/>
      <w:r w:rsidRPr="00372C30">
        <w:rPr>
          <w:rFonts w:ascii="Poppins" w:eastAsia="Cambria" w:hAnsi="Poppins" w:cs="Poppins"/>
          <w:i/>
          <w:sz w:val="18"/>
          <w:szCs w:val="18"/>
        </w:rPr>
        <w:t xml:space="preserve"> in die </w:t>
      </w:r>
      <w:proofErr w:type="spellStart"/>
      <w:r w:rsidRPr="00372C30">
        <w:rPr>
          <w:rFonts w:ascii="Poppins" w:eastAsia="Cambria" w:hAnsi="Poppins" w:cs="Poppins"/>
          <w:i/>
          <w:sz w:val="18"/>
          <w:szCs w:val="18"/>
        </w:rPr>
        <w:t>Kontowährung</w:t>
      </w:r>
      <w:proofErr w:type="spellEnd"/>
      <w:r w:rsidRPr="00372C30">
        <w:rPr>
          <w:rFonts w:ascii="Poppins" w:eastAsia="Cambria" w:hAnsi="Poppins" w:cs="Poppins"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i/>
          <w:sz w:val="18"/>
          <w:szCs w:val="18"/>
        </w:rPr>
        <w:t>umgerechnet</w:t>
      </w:r>
      <w:proofErr w:type="spellEnd"/>
    </w:p>
    <w:p w14:paraId="2138B04D" w14:textId="77777777" w:rsidR="00CB1EDC" w:rsidRPr="00372C30" w:rsidRDefault="00CB1EDC">
      <w:pPr>
        <w:rPr>
          <w:rFonts w:ascii="Poppins" w:eastAsia="Cambria" w:hAnsi="Poppins" w:cs="Poppins"/>
          <w:sz w:val="18"/>
          <w:szCs w:val="18"/>
        </w:rPr>
      </w:pPr>
    </w:p>
    <w:p w14:paraId="2138B04E" w14:textId="77777777" w:rsidR="00CB1EDC" w:rsidRPr="00372C30" w:rsidRDefault="00105EE6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Beabsichtigter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Kleinanleger</w:t>
      </w:r>
      <w:proofErr w:type="spellEnd"/>
    </w:p>
    <w:p w14:paraId="2138B04F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Der Handel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diesem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Produkt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nicht für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jeden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geeignet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Dieses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Produkt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üblicherweise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von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Personen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verwendet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Allgemeinen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kurzfristige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Engagements in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Finanzinstrumenten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/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Märkten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eingehen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möchten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verwenden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(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handeln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) Geld,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dessen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Verlust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leisten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über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lastRenderedPageBreak/>
        <w:t>diversifiziertes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Anlage- und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Sparportfolio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verfügen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hohe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Risikobereitschaft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haben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; und verstehen Sie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Auswirkungen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von und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Risiken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Zusammenhang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Margenhandel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.</w:t>
      </w:r>
    </w:p>
    <w:p w14:paraId="2138B050" w14:textId="77777777" w:rsidR="00CB1EDC" w:rsidRPr="00372C30" w:rsidRDefault="00CB1EDC">
      <w:pPr>
        <w:rPr>
          <w:rFonts w:ascii="Poppins" w:eastAsia="Cambria" w:hAnsi="Poppins" w:cs="Poppins"/>
          <w:sz w:val="18"/>
          <w:szCs w:val="18"/>
        </w:rPr>
      </w:pPr>
    </w:p>
    <w:p w14:paraId="2138B051" w14:textId="77777777" w:rsidR="00CB1EDC" w:rsidRPr="00372C30" w:rsidRDefault="00105EE6">
      <w:pPr>
        <w:rPr>
          <w:rFonts w:ascii="Poppins" w:eastAsia="Cambria" w:hAnsi="Poppins" w:cs="Poppins"/>
          <w:b/>
          <w:sz w:val="18"/>
          <w:szCs w:val="18"/>
        </w:rPr>
      </w:pPr>
      <w:r w:rsidRPr="00372C30">
        <w:rPr>
          <w:rFonts w:ascii="Poppins" w:eastAsia="Cambria" w:hAnsi="Poppins" w:cs="Poppins"/>
          <w:b/>
          <w:sz w:val="18"/>
          <w:szCs w:val="18"/>
        </w:rPr>
        <w:t xml:space="preserve">Was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sind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 die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Risiken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 und was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könnte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 ich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dafür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bekommen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>?</w:t>
      </w:r>
    </w:p>
    <w:p w14:paraId="2138B052" w14:textId="77777777" w:rsidR="00CB1EDC" w:rsidRPr="00372C30" w:rsidRDefault="00105EE6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Risikoindikator</w:t>
      </w:r>
      <w:proofErr w:type="spellEnd"/>
    </w:p>
    <w:p w14:paraId="2138B053" w14:textId="77777777" w:rsidR="00CB1EDC" w:rsidRPr="00372C30" w:rsidRDefault="00105EE6">
      <w:pPr>
        <w:rPr>
          <w:rFonts w:ascii="Poppins" w:eastAsia="Cambria" w:hAnsi="Poppins" w:cs="Poppins"/>
          <w:b/>
          <w:sz w:val="18"/>
          <w:szCs w:val="18"/>
        </w:rPr>
      </w:pPr>
      <w:r w:rsidRPr="00372C30">
        <w:rPr>
          <w:rFonts w:ascii="Poppins" w:eastAsia="Cambria" w:hAnsi="Poppins" w:cs="Poppins"/>
          <w:b/>
          <w:noProof/>
          <w:sz w:val="18"/>
          <w:szCs w:val="18"/>
        </w:rPr>
        <w:drawing>
          <wp:inline distT="114300" distB="114300" distL="114300" distR="114300" wp14:anchorId="2138B0DD" wp14:editId="2138B0DE">
            <wp:extent cx="1727428" cy="396987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7428" cy="396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38B054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Risikoindikator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geht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davon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CFD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aufgrund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Volatilität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Marktes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möglicherweise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nicht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gewünschten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Preis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verkaufen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CFD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möglicherweise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Preis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verkaufen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müssen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erheblich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auf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Einzahlungsbetrag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auswirkt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Rückkehr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.</w:t>
      </w:r>
    </w:p>
    <w:p w14:paraId="2138B055" w14:textId="77777777" w:rsidR="00CB1EDC" w:rsidRPr="00372C30" w:rsidRDefault="00CB1EDC">
      <w:pPr>
        <w:rPr>
          <w:rFonts w:ascii="Poppins" w:eastAsia="Cambria" w:hAnsi="Poppins" w:cs="Poppins"/>
          <w:sz w:val="18"/>
          <w:szCs w:val="18"/>
        </w:rPr>
      </w:pPr>
    </w:p>
    <w:p w14:paraId="2138B056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zusammenfassende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Risikoindikator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Anhaltspunkt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für das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Risikoniveau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dieses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Produkts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Vergleich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gezeigt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aufgrund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Volatilität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CFDs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Verluste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erleiden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Wir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haben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dieses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Produkt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7 von 7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eingestuft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was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höchsten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Risikoklasse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entspricht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Damit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potenziellen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Verluste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zukünftigen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Wertentwicklung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Produkts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auf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sehr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hohen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Niveau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eingeschätzt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.</w:t>
      </w:r>
    </w:p>
    <w:p w14:paraId="2138B057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CFDs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auf Marge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gehandelt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bergen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das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Risiko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gesamtes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investiertes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Kapital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verlieren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Bevor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für den Handel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Margin-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entscheiden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Anlageziele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Risikotoleranz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Erfahrungsstand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diesen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berücksichtigen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Der Handel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hoher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Hebelwirkung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kann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entweder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für Sie sein.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aller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Risiken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bewusst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sein,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verbunden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die auf Marge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gehandelt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und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bei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Bedarf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unabhängig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beraten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lassen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.</w:t>
      </w:r>
    </w:p>
    <w:p w14:paraId="2138B058" w14:textId="77777777" w:rsidR="00CB1EDC" w:rsidRPr="00372C30" w:rsidRDefault="00CB1EDC">
      <w:pPr>
        <w:rPr>
          <w:rFonts w:ascii="Poppins" w:eastAsia="Cambria" w:hAnsi="Poppins" w:cs="Poppins"/>
          <w:sz w:val="18"/>
          <w:szCs w:val="18"/>
        </w:rPr>
      </w:pPr>
    </w:p>
    <w:p w14:paraId="2138B059" w14:textId="77777777" w:rsidR="00CB1EDC" w:rsidRPr="00372C30" w:rsidRDefault="00105EE6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Szenarien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zur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Kontoleistung</w:t>
      </w:r>
      <w:proofErr w:type="spellEnd"/>
    </w:p>
    <w:p w14:paraId="2138B05A" w14:textId="77777777" w:rsidR="00CB1EDC" w:rsidRPr="00372C30" w:rsidRDefault="00CB1EDC">
      <w:pPr>
        <w:rPr>
          <w:rFonts w:ascii="Poppins" w:eastAsia="Cambria" w:hAnsi="Poppins" w:cs="Poppins"/>
          <w:sz w:val="18"/>
          <w:szCs w:val="18"/>
        </w:rPr>
      </w:pPr>
    </w:p>
    <w:p w14:paraId="2138B05B" w14:textId="77777777" w:rsidR="00CB1EDC" w:rsidRPr="00372C30" w:rsidRDefault="00105EE6">
      <w:pPr>
        <w:rPr>
          <w:rFonts w:ascii="Poppins" w:eastAsia="Cambria" w:hAnsi="Poppins" w:cs="Poppins"/>
          <w:b/>
          <w:i/>
          <w:sz w:val="18"/>
          <w:szCs w:val="18"/>
        </w:rPr>
      </w:pP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Zukünftige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Marktentwicklungen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können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nicht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genau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vorhergesagt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werden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. Die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unten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gezeigten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Szenarien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sind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nur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ein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Hinweis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auf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einige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möglichen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Ergebnisse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auf der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Grundlage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jüngsten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Renditen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. Die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tatsächlichen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Renditen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könnten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i/>
          <w:sz w:val="18"/>
          <w:szCs w:val="18"/>
        </w:rPr>
        <w:t>niedriger</w:t>
      </w:r>
      <w:proofErr w:type="spellEnd"/>
      <w:r w:rsidRPr="00372C30">
        <w:rPr>
          <w:rFonts w:ascii="Poppins" w:eastAsia="Cambria" w:hAnsi="Poppins" w:cs="Poppins"/>
          <w:b/>
          <w:i/>
          <w:sz w:val="18"/>
          <w:szCs w:val="18"/>
        </w:rPr>
        <w:t xml:space="preserve"> sein.</w:t>
      </w:r>
    </w:p>
    <w:p w14:paraId="2138B05C" w14:textId="77777777" w:rsidR="00CB1EDC" w:rsidRPr="00372C30" w:rsidRDefault="00CB1EDC">
      <w:pPr>
        <w:rPr>
          <w:rFonts w:ascii="Poppins" w:eastAsia="Cambria" w:hAnsi="Poppins" w:cs="Poppins"/>
          <w:b/>
          <w:i/>
          <w:sz w:val="18"/>
          <w:szCs w:val="18"/>
        </w:rPr>
      </w:pPr>
    </w:p>
    <w:p w14:paraId="2138B05D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folgenden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Szenarien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zeigen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Anlage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bei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verschiedenen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Ereignissen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entwickeln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könnte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nachstehenden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Ergebnisse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nicht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exakte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Indikatoren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Empfehlungen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betrachtet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enthalten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unterschiedlichen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Arten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von Gebühren,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möglicherweise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für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Konto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gelten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Daher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hängt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Kontoperformance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(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positiv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negativ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) von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verschiedenen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Faktoren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ab,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Beispiel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davon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lange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Position(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)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halten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.</w:t>
      </w:r>
    </w:p>
    <w:p w14:paraId="2138B05E" w14:textId="77777777" w:rsidR="00CB1EDC" w:rsidRPr="00372C30" w:rsidRDefault="00CB1EDC">
      <w:pPr>
        <w:rPr>
          <w:rFonts w:ascii="Poppins" w:eastAsia="Cambria" w:hAnsi="Poppins" w:cs="Poppins"/>
          <w:sz w:val="18"/>
          <w:szCs w:val="18"/>
        </w:rPr>
      </w:pPr>
    </w:p>
    <w:p w14:paraId="2138B05F" w14:textId="77777777" w:rsidR="00CB1EDC" w:rsidRPr="00372C30" w:rsidRDefault="00CB1EDC">
      <w:pPr>
        <w:rPr>
          <w:rFonts w:ascii="Poppins" w:eastAsia="Cambria" w:hAnsi="Poppins" w:cs="Poppins"/>
          <w:sz w:val="18"/>
          <w:szCs w:val="18"/>
        </w:rPr>
      </w:pPr>
    </w:p>
    <w:tbl>
      <w:tblPr>
        <w:tblStyle w:val="GridTable5Dark-Accent3"/>
        <w:tblW w:w="10098" w:type="dxa"/>
        <w:tblLayout w:type="fixed"/>
        <w:tblLook w:val="0600" w:firstRow="0" w:lastRow="0" w:firstColumn="0" w:lastColumn="0" w:noHBand="1" w:noVBand="1"/>
      </w:tblPr>
      <w:tblGrid>
        <w:gridCol w:w="3946"/>
        <w:gridCol w:w="6152"/>
      </w:tblGrid>
      <w:tr w:rsidR="00CB1EDC" w:rsidRPr="00372C30" w14:paraId="2138B062" w14:textId="77777777" w:rsidTr="00372C30">
        <w:trPr>
          <w:trHeight w:val="255"/>
        </w:trPr>
        <w:tc>
          <w:tcPr>
            <w:tcW w:w="3946" w:type="dxa"/>
          </w:tcPr>
          <w:p w14:paraId="2138B060" w14:textId="77777777" w:rsidR="00CB1EDC" w:rsidRPr="00372C30" w:rsidRDefault="00105EE6">
            <w:pPr>
              <w:spacing w:before="240"/>
              <w:rPr>
                <w:rFonts w:ascii="Poppins" w:eastAsia="Cambria" w:hAnsi="Poppins" w:cs="Poppins"/>
                <w:b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b/>
                <w:sz w:val="18"/>
                <w:szCs w:val="18"/>
              </w:rPr>
              <w:lastRenderedPageBreak/>
              <w:t>Rohstoff-CFD</w:t>
            </w:r>
          </w:p>
        </w:tc>
        <w:tc>
          <w:tcPr>
            <w:tcW w:w="6152" w:type="dxa"/>
          </w:tcPr>
          <w:p w14:paraId="2138B061" w14:textId="77777777" w:rsidR="00CB1EDC" w:rsidRPr="00372C30" w:rsidRDefault="00105EE6">
            <w:pPr>
              <w:spacing w:before="240"/>
              <w:rPr>
                <w:rFonts w:ascii="Poppins" w:eastAsia="Cambria" w:hAnsi="Poppins" w:cs="Poppins"/>
                <w:b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b/>
                <w:sz w:val="18"/>
                <w:szCs w:val="18"/>
              </w:rPr>
              <w:t>XAU/USD</w:t>
            </w:r>
          </w:p>
        </w:tc>
      </w:tr>
      <w:tr w:rsidR="00CB1EDC" w:rsidRPr="00372C30" w14:paraId="2138B06D" w14:textId="77777777" w:rsidTr="00372C30">
        <w:trPr>
          <w:trHeight w:val="310"/>
        </w:trPr>
        <w:tc>
          <w:tcPr>
            <w:tcW w:w="3946" w:type="dxa"/>
            <w:vMerge w:val="restart"/>
          </w:tcPr>
          <w:p w14:paraId="2138B063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Eröffnungspreis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                          P</w:t>
            </w:r>
          </w:p>
          <w:p w14:paraId="2138B064" w14:textId="77777777" w:rsidR="00CB1EDC" w:rsidRPr="00372C30" w:rsidRDefault="00CB1EDC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  <w:p w14:paraId="2138B065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Handelsgröße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(pro </w:t>
            </w:r>
            <w:proofErr w:type="gram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CFD)   </w:t>
            </w:r>
            <w:proofErr w:type="gram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        TS</w:t>
            </w:r>
          </w:p>
          <w:p w14:paraId="2138B066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i/>
                <w:sz w:val="18"/>
                <w:szCs w:val="18"/>
              </w:rPr>
              <w:t>Margenprozentsatz</w:t>
            </w:r>
            <w:proofErr w:type="spellEnd"/>
            <w:r w:rsidRPr="00372C30">
              <w:rPr>
                <w:rFonts w:ascii="Poppins" w:eastAsia="Cambria" w:hAnsi="Poppins" w:cs="Poppins"/>
                <w:i/>
                <w:sz w:val="18"/>
                <w:szCs w:val="18"/>
              </w:rPr>
              <w:tab/>
              <w:t xml:space="preserve">          </w:t>
            </w:r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M</w:t>
            </w:r>
          </w:p>
          <w:p w14:paraId="2138B067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Erforderliche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Marge</w:t>
            </w:r>
            <w:r w:rsidRPr="00372C30">
              <w:rPr>
                <w:rFonts w:ascii="Poppins" w:eastAsia="Cambria" w:hAnsi="Poppins" w:cs="Poppins"/>
                <w:sz w:val="18"/>
                <w:szCs w:val="18"/>
              </w:rPr>
              <w:tab/>
              <w:t xml:space="preserve">           MR=TS x M </w:t>
            </w:r>
          </w:p>
          <w:p w14:paraId="2138B068" w14:textId="77777777" w:rsidR="00CB1EDC" w:rsidRPr="00372C30" w:rsidRDefault="00CB1EDC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</w:p>
          <w:p w14:paraId="2138B069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Nominalwert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des Trades           TN = MR/M</w:t>
            </w:r>
          </w:p>
          <w:p w14:paraId="2138B06A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</w:p>
          <w:p w14:paraId="2138B06B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Kontowährung</w:t>
            </w:r>
            <w:proofErr w:type="spellEnd"/>
          </w:p>
        </w:tc>
        <w:tc>
          <w:tcPr>
            <w:tcW w:w="6152" w:type="dxa"/>
          </w:tcPr>
          <w:p w14:paraId="2138B06C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1258.55</w:t>
            </w:r>
          </w:p>
        </w:tc>
      </w:tr>
      <w:tr w:rsidR="00CB1EDC" w:rsidRPr="00372C30" w14:paraId="2138B070" w14:textId="77777777" w:rsidTr="00372C30">
        <w:trPr>
          <w:trHeight w:val="310"/>
        </w:trPr>
        <w:tc>
          <w:tcPr>
            <w:tcW w:w="3946" w:type="dxa"/>
            <w:vMerge/>
          </w:tcPr>
          <w:p w14:paraId="2138B06E" w14:textId="77777777" w:rsidR="00CB1EDC" w:rsidRPr="00372C30" w:rsidRDefault="00CB1E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6152" w:type="dxa"/>
          </w:tcPr>
          <w:p w14:paraId="2138B06F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100 Oz</w:t>
            </w:r>
          </w:p>
        </w:tc>
      </w:tr>
      <w:tr w:rsidR="00CB1EDC" w:rsidRPr="00372C30" w14:paraId="2138B073" w14:textId="77777777" w:rsidTr="00372C30">
        <w:trPr>
          <w:trHeight w:val="310"/>
        </w:trPr>
        <w:tc>
          <w:tcPr>
            <w:tcW w:w="3946" w:type="dxa"/>
            <w:vMerge/>
          </w:tcPr>
          <w:p w14:paraId="2138B071" w14:textId="77777777" w:rsidR="00CB1EDC" w:rsidRPr="00372C30" w:rsidRDefault="00CB1E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6152" w:type="dxa"/>
          </w:tcPr>
          <w:p w14:paraId="2138B072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5% (Hebel 1:20)</w:t>
            </w:r>
          </w:p>
        </w:tc>
      </w:tr>
      <w:tr w:rsidR="00CB1EDC" w:rsidRPr="00372C30" w14:paraId="2138B076" w14:textId="77777777" w:rsidTr="00372C30">
        <w:trPr>
          <w:trHeight w:val="310"/>
        </w:trPr>
        <w:tc>
          <w:tcPr>
            <w:tcW w:w="3946" w:type="dxa"/>
            <w:vMerge/>
          </w:tcPr>
          <w:p w14:paraId="2138B074" w14:textId="77777777" w:rsidR="00CB1EDC" w:rsidRPr="00372C30" w:rsidRDefault="00CB1E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6152" w:type="dxa"/>
          </w:tcPr>
          <w:p w14:paraId="2138B075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USD 6292.75</w:t>
            </w:r>
          </w:p>
        </w:tc>
      </w:tr>
      <w:tr w:rsidR="00CB1EDC" w:rsidRPr="00372C30" w14:paraId="2138B07A" w14:textId="77777777" w:rsidTr="00372C30">
        <w:trPr>
          <w:trHeight w:val="591"/>
        </w:trPr>
        <w:tc>
          <w:tcPr>
            <w:tcW w:w="3946" w:type="dxa"/>
            <w:vMerge/>
          </w:tcPr>
          <w:p w14:paraId="2138B077" w14:textId="77777777" w:rsidR="00CB1EDC" w:rsidRPr="00372C30" w:rsidRDefault="00CB1E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6152" w:type="dxa"/>
          </w:tcPr>
          <w:p w14:paraId="2138B078" w14:textId="77777777" w:rsidR="00CB1EDC" w:rsidRPr="00372C30" w:rsidRDefault="00105EE6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Gewinn- und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Verlustberechnung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: USD (Variable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Währung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>)</w:t>
            </w:r>
          </w:p>
          <w:p w14:paraId="2138B079" w14:textId="77777777" w:rsidR="00CB1EDC" w:rsidRPr="00372C30" w:rsidRDefault="00105EE6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USD</w:t>
            </w:r>
          </w:p>
        </w:tc>
      </w:tr>
      <w:tr w:rsidR="00CB1EDC" w:rsidRPr="00372C30" w14:paraId="2138B07D" w14:textId="77777777" w:rsidTr="00372C30">
        <w:trPr>
          <w:trHeight w:val="310"/>
        </w:trPr>
        <w:tc>
          <w:tcPr>
            <w:tcW w:w="3946" w:type="dxa"/>
            <w:vMerge/>
          </w:tcPr>
          <w:p w14:paraId="2138B07B" w14:textId="77777777" w:rsidR="00CB1EDC" w:rsidRPr="00372C30" w:rsidRDefault="00CB1E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6152" w:type="dxa"/>
          </w:tcPr>
          <w:p w14:paraId="2138B07C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USD</w:t>
            </w:r>
          </w:p>
        </w:tc>
      </w:tr>
    </w:tbl>
    <w:p w14:paraId="2138B07E" w14:textId="77777777" w:rsidR="00CB1EDC" w:rsidRPr="00372C30" w:rsidRDefault="00CB1EDC">
      <w:pPr>
        <w:rPr>
          <w:rFonts w:ascii="Poppins" w:eastAsia="Cambria" w:hAnsi="Poppins" w:cs="Poppins"/>
          <w:sz w:val="18"/>
          <w:szCs w:val="18"/>
        </w:rPr>
      </w:pPr>
    </w:p>
    <w:p w14:paraId="2138B07F" w14:textId="77777777" w:rsidR="00CB1EDC" w:rsidRPr="00372C30" w:rsidRDefault="00CB1EDC">
      <w:pPr>
        <w:rPr>
          <w:rFonts w:ascii="Poppins" w:eastAsia="Cambria" w:hAnsi="Poppins" w:cs="Poppins"/>
          <w:sz w:val="18"/>
          <w:szCs w:val="18"/>
        </w:rPr>
      </w:pPr>
    </w:p>
    <w:p w14:paraId="2138B080" w14:textId="77777777" w:rsidR="00CB1EDC" w:rsidRPr="00372C30" w:rsidRDefault="00CB1EDC">
      <w:pPr>
        <w:rPr>
          <w:rFonts w:ascii="Poppins" w:eastAsia="Cambria" w:hAnsi="Poppins" w:cs="Poppins"/>
          <w:sz w:val="18"/>
          <w:szCs w:val="18"/>
        </w:rPr>
      </w:pPr>
    </w:p>
    <w:tbl>
      <w:tblPr>
        <w:tblStyle w:val="GridTable6Colorful-Accent2"/>
        <w:tblW w:w="10084" w:type="dxa"/>
        <w:tblLayout w:type="fixed"/>
        <w:tblLook w:val="0600" w:firstRow="0" w:lastRow="0" w:firstColumn="0" w:lastColumn="0" w:noHBand="1" w:noVBand="1"/>
      </w:tblPr>
      <w:tblGrid>
        <w:gridCol w:w="1321"/>
        <w:gridCol w:w="1278"/>
        <w:gridCol w:w="1262"/>
        <w:gridCol w:w="1141"/>
        <w:gridCol w:w="1476"/>
        <w:gridCol w:w="1317"/>
        <w:gridCol w:w="1071"/>
        <w:gridCol w:w="1218"/>
      </w:tblGrid>
      <w:tr w:rsidR="00CB1EDC" w:rsidRPr="00372C30" w14:paraId="2138B092" w14:textId="77777777" w:rsidTr="00372C30">
        <w:trPr>
          <w:trHeight w:val="1452"/>
        </w:trPr>
        <w:tc>
          <w:tcPr>
            <w:tcW w:w="1321" w:type="dxa"/>
          </w:tcPr>
          <w:p w14:paraId="2138B081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Long-Performance-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Szenario</w:t>
            </w:r>
            <w:proofErr w:type="spellEnd"/>
          </w:p>
        </w:tc>
        <w:tc>
          <w:tcPr>
            <w:tcW w:w="1278" w:type="dxa"/>
          </w:tcPr>
          <w:p w14:paraId="2138B082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Konto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Performance </w:t>
            </w:r>
          </w:p>
          <w:p w14:paraId="2138B083" w14:textId="77777777" w:rsidR="00CB1EDC" w:rsidRPr="00372C30" w:rsidRDefault="00CB1EDC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262" w:type="dxa"/>
          </w:tcPr>
          <w:p w14:paraId="2138B084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Konto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Performance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Preisänderung</w:t>
            </w:r>
            <w:proofErr w:type="spellEnd"/>
          </w:p>
          <w:p w14:paraId="2138B085" w14:textId="77777777" w:rsidR="00CB1EDC" w:rsidRPr="00372C30" w:rsidRDefault="00CB1EDC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141" w:type="dxa"/>
          </w:tcPr>
          <w:p w14:paraId="2138B086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Währung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des Instruments)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Gewinn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>/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Verlust</w:t>
            </w:r>
            <w:proofErr w:type="spellEnd"/>
          </w:p>
          <w:p w14:paraId="2138B087" w14:textId="77777777" w:rsidR="00CB1EDC" w:rsidRPr="00372C30" w:rsidRDefault="00CB1EDC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476" w:type="dxa"/>
          </w:tcPr>
          <w:p w14:paraId="2138B088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Kontowährung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>) Short-Performance-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Szenario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Kontoperformance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Preisänderung</w:t>
            </w:r>
            <w:proofErr w:type="spellEnd"/>
          </w:p>
          <w:p w14:paraId="2138B089" w14:textId="77777777" w:rsidR="00CB1EDC" w:rsidRPr="00372C30" w:rsidRDefault="00CB1EDC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317" w:type="dxa"/>
          </w:tcPr>
          <w:p w14:paraId="2138B08A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Währung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des Instruments)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Gewinn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>/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Verlust</w:t>
            </w:r>
            <w:proofErr w:type="spellEnd"/>
          </w:p>
          <w:p w14:paraId="2138B08B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Kontowährung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>)</w:t>
            </w:r>
          </w:p>
        </w:tc>
        <w:tc>
          <w:tcPr>
            <w:tcW w:w="1071" w:type="dxa"/>
          </w:tcPr>
          <w:p w14:paraId="2138B08C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Preisänderung</w:t>
            </w:r>
            <w:proofErr w:type="spellEnd"/>
          </w:p>
          <w:p w14:paraId="2138B08D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Instrumentenwährung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>)</w:t>
            </w:r>
          </w:p>
          <w:p w14:paraId="2138B08E" w14:textId="77777777" w:rsidR="00CB1EDC" w:rsidRPr="00372C30" w:rsidRDefault="00CB1EDC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218" w:type="dxa"/>
          </w:tcPr>
          <w:p w14:paraId="2138B08F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Profiteinbuße</w:t>
            </w:r>
            <w:proofErr w:type="spellEnd"/>
          </w:p>
          <w:p w14:paraId="2138B090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Kontowährung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>)</w:t>
            </w:r>
          </w:p>
          <w:p w14:paraId="2138B091" w14:textId="77777777" w:rsidR="00CB1EDC" w:rsidRPr="00372C30" w:rsidRDefault="00CB1EDC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</w:tr>
      <w:tr w:rsidR="00CB1EDC" w:rsidRPr="00372C30" w14:paraId="2138B09D" w14:textId="77777777" w:rsidTr="00372C30">
        <w:trPr>
          <w:trHeight w:val="203"/>
        </w:trPr>
        <w:tc>
          <w:tcPr>
            <w:tcW w:w="1321" w:type="dxa"/>
          </w:tcPr>
          <w:p w14:paraId="2138B093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Günstig</w:t>
            </w:r>
            <w:proofErr w:type="spellEnd"/>
          </w:p>
          <w:p w14:paraId="2138B094" w14:textId="77777777" w:rsidR="00CB1EDC" w:rsidRPr="00372C30" w:rsidRDefault="00CB1EDC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278" w:type="dxa"/>
          </w:tcPr>
          <w:p w14:paraId="2138B095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0.15%</w:t>
            </w:r>
          </w:p>
        </w:tc>
        <w:tc>
          <w:tcPr>
            <w:tcW w:w="1262" w:type="dxa"/>
          </w:tcPr>
          <w:p w14:paraId="2138B096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+1.89 USD</w:t>
            </w:r>
          </w:p>
        </w:tc>
        <w:tc>
          <w:tcPr>
            <w:tcW w:w="1141" w:type="dxa"/>
          </w:tcPr>
          <w:p w14:paraId="2138B097" w14:textId="77777777" w:rsidR="00CB1EDC" w:rsidRPr="00372C30" w:rsidRDefault="00105EE6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+188.78 USD</w:t>
            </w:r>
          </w:p>
        </w:tc>
        <w:tc>
          <w:tcPr>
            <w:tcW w:w="1476" w:type="dxa"/>
          </w:tcPr>
          <w:p w14:paraId="2138B098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Günstig</w:t>
            </w:r>
            <w:proofErr w:type="spellEnd"/>
          </w:p>
          <w:p w14:paraId="2138B099" w14:textId="77777777" w:rsidR="00CB1EDC" w:rsidRPr="00372C30" w:rsidRDefault="00CB1EDC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317" w:type="dxa"/>
          </w:tcPr>
          <w:p w14:paraId="2138B09A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-0.15%</w:t>
            </w:r>
          </w:p>
        </w:tc>
        <w:tc>
          <w:tcPr>
            <w:tcW w:w="1071" w:type="dxa"/>
          </w:tcPr>
          <w:p w14:paraId="2138B09B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-1.89 USD</w:t>
            </w:r>
          </w:p>
        </w:tc>
        <w:tc>
          <w:tcPr>
            <w:tcW w:w="1218" w:type="dxa"/>
          </w:tcPr>
          <w:p w14:paraId="2138B09C" w14:textId="77777777" w:rsidR="00CB1EDC" w:rsidRPr="00372C30" w:rsidRDefault="00105EE6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+188.78 USD</w:t>
            </w:r>
          </w:p>
        </w:tc>
      </w:tr>
      <w:tr w:rsidR="00CB1EDC" w:rsidRPr="00372C30" w14:paraId="2138B0A8" w14:textId="77777777" w:rsidTr="00372C30">
        <w:trPr>
          <w:trHeight w:val="203"/>
        </w:trPr>
        <w:tc>
          <w:tcPr>
            <w:tcW w:w="1321" w:type="dxa"/>
          </w:tcPr>
          <w:p w14:paraId="2138B09E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Moderat</w:t>
            </w:r>
            <w:proofErr w:type="spellEnd"/>
          </w:p>
          <w:p w14:paraId="2138B09F" w14:textId="77777777" w:rsidR="00CB1EDC" w:rsidRPr="00372C30" w:rsidRDefault="00CB1EDC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278" w:type="dxa"/>
          </w:tcPr>
          <w:p w14:paraId="2138B0A0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0.01%</w:t>
            </w:r>
          </w:p>
        </w:tc>
        <w:tc>
          <w:tcPr>
            <w:tcW w:w="1262" w:type="dxa"/>
          </w:tcPr>
          <w:p w14:paraId="2138B0A1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+0.13 USD</w:t>
            </w:r>
          </w:p>
        </w:tc>
        <w:tc>
          <w:tcPr>
            <w:tcW w:w="1141" w:type="dxa"/>
          </w:tcPr>
          <w:p w14:paraId="2138B0A2" w14:textId="77777777" w:rsidR="00CB1EDC" w:rsidRPr="00372C30" w:rsidRDefault="00105EE6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+12.59 USD</w:t>
            </w:r>
          </w:p>
        </w:tc>
        <w:tc>
          <w:tcPr>
            <w:tcW w:w="1476" w:type="dxa"/>
          </w:tcPr>
          <w:p w14:paraId="2138B0A3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Moderat</w:t>
            </w:r>
            <w:proofErr w:type="spellEnd"/>
          </w:p>
          <w:p w14:paraId="2138B0A4" w14:textId="77777777" w:rsidR="00CB1EDC" w:rsidRPr="00372C30" w:rsidRDefault="00CB1EDC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317" w:type="dxa"/>
          </w:tcPr>
          <w:p w14:paraId="2138B0A5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-0.01%</w:t>
            </w:r>
          </w:p>
        </w:tc>
        <w:tc>
          <w:tcPr>
            <w:tcW w:w="1071" w:type="dxa"/>
          </w:tcPr>
          <w:p w14:paraId="2138B0A6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-0.13 USD</w:t>
            </w:r>
          </w:p>
        </w:tc>
        <w:tc>
          <w:tcPr>
            <w:tcW w:w="1218" w:type="dxa"/>
          </w:tcPr>
          <w:p w14:paraId="2138B0A7" w14:textId="77777777" w:rsidR="00CB1EDC" w:rsidRPr="00372C30" w:rsidRDefault="00105EE6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+12.59 USD</w:t>
            </w:r>
          </w:p>
        </w:tc>
      </w:tr>
      <w:tr w:rsidR="00CB1EDC" w:rsidRPr="00372C30" w14:paraId="2138B0B3" w14:textId="77777777" w:rsidTr="00372C30">
        <w:trPr>
          <w:trHeight w:val="203"/>
        </w:trPr>
        <w:tc>
          <w:tcPr>
            <w:tcW w:w="1321" w:type="dxa"/>
          </w:tcPr>
          <w:p w14:paraId="2138B0A9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Ungünstig</w:t>
            </w:r>
            <w:proofErr w:type="spellEnd"/>
          </w:p>
          <w:p w14:paraId="2138B0AA" w14:textId="77777777" w:rsidR="00CB1EDC" w:rsidRPr="00372C30" w:rsidRDefault="00CB1EDC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278" w:type="dxa"/>
          </w:tcPr>
          <w:p w14:paraId="2138B0AB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-0.02%</w:t>
            </w:r>
          </w:p>
        </w:tc>
        <w:tc>
          <w:tcPr>
            <w:tcW w:w="1262" w:type="dxa"/>
          </w:tcPr>
          <w:p w14:paraId="2138B0AC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-0.25 USD</w:t>
            </w:r>
          </w:p>
        </w:tc>
        <w:tc>
          <w:tcPr>
            <w:tcW w:w="1141" w:type="dxa"/>
          </w:tcPr>
          <w:p w14:paraId="2138B0AD" w14:textId="77777777" w:rsidR="00CB1EDC" w:rsidRPr="00372C30" w:rsidRDefault="00105EE6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-25.17 USD</w:t>
            </w:r>
          </w:p>
        </w:tc>
        <w:tc>
          <w:tcPr>
            <w:tcW w:w="1476" w:type="dxa"/>
          </w:tcPr>
          <w:p w14:paraId="2138B0AE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Ungünstig</w:t>
            </w:r>
            <w:proofErr w:type="spellEnd"/>
          </w:p>
          <w:p w14:paraId="2138B0AF" w14:textId="77777777" w:rsidR="00CB1EDC" w:rsidRPr="00372C30" w:rsidRDefault="00CB1EDC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317" w:type="dxa"/>
          </w:tcPr>
          <w:p w14:paraId="2138B0B0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+0.02%</w:t>
            </w:r>
          </w:p>
        </w:tc>
        <w:tc>
          <w:tcPr>
            <w:tcW w:w="1071" w:type="dxa"/>
          </w:tcPr>
          <w:p w14:paraId="2138B0B1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+0.25 USD</w:t>
            </w:r>
          </w:p>
        </w:tc>
        <w:tc>
          <w:tcPr>
            <w:tcW w:w="1218" w:type="dxa"/>
          </w:tcPr>
          <w:p w14:paraId="2138B0B2" w14:textId="77777777" w:rsidR="00CB1EDC" w:rsidRPr="00372C30" w:rsidRDefault="00105EE6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-25.17 USD</w:t>
            </w:r>
          </w:p>
        </w:tc>
      </w:tr>
      <w:tr w:rsidR="00CB1EDC" w:rsidRPr="00372C30" w14:paraId="2138B0BC" w14:textId="77777777" w:rsidTr="00372C30">
        <w:trPr>
          <w:trHeight w:val="203"/>
        </w:trPr>
        <w:tc>
          <w:tcPr>
            <w:tcW w:w="1321" w:type="dxa"/>
          </w:tcPr>
          <w:p w14:paraId="2138B0B4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Spannung</w:t>
            </w:r>
            <w:proofErr w:type="spellEnd"/>
          </w:p>
        </w:tc>
        <w:tc>
          <w:tcPr>
            <w:tcW w:w="1278" w:type="dxa"/>
          </w:tcPr>
          <w:p w14:paraId="2138B0B5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-0.13%</w:t>
            </w:r>
          </w:p>
        </w:tc>
        <w:tc>
          <w:tcPr>
            <w:tcW w:w="1262" w:type="dxa"/>
          </w:tcPr>
          <w:p w14:paraId="2138B0B6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-1.64 USD</w:t>
            </w:r>
          </w:p>
        </w:tc>
        <w:tc>
          <w:tcPr>
            <w:tcW w:w="1141" w:type="dxa"/>
          </w:tcPr>
          <w:p w14:paraId="2138B0B7" w14:textId="77777777" w:rsidR="00CB1EDC" w:rsidRPr="00372C30" w:rsidRDefault="00105EE6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-163.61 USD</w:t>
            </w:r>
          </w:p>
        </w:tc>
        <w:tc>
          <w:tcPr>
            <w:tcW w:w="1476" w:type="dxa"/>
          </w:tcPr>
          <w:p w14:paraId="2138B0B8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Spannung</w:t>
            </w:r>
            <w:proofErr w:type="spellEnd"/>
          </w:p>
        </w:tc>
        <w:tc>
          <w:tcPr>
            <w:tcW w:w="1317" w:type="dxa"/>
          </w:tcPr>
          <w:p w14:paraId="2138B0B9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+0.13%</w:t>
            </w:r>
          </w:p>
        </w:tc>
        <w:tc>
          <w:tcPr>
            <w:tcW w:w="1071" w:type="dxa"/>
          </w:tcPr>
          <w:p w14:paraId="2138B0BA" w14:textId="77777777" w:rsidR="00CB1EDC" w:rsidRPr="00372C30" w:rsidRDefault="00105EE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+1.64 USD</w:t>
            </w:r>
          </w:p>
        </w:tc>
        <w:tc>
          <w:tcPr>
            <w:tcW w:w="1218" w:type="dxa"/>
          </w:tcPr>
          <w:p w14:paraId="2138B0BB" w14:textId="77777777" w:rsidR="00CB1EDC" w:rsidRPr="00372C30" w:rsidRDefault="00105EE6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-163.61 USD</w:t>
            </w:r>
          </w:p>
        </w:tc>
      </w:tr>
    </w:tbl>
    <w:p w14:paraId="2138B0BD" w14:textId="77777777" w:rsidR="00CB1EDC" w:rsidRPr="00372C30" w:rsidRDefault="00CB1EDC">
      <w:pPr>
        <w:rPr>
          <w:rFonts w:ascii="Poppins" w:eastAsia="Cambria" w:hAnsi="Poppins" w:cs="Poppins"/>
          <w:sz w:val="18"/>
          <w:szCs w:val="18"/>
        </w:rPr>
      </w:pPr>
    </w:p>
    <w:p w14:paraId="2138B0BE" w14:textId="77777777" w:rsidR="00CB1EDC" w:rsidRPr="00372C30" w:rsidRDefault="00105EE6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Handelsgebühren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>/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Gebühren</w:t>
      </w:r>
      <w:proofErr w:type="spellEnd"/>
    </w:p>
    <w:p w14:paraId="2138B0BF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Bevor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dem Handel von CFDs auf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Rohstoffe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beginnen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allen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dem Handel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verbundenen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Kosten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vertraut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machen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Diese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Gebühren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reduzieren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Nettogewinn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erhöhen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Verluste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Weitere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Informationen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finden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auf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unserer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Website und/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Plattform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.</w:t>
      </w:r>
    </w:p>
    <w:tbl>
      <w:tblPr>
        <w:tblStyle w:val="ListTable6Colorful-Accent2"/>
        <w:tblW w:w="9885" w:type="dxa"/>
        <w:tblLayout w:type="fixed"/>
        <w:tblLook w:val="0600" w:firstRow="0" w:lastRow="0" w:firstColumn="0" w:lastColumn="0" w:noHBand="1" w:noVBand="1"/>
      </w:tblPr>
      <w:tblGrid>
        <w:gridCol w:w="1800"/>
        <w:gridCol w:w="1890"/>
        <w:gridCol w:w="2715"/>
        <w:gridCol w:w="3480"/>
      </w:tblGrid>
      <w:tr w:rsidR="00CB1EDC" w:rsidRPr="00372C30" w14:paraId="2138B0C4" w14:textId="77777777" w:rsidTr="00372C30">
        <w:trPr>
          <w:trHeight w:val="1245"/>
        </w:trPr>
        <w:tc>
          <w:tcPr>
            <w:tcW w:w="1800" w:type="dxa"/>
            <w:vMerge w:val="restart"/>
          </w:tcPr>
          <w:p w14:paraId="2138B0C0" w14:textId="77777777" w:rsidR="00CB1EDC" w:rsidRPr="00372C30" w:rsidRDefault="00105EE6">
            <w:pPr>
              <w:rPr>
                <w:rFonts w:ascii="Poppins" w:eastAsia="Cambria" w:hAnsi="Poppins" w:cs="Poppins"/>
                <w:b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b/>
                <w:sz w:val="18"/>
                <w:szCs w:val="18"/>
              </w:rPr>
              <w:lastRenderedPageBreak/>
              <w:t>Einmalige</w:t>
            </w:r>
            <w:proofErr w:type="spellEnd"/>
            <w:r w:rsidRPr="00372C30">
              <w:rPr>
                <w:rFonts w:ascii="Poppins" w:eastAsia="Cambria" w:hAnsi="Poppins" w:cs="Poppins"/>
                <w:b/>
                <w:sz w:val="18"/>
                <w:szCs w:val="18"/>
              </w:rPr>
              <w:t xml:space="preserve"> Kosten</w:t>
            </w:r>
          </w:p>
        </w:tc>
        <w:tc>
          <w:tcPr>
            <w:tcW w:w="1890" w:type="dxa"/>
          </w:tcPr>
          <w:p w14:paraId="2138B0C1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>Spread</w:t>
            </w:r>
          </w:p>
        </w:tc>
        <w:tc>
          <w:tcPr>
            <w:tcW w:w="2715" w:type="dxa"/>
          </w:tcPr>
          <w:p w14:paraId="2138B0C2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Die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Differenz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zwischen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Kauf- und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Verkaufspreis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wird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als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Spread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bezeichnet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.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Diese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Kosten fallen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jedes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Mal an,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wenn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Sie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einen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Trade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eröffnen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und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schließen</w:t>
            </w:r>
            <w:proofErr w:type="spellEnd"/>
          </w:p>
        </w:tc>
        <w:tc>
          <w:tcPr>
            <w:tcW w:w="3480" w:type="dxa"/>
          </w:tcPr>
          <w:p w14:paraId="2138B0C3" w14:textId="4335B00F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hyperlink r:id="rId12" w:history="1">
              <w:r w:rsidRPr="00372C30">
                <w:rPr>
                  <w:rStyle w:val="Hyperlink"/>
                  <w:rFonts w:ascii="Poppins" w:eastAsia="Calibri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CB1EDC" w:rsidRPr="00372C30" w14:paraId="2138B0C9" w14:textId="77777777" w:rsidTr="00372C30">
        <w:trPr>
          <w:trHeight w:val="1005"/>
        </w:trPr>
        <w:tc>
          <w:tcPr>
            <w:tcW w:w="1800" w:type="dxa"/>
            <w:vMerge/>
          </w:tcPr>
          <w:p w14:paraId="2138B0C5" w14:textId="77777777" w:rsidR="00CB1EDC" w:rsidRPr="00372C30" w:rsidRDefault="00CB1E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890" w:type="dxa"/>
          </w:tcPr>
          <w:p w14:paraId="2138B0C6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Kommissionen</w:t>
            </w:r>
            <w:proofErr w:type="spellEnd"/>
          </w:p>
        </w:tc>
        <w:tc>
          <w:tcPr>
            <w:tcW w:w="2715" w:type="dxa"/>
          </w:tcPr>
          <w:p w14:paraId="2138B0C7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Dies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ist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eine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Provision, die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berechnet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wird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,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wenn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Sie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eine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Ware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kaufen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oder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verkaufen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,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basierend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auf dem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Nennwert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des Handels.</w:t>
            </w:r>
          </w:p>
        </w:tc>
        <w:tc>
          <w:tcPr>
            <w:tcW w:w="3480" w:type="dxa"/>
          </w:tcPr>
          <w:p w14:paraId="2138B0C8" w14:textId="027EA8D3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hyperlink r:id="rId13" w:history="1">
              <w:r w:rsidRPr="00372C30">
                <w:rPr>
                  <w:rStyle w:val="Hyperlink"/>
                  <w:rFonts w:ascii="Poppins" w:eastAsia="Calibri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CB1EDC" w:rsidRPr="00372C30" w14:paraId="2138B0CE" w14:textId="77777777" w:rsidTr="00372C30">
        <w:trPr>
          <w:trHeight w:val="900"/>
        </w:trPr>
        <w:tc>
          <w:tcPr>
            <w:tcW w:w="1800" w:type="dxa"/>
          </w:tcPr>
          <w:p w14:paraId="2138B0CA" w14:textId="77777777" w:rsidR="00CB1EDC" w:rsidRPr="00372C30" w:rsidRDefault="00105EE6">
            <w:pPr>
              <w:rPr>
                <w:rFonts w:ascii="Poppins" w:eastAsia="Cambria" w:hAnsi="Poppins" w:cs="Poppins"/>
                <w:b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b/>
                <w:sz w:val="18"/>
                <w:szCs w:val="18"/>
              </w:rPr>
              <w:t>Laufende</w:t>
            </w:r>
            <w:proofErr w:type="spellEnd"/>
            <w:r w:rsidRPr="00372C30">
              <w:rPr>
                <w:rFonts w:ascii="Poppins" w:eastAsia="Cambria" w:hAnsi="Poppins" w:cs="Poppins"/>
                <w:b/>
                <w:sz w:val="18"/>
                <w:szCs w:val="18"/>
              </w:rPr>
              <w:t xml:space="preserve"> Kosten</w:t>
            </w:r>
          </w:p>
        </w:tc>
        <w:tc>
          <w:tcPr>
            <w:tcW w:w="1890" w:type="dxa"/>
          </w:tcPr>
          <w:p w14:paraId="2138B0CB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Finanzierungskosten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(Swaps) </w:t>
            </w:r>
          </w:p>
        </w:tc>
        <w:tc>
          <w:tcPr>
            <w:tcW w:w="2715" w:type="dxa"/>
          </w:tcPr>
          <w:p w14:paraId="2138B0CC" w14:textId="7777777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Für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jede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Nacht, die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Ihre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Position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gehalten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wird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,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wird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Ihrem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Konto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eine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Gebühr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belastet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. Das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bedeutet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, je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länger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Sie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eine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Position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halten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,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desto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mehr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kostet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72C30">
              <w:rPr>
                <w:rFonts w:ascii="Poppins" w:eastAsia="Cambria" w:hAnsi="Poppins" w:cs="Poppins"/>
                <w:sz w:val="18"/>
                <w:szCs w:val="18"/>
              </w:rPr>
              <w:t>sie</w:t>
            </w:r>
            <w:proofErr w:type="spellEnd"/>
            <w:r w:rsidRPr="00372C30">
              <w:rPr>
                <w:rFonts w:ascii="Poppins" w:eastAsia="Cambria" w:hAnsi="Poppins" w:cs="Poppins"/>
                <w:sz w:val="18"/>
                <w:szCs w:val="18"/>
              </w:rPr>
              <w:t>.</w:t>
            </w:r>
          </w:p>
        </w:tc>
        <w:tc>
          <w:tcPr>
            <w:tcW w:w="3480" w:type="dxa"/>
          </w:tcPr>
          <w:p w14:paraId="2138B0CD" w14:textId="6D673DC7" w:rsidR="00CB1EDC" w:rsidRPr="00372C30" w:rsidRDefault="00105EE6">
            <w:pPr>
              <w:rPr>
                <w:rFonts w:ascii="Poppins" w:eastAsia="Cambria" w:hAnsi="Poppins" w:cs="Poppins"/>
                <w:sz w:val="18"/>
                <w:szCs w:val="18"/>
              </w:rPr>
            </w:pPr>
            <w:hyperlink r:id="rId14" w:history="1">
              <w:r w:rsidRPr="00372C30">
                <w:rPr>
                  <w:rStyle w:val="Hyperlink"/>
                  <w:rFonts w:ascii="Poppins" w:eastAsia="Calibri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</w:tbl>
    <w:p w14:paraId="2138B0CF" w14:textId="77777777" w:rsidR="00CB1EDC" w:rsidRPr="00372C30" w:rsidRDefault="00CB1EDC">
      <w:pPr>
        <w:rPr>
          <w:rFonts w:ascii="Poppins" w:eastAsia="Cambria" w:hAnsi="Poppins" w:cs="Poppins"/>
          <w:sz w:val="18"/>
          <w:szCs w:val="18"/>
        </w:rPr>
      </w:pPr>
    </w:p>
    <w:p w14:paraId="2138B0D0" w14:textId="77777777" w:rsidR="00CB1EDC" w:rsidRPr="00372C30" w:rsidRDefault="00105EE6">
      <w:pPr>
        <w:rPr>
          <w:rFonts w:ascii="Poppins" w:eastAsia="Cambria" w:hAnsi="Poppins" w:cs="Poppins"/>
          <w:b/>
          <w:sz w:val="18"/>
          <w:szCs w:val="18"/>
        </w:rPr>
      </w:pPr>
      <w:r w:rsidRPr="00372C30">
        <w:rPr>
          <w:rFonts w:ascii="Poppins" w:eastAsia="Cambria" w:hAnsi="Poppins" w:cs="Poppins"/>
          <w:b/>
          <w:sz w:val="18"/>
          <w:szCs w:val="18"/>
        </w:rPr>
        <w:t xml:space="preserve">Wie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lange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sollte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 ich es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halten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 und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kann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 ich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vorzeitig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 Geld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abheben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>?</w:t>
      </w:r>
    </w:p>
    <w:p w14:paraId="2138B0D1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gibt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empfohlene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Haltedauer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Kündigungsfrist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somit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Kündigungsgebühren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CFD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jederzeit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während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Marktzeiten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eröffnen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schließen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.</w:t>
      </w:r>
    </w:p>
    <w:p w14:paraId="2138B0D2" w14:textId="1B3B1DB9" w:rsidR="00CB1EDC" w:rsidRPr="00372C30" w:rsidRDefault="00105EE6">
      <w:pPr>
        <w:rPr>
          <w:rFonts w:ascii="Poppins" w:eastAsia="Cambria" w:hAnsi="Poppins" w:cs="Poppins"/>
          <w:b/>
          <w:sz w:val="18"/>
          <w:szCs w:val="18"/>
        </w:rPr>
      </w:pPr>
      <w:r w:rsidRPr="00372C30">
        <w:rPr>
          <w:rFonts w:ascii="Poppins" w:eastAsia="Cambria" w:hAnsi="Poppins" w:cs="Poppins"/>
          <w:b/>
          <w:sz w:val="18"/>
          <w:szCs w:val="18"/>
        </w:rPr>
        <w:t xml:space="preserve">Was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passiert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wenn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 </w:t>
      </w:r>
      <w:r w:rsidR="001F57AA" w:rsidRPr="00372C30">
        <w:rPr>
          <w:rFonts w:ascii="Poppins" w:eastAsia="Cambria" w:hAnsi="Poppins" w:cs="Poppins"/>
          <w:b/>
          <w:sz w:val="18"/>
          <w:szCs w:val="18"/>
        </w:rPr>
        <w:t xml:space="preserve">HARMOVEST CAPITAL (CYPRUS) LTD </w:t>
      </w:r>
      <w:r w:rsidRPr="00372C30">
        <w:rPr>
          <w:rFonts w:ascii="Poppins" w:eastAsia="Cambria" w:hAnsi="Poppins" w:cs="Poppins"/>
          <w:b/>
          <w:sz w:val="18"/>
          <w:szCs w:val="18"/>
        </w:rPr>
        <w:t xml:space="preserve">nicht in der Lage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ist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auszuzahlen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>?</w:t>
      </w:r>
    </w:p>
    <w:p w14:paraId="2138B0D3" w14:textId="77777777" w:rsidR="00CB1EDC" w:rsidRPr="00372C30" w:rsidRDefault="00105EE6">
      <w:pPr>
        <w:rPr>
          <w:rFonts w:ascii="Poppins" w:eastAsia="Cambria" w:hAnsi="Poppins" w:cs="Poppins"/>
          <w:b/>
          <w:sz w:val="18"/>
          <w:szCs w:val="18"/>
          <w:u w:val="single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Die Gesellschaft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Mitglied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des Investor Compensation Fund (der „</w:t>
      </w:r>
      <w:proofErr w:type="gramStart"/>
      <w:r w:rsidRPr="00372C30">
        <w:rPr>
          <w:rFonts w:ascii="Poppins" w:eastAsia="Cambria" w:hAnsi="Poppins" w:cs="Poppins"/>
          <w:sz w:val="18"/>
          <w:szCs w:val="18"/>
        </w:rPr>
        <w:t>Fonds“</w:t>
      </w:r>
      <w:proofErr w:type="gramEnd"/>
      <w:r w:rsidRPr="00372C30">
        <w:rPr>
          <w:rFonts w:ascii="Poppins" w:eastAsia="Cambria" w:hAnsi="Poppins" w:cs="Poppins"/>
          <w:sz w:val="18"/>
          <w:szCs w:val="18"/>
        </w:rPr>
        <w:t xml:space="preserve">) für Kunden von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zypriotischen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Investmentfirmen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(CIFs) und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Investmentfirmen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(IFs),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Kreditinstitute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Der Zweck des Fonds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besteht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darin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Ansprüche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versicherten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Kunden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Mitglieder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des Fonds (d. h. die Gesellschaft)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durch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Zahlung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Entschädigung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für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Ansprüche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den von seinen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Mitgliedern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erbrachten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versicherten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Dienstleistungen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sichern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solange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die Gesellschaft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scheitert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Erfüllung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seiner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Verpflichtungen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festgestellt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wurde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Wenn das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Unternehmen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seiner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Verpflichtung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in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Bezug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auf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Kundengelder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nicht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nachkommen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kann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Investition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durch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Anlegerentschädigungsfonds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abgedeckt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der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zulässige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Investitionen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bis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20.000 EUR pro Person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abdeckt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Weitere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Einzelheiten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entnehmen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bitte dem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Verkaufsprospekt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der Gesellschaft in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Bezug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auf den</w:t>
      </w:r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Investor Compensation Fund.</w:t>
      </w:r>
    </w:p>
    <w:p w14:paraId="2138B0D4" w14:textId="77777777" w:rsidR="00CB1EDC" w:rsidRPr="00372C30" w:rsidRDefault="00105EE6">
      <w:pPr>
        <w:rPr>
          <w:rFonts w:ascii="Poppins" w:eastAsia="Cambria" w:hAnsi="Poppins" w:cs="Poppins"/>
          <w:b/>
          <w:sz w:val="18"/>
          <w:szCs w:val="18"/>
        </w:rPr>
      </w:pPr>
      <w:r w:rsidRPr="00372C30">
        <w:rPr>
          <w:rFonts w:ascii="Poppins" w:eastAsia="Cambria" w:hAnsi="Poppins" w:cs="Poppins"/>
          <w:b/>
          <w:sz w:val="18"/>
          <w:szCs w:val="18"/>
        </w:rPr>
        <w:t xml:space="preserve">Wie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kann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 ich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reklamieren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>?</w:t>
      </w:r>
    </w:p>
    <w:p w14:paraId="2138B0D5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Privatanleger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Beschwerden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Beschwerden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in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Bezug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auf CFDs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unter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Verwendung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des </w:t>
      </w:r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„</w:t>
      </w:r>
      <w:proofErr w:type="spellStart"/>
      <w:proofErr w:type="gram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Beschwerdeformulars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“</w:t>
      </w:r>
      <w:r w:rsidRPr="00372C30">
        <w:rPr>
          <w:rFonts w:ascii="Poppins" w:eastAsia="Cambria" w:hAnsi="Poppins" w:cs="Poppins"/>
          <w:sz w:val="18"/>
          <w:szCs w:val="18"/>
        </w:rPr>
        <w:t xml:space="preserve"> an</w:t>
      </w:r>
      <w:proofErr w:type="gramEnd"/>
      <w:r w:rsidRPr="00372C30">
        <w:rPr>
          <w:rFonts w:ascii="Poppins" w:eastAsia="Cambria" w:hAnsi="Poppins" w:cs="Poppins"/>
          <w:sz w:val="18"/>
          <w:szCs w:val="18"/>
        </w:rPr>
        <w:t xml:space="preserve"> den Leiter der Compliance-Abteilung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richten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. Das „</w:t>
      </w:r>
      <w:proofErr w:type="spellStart"/>
      <w:proofErr w:type="gramStart"/>
      <w:r w:rsidRPr="00372C30">
        <w:rPr>
          <w:rFonts w:ascii="Poppins" w:eastAsia="Cambria" w:hAnsi="Poppins" w:cs="Poppins"/>
          <w:sz w:val="18"/>
          <w:szCs w:val="18"/>
        </w:rPr>
        <w:t>Beschwerdeformular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“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kann</w:t>
      </w:r>
      <w:proofErr w:type="spellEnd"/>
      <w:proofErr w:type="gramEnd"/>
      <w:r w:rsidRPr="00372C30">
        <w:rPr>
          <w:rFonts w:ascii="Poppins" w:eastAsia="Cambria" w:hAnsi="Poppins" w:cs="Poppins"/>
          <w:sz w:val="18"/>
          <w:szCs w:val="18"/>
        </w:rPr>
        <w:t xml:space="preserve"> per E-Mail, Fax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Post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 das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Unternehmen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übermittelt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Weitere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Einzelheiten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entnehmen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Sie bitte dem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Beschwerdebearbeitungsformular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auf der Website der Gesellschaft.</w:t>
      </w:r>
    </w:p>
    <w:p w14:paraId="2138B0D6" w14:textId="77777777" w:rsidR="00CB1EDC" w:rsidRPr="00372C30" w:rsidRDefault="00105EE6">
      <w:pPr>
        <w:rPr>
          <w:rFonts w:ascii="Poppins" w:eastAsia="Cambria" w:hAnsi="Poppins" w:cs="Poppins"/>
          <w:b/>
          <w:sz w:val="18"/>
          <w:szCs w:val="18"/>
        </w:rPr>
      </w:pPr>
      <w:r w:rsidRPr="00372C30">
        <w:rPr>
          <w:rFonts w:ascii="Poppins" w:eastAsia="Cambria" w:hAnsi="Poppins" w:cs="Poppins"/>
          <w:b/>
          <w:sz w:val="18"/>
          <w:szCs w:val="18"/>
        </w:rPr>
        <w:lastRenderedPageBreak/>
        <w:t xml:space="preserve">Andere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wichtige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</w:rPr>
        <w:t>Informationen</w:t>
      </w:r>
      <w:proofErr w:type="spellEnd"/>
    </w:p>
    <w:p w14:paraId="2138B0D7" w14:textId="77777777" w:rsidR="00CB1EDC" w:rsidRPr="00372C30" w:rsidRDefault="00105EE6">
      <w:pPr>
        <w:rPr>
          <w:rFonts w:ascii="Poppins" w:eastAsia="Cambria" w:hAnsi="Poppins" w:cs="Poppins"/>
          <w:sz w:val="18"/>
          <w:szCs w:val="18"/>
        </w:rPr>
      </w:pPr>
      <w:r w:rsidRPr="00372C30">
        <w:rPr>
          <w:rFonts w:ascii="Poppins" w:eastAsia="Cambria" w:hAnsi="Poppins" w:cs="Poppins"/>
          <w:sz w:val="18"/>
          <w:szCs w:val="18"/>
        </w:rPr>
        <w:t xml:space="preserve">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Privatanleger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müssen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sicherstellen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Allgemeinen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Geschäftsbedingungen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und alle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rechtlichen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Dokumente</w:t>
      </w:r>
      <w:proofErr w:type="spellEnd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 xml:space="preserve"> des </w:t>
      </w:r>
      <w:proofErr w:type="spellStart"/>
      <w:r w:rsidRPr="00372C30">
        <w:rPr>
          <w:rFonts w:ascii="Poppins" w:eastAsia="Cambria" w:hAnsi="Poppins" w:cs="Poppins"/>
          <w:b/>
          <w:sz w:val="18"/>
          <w:szCs w:val="18"/>
          <w:u w:val="single"/>
        </w:rPr>
        <w:t>Unternehmens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Risikoaufklärung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und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Auftragsausführungsrichtlinie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gelesen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verstanden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haben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Richtlinie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Interessenkonflikten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Datenschutzerklärung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die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rechtlichen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Teil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unserer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Website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angezeigt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. Dies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wichtige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Dokumente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die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lesen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und verstehen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, bevor Sie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Konto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eröffnen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dem Handel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Unternehmen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72C30">
        <w:rPr>
          <w:rFonts w:ascii="Poppins" w:eastAsia="Cambria" w:hAnsi="Poppins" w:cs="Poppins"/>
          <w:sz w:val="18"/>
          <w:szCs w:val="18"/>
        </w:rPr>
        <w:t>beginnen</w:t>
      </w:r>
      <w:proofErr w:type="spellEnd"/>
      <w:r w:rsidRPr="00372C30">
        <w:rPr>
          <w:rFonts w:ascii="Poppins" w:eastAsia="Cambria" w:hAnsi="Poppins" w:cs="Poppins"/>
          <w:sz w:val="18"/>
          <w:szCs w:val="18"/>
        </w:rPr>
        <w:t>.</w:t>
      </w:r>
    </w:p>
    <w:p w14:paraId="2138B0D8" w14:textId="77777777" w:rsidR="00CB1EDC" w:rsidRPr="00372C30" w:rsidRDefault="00CB1EDC">
      <w:pPr>
        <w:rPr>
          <w:rFonts w:ascii="Poppins" w:eastAsia="Cambria" w:hAnsi="Poppins" w:cs="Poppins"/>
          <w:sz w:val="18"/>
          <w:szCs w:val="18"/>
        </w:rPr>
      </w:pPr>
    </w:p>
    <w:p w14:paraId="2138B0D9" w14:textId="77777777" w:rsidR="00CB1EDC" w:rsidRPr="00372C30" w:rsidRDefault="00CB1EDC">
      <w:pPr>
        <w:rPr>
          <w:rFonts w:ascii="Poppins" w:eastAsia="Cambria" w:hAnsi="Poppins" w:cs="Poppins"/>
          <w:sz w:val="18"/>
          <w:szCs w:val="18"/>
        </w:rPr>
      </w:pPr>
    </w:p>
    <w:p w14:paraId="2138B0DA" w14:textId="77777777" w:rsidR="00CB1EDC" w:rsidRPr="00372C30" w:rsidRDefault="00CB1EDC">
      <w:pPr>
        <w:rPr>
          <w:rFonts w:ascii="Poppins" w:eastAsia="Cambria" w:hAnsi="Poppins" w:cs="Poppins"/>
          <w:sz w:val="18"/>
          <w:szCs w:val="18"/>
        </w:rPr>
      </w:pPr>
    </w:p>
    <w:sectPr w:rsidR="00CB1EDC" w:rsidRPr="00372C30" w:rsidSect="00372C30">
      <w:headerReference w:type="default" r:id="rId15"/>
      <w:footerReference w:type="default" r:id="rId16"/>
      <w:pgSz w:w="12240" w:h="15840"/>
      <w:pgMar w:top="2016" w:right="1440" w:bottom="2016" w:left="1440" w:header="288" w:footer="7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29E4D" w14:textId="77777777" w:rsidR="007460A6" w:rsidRDefault="007460A6">
      <w:pPr>
        <w:spacing w:line="240" w:lineRule="auto"/>
      </w:pPr>
      <w:r>
        <w:separator/>
      </w:r>
    </w:p>
  </w:endnote>
  <w:endnote w:type="continuationSeparator" w:id="0">
    <w:p w14:paraId="2918BA9F" w14:textId="77777777" w:rsidR="007460A6" w:rsidRDefault="007460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06F9A" w14:textId="6F0002B9" w:rsidR="00105EE6" w:rsidRDefault="00372C30" w:rsidP="00105EE6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6E756492" wp14:editId="6DD21399">
          <wp:simplePos x="0" y="0"/>
          <wp:positionH relativeFrom="margin">
            <wp:align>center</wp:align>
          </wp:positionH>
          <wp:positionV relativeFrom="paragraph">
            <wp:posOffset>-476250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105EE6" w:rsidRPr="0032102E">
      <w:rPr>
        <w:sz w:val="16"/>
      </w:rPr>
      <w:t>Harmovest</w:t>
    </w:r>
    <w:proofErr w:type="spellEnd"/>
    <w:r w:rsidR="00105EE6" w:rsidRPr="0032102E">
      <w:rPr>
        <w:sz w:val="16"/>
      </w:rPr>
      <w:t xml:space="preserve"> Capital (Cyprus) Ltd (former: GVD </w:t>
    </w:r>
    <w:proofErr w:type="spellStart"/>
    <w:r w:rsidR="00105EE6" w:rsidRPr="0032102E">
      <w:rPr>
        <w:sz w:val="16"/>
      </w:rPr>
      <w:t>Korimcy</w:t>
    </w:r>
    <w:proofErr w:type="spellEnd"/>
    <w:r w:rsidR="00105EE6" w:rsidRPr="0032102E">
      <w:rPr>
        <w:sz w:val="16"/>
      </w:rPr>
      <w:t xml:space="preserve"> Ltd) </w:t>
    </w:r>
    <w:r w:rsidR="00105EE6">
      <w:rPr>
        <w:sz w:val="16"/>
      </w:rPr>
      <w:t>is</w:t>
    </w:r>
    <w:r w:rsidR="00105EE6">
      <w:rPr>
        <w:spacing w:val="-4"/>
        <w:sz w:val="16"/>
      </w:rPr>
      <w:t xml:space="preserve"> </w:t>
    </w:r>
    <w:r w:rsidR="00105EE6">
      <w:rPr>
        <w:sz w:val="16"/>
      </w:rPr>
      <w:t>a</w:t>
    </w:r>
    <w:r w:rsidR="00105EE6">
      <w:rPr>
        <w:spacing w:val="-4"/>
        <w:sz w:val="16"/>
      </w:rPr>
      <w:t xml:space="preserve"> </w:t>
    </w:r>
    <w:r w:rsidR="00105EE6">
      <w:rPr>
        <w:sz w:val="16"/>
      </w:rPr>
      <w:t>Cyprus</w:t>
    </w:r>
    <w:r w:rsidR="00105EE6">
      <w:rPr>
        <w:spacing w:val="-4"/>
        <w:sz w:val="16"/>
      </w:rPr>
      <w:t xml:space="preserve"> </w:t>
    </w:r>
    <w:r w:rsidR="00105EE6">
      <w:rPr>
        <w:sz w:val="16"/>
      </w:rPr>
      <w:t>Investment</w:t>
    </w:r>
    <w:r w:rsidR="00105EE6">
      <w:rPr>
        <w:spacing w:val="-5"/>
        <w:sz w:val="16"/>
      </w:rPr>
      <w:t xml:space="preserve"> </w:t>
    </w:r>
    <w:r w:rsidR="00105EE6">
      <w:rPr>
        <w:sz w:val="16"/>
      </w:rPr>
      <w:t>Firm</w:t>
    </w:r>
    <w:r w:rsidR="00105EE6">
      <w:rPr>
        <w:spacing w:val="-3"/>
        <w:sz w:val="16"/>
      </w:rPr>
      <w:t xml:space="preserve"> </w:t>
    </w:r>
    <w:r w:rsidR="00105EE6">
      <w:rPr>
        <w:sz w:val="16"/>
      </w:rPr>
      <w:t>authorized</w:t>
    </w:r>
    <w:r w:rsidR="00105EE6">
      <w:rPr>
        <w:spacing w:val="-4"/>
        <w:sz w:val="16"/>
      </w:rPr>
      <w:t xml:space="preserve"> </w:t>
    </w:r>
    <w:r w:rsidR="00105EE6">
      <w:rPr>
        <w:sz w:val="16"/>
      </w:rPr>
      <w:t>and</w:t>
    </w:r>
    <w:r w:rsidR="00105EE6">
      <w:rPr>
        <w:spacing w:val="-4"/>
        <w:sz w:val="16"/>
      </w:rPr>
      <w:t xml:space="preserve"> </w:t>
    </w:r>
    <w:r w:rsidR="00105EE6">
      <w:rPr>
        <w:sz w:val="16"/>
      </w:rPr>
      <w:t>regulated</w:t>
    </w:r>
    <w:r w:rsidR="00105EE6">
      <w:rPr>
        <w:spacing w:val="-3"/>
        <w:sz w:val="16"/>
      </w:rPr>
      <w:t xml:space="preserve"> </w:t>
    </w:r>
    <w:r w:rsidR="00105EE6">
      <w:rPr>
        <w:sz w:val="16"/>
      </w:rPr>
      <w:t>by</w:t>
    </w:r>
    <w:r w:rsidR="00105EE6">
      <w:rPr>
        <w:spacing w:val="-5"/>
        <w:sz w:val="16"/>
      </w:rPr>
      <w:t xml:space="preserve"> </w:t>
    </w:r>
    <w:r w:rsidR="00105EE6">
      <w:rPr>
        <w:sz w:val="16"/>
      </w:rPr>
      <w:t>the</w:t>
    </w:r>
    <w:r w:rsidR="00105EE6">
      <w:rPr>
        <w:spacing w:val="-4"/>
        <w:sz w:val="16"/>
      </w:rPr>
      <w:t xml:space="preserve"> </w:t>
    </w:r>
    <w:r w:rsidR="00105EE6">
      <w:rPr>
        <w:spacing w:val="-2"/>
        <w:sz w:val="16"/>
      </w:rPr>
      <w:t>Cyprus</w:t>
    </w:r>
    <w:r w:rsidR="00105EE6">
      <w:rPr>
        <w:sz w:val="16"/>
      </w:rPr>
      <w:t xml:space="preserve"> Securities</w:t>
    </w:r>
    <w:r w:rsidR="00105EE6">
      <w:rPr>
        <w:spacing w:val="-3"/>
        <w:sz w:val="16"/>
      </w:rPr>
      <w:t xml:space="preserve"> </w:t>
    </w:r>
    <w:r w:rsidR="00105EE6">
      <w:rPr>
        <w:sz w:val="16"/>
      </w:rPr>
      <w:t>and</w:t>
    </w:r>
    <w:r w:rsidR="00105EE6">
      <w:rPr>
        <w:spacing w:val="-5"/>
        <w:sz w:val="16"/>
      </w:rPr>
      <w:t xml:space="preserve"> </w:t>
    </w:r>
    <w:r w:rsidR="00105EE6">
      <w:rPr>
        <w:sz w:val="16"/>
      </w:rPr>
      <w:t>Exchange</w:t>
    </w:r>
    <w:r w:rsidR="00105EE6">
      <w:rPr>
        <w:spacing w:val="-5"/>
        <w:sz w:val="16"/>
      </w:rPr>
      <w:t xml:space="preserve"> </w:t>
    </w:r>
    <w:r w:rsidR="00105EE6">
      <w:rPr>
        <w:sz w:val="16"/>
      </w:rPr>
      <w:t>Commission</w:t>
    </w:r>
    <w:r w:rsidR="00105EE6">
      <w:rPr>
        <w:spacing w:val="-5"/>
        <w:sz w:val="16"/>
      </w:rPr>
      <w:t xml:space="preserve"> </w:t>
    </w:r>
    <w:r w:rsidR="00105EE6">
      <w:rPr>
        <w:sz w:val="16"/>
      </w:rPr>
      <w:t>(CySEC)</w:t>
    </w:r>
    <w:r w:rsidR="00105EE6">
      <w:rPr>
        <w:spacing w:val="-6"/>
        <w:sz w:val="16"/>
      </w:rPr>
      <w:t xml:space="preserve"> </w:t>
    </w:r>
    <w:r w:rsidR="00105EE6">
      <w:rPr>
        <w:sz w:val="16"/>
      </w:rPr>
      <w:t>under</w:t>
    </w:r>
    <w:r w:rsidR="00105EE6">
      <w:rPr>
        <w:spacing w:val="-6"/>
        <w:sz w:val="16"/>
      </w:rPr>
      <w:t xml:space="preserve"> </w:t>
    </w:r>
    <w:r w:rsidR="00105EE6">
      <w:rPr>
        <w:sz w:val="16"/>
      </w:rPr>
      <w:t>license</w:t>
    </w:r>
    <w:r w:rsidR="00105EE6">
      <w:rPr>
        <w:spacing w:val="-5"/>
        <w:sz w:val="16"/>
      </w:rPr>
      <w:t xml:space="preserve"> </w:t>
    </w:r>
    <w:r w:rsidR="00105EE6">
      <w:rPr>
        <w:sz w:val="16"/>
      </w:rPr>
      <w:t>number</w:t>
    </w:r>
    <w:r w:rsidR="00105EE6">
      <w:rPr>
        <w:spacing w:val="-6"/>
        <w:sz w:val="16"/>
      </w:rPr>
      <w:t xml:space="preserve"> </w:t>
    </w:r>
    <w:r w:rsidR="00105EE6">
      <w:rPr>
        <w:sz w:val="16"/>
      </w:rPr>
      <w:t>411/22</w:t>
    </w:r>
    <w:r w:rsidR="00105EE6">
      <w:rPr>
        <w:spacing w:val="40"/>
        <w:sz w:val="16"/>
      </w:rPr>
      <w:t xml:space="preserve"> </w:t>
    </w:r>
  </w:p>
  <w:p w14:paraId="2138B0DF" w14:textId="2500ABED" w:rsidR="00CB1EDC" w:rsidRPr="00105EE6" w:rsidRDefault="00CB1EDC" w:rsidP="00105E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848B7" w14:textId="77777777" w:rsidR="007460A6" w:rsidRDefault="007460A6">
      <w:pPr>
        <w:spacing w:line="240" w:lineRule="auto"/>
      </w:pPr>
      <w:r>
        <w:separator/>
      </w:r>
    </w:p>
  </w:footnote>
  <w:footnote w:type="continuationSeparator" w:id="0">
    <w:p w14:paraId="473271BC" w14:textId="77777777" w:rsidR="007460A6" w:rsidRDefault="007460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1BD10" w14:textId="4F84D510" w:rsidR="00372C30" w:rsidRDefault="00372C3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5EE9B4C" wp14:editId="24922909">
          <wp:simplePos x="0" y="0"/>
          <wp:positionH relativeFrom="page">
            <wp:align>right</wp:align>
          </wp:positionH>
          <wp:positionV relativeFrom="paragraph">
            <wp:posOffset>-181610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EDC"/>
    <w:rsid w:val="00105EE6"/>
    <w:rsid w:val="001F57AA"/>
    <w:rsid w:val="00372C30"/>
    <w:rsid w:val="007460A6"/>
    <w:rsid w:val="00796AD7"/>
    <w:rsid w:val="00992706"/>
    <w:rsid w:val="00CB1EDC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8B02F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A0EA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EA4"/>
  </w:style>
  <w:style w:type="paragraph" w:styleId="Footer">
    <w:name w:val="footer"/>
    <w:basedOn w:val="Normal"/>
    <w:link w:val="FooterChar"/>
    <w:uiPriority w:val="99"/>
    <w:unhideWhenUsed/>
    <w:rsid w:val="00AA0EA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EA4"/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105EE6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EE6"/>
    <w:rPr>
      <w:color w:val="605E5C"/>
      <w:shd w:val="clear" w:color="auto" w:fill="E1DFDD"/>
    </w:rPr>
  </w:style>
  <w:style w:type="table" w:styleId="ListTable6Colorful-Accent3">
    <w:name w:val="List Table 6 Colorful Accent 3"/>
    <w:basedOn w:val="TableNormal"/>
    <w:uiPriority w:val="51"/>
    <w:rsid w:val="00372C30"/>
    <w:pPr>
      <w:spacing w:line="240" w:lineRule="auto"/>
    </w:pPr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  <w:style w:type="table" w:styleId="GridTable5Dark-Accent3">
    <w:name w:val="Grid Table 5 Dark Accent 3"/>
    <w:basedOn w:val="TableNormal"/>
    <w:uiPriority w:val="50"/>
    <w:rsid w:val="00372C3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FE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B47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B47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CB47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CB478" w:themeFill="accent3"/>
      </w:tcPr>
    </w:tblStylePr>
    <w:tblStylePr w:type="band1Vert">
      <w:tblPr/>
      <w:tcPr>
        <w:shd w:val="clear" w:color="auto" w:fill="EAE0C8" w:themeFill="accent3" w:themeFillTint="66"/>
      </w:tcPr>
    </w:tblStylePr>
    <w:tblStylePr w:type="band1Horz">
      <w:tblPr/>
      <w:tcPr>
        <w:shd w:val="clear" w:color="auto" w:fill="EAE0C8" w:themeFill="accent3" w:themeFillTint="66"/>
      </w:tcPr>
    </w:tblStylePr>
  </w:style>
  <w:style w:type="table" w:styleId="GridTable6Colorful-Accent2">
    <w:name w:val="Grid Table 6 Colorful Accent 2"/>
    <w:basedOn w:val="TableNormal"/>
    <w:uiPriority w:val="51"/>
    <w:rsid w:val="00372C30"/>
    <w:pPr>
      <w:spacing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E0D1AD" w:themeColor="accent2" w:themeTint="99"/>
        <w:left w:val="single" w:sz="4" w:space="0" w:color="E0D1AD" w:themeColor="accent2" w:themeTint="99"/>
        <w:bottom w:val="single" w:sz="4" w:space="0" w:color="E0D1AD" w:themeColor="accent2" w:themeTint="99"/>
        <w:right w:val="single" w:sz="4" w:space="0" w:color="E0D1AD" w:themeColor="accent2" w:themeTint="99"/>
        <w:insideH w:val="single" w:sz="4" w:space="0" w:color="E0D1AD" w:themeColor="accent2" w:themeTint="99"/>
        <w:insideV w:val="single" w:sz="4" w:space="0" w:color="E0D1A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0D1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D1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72C30"/>
    <w:pPr>
      <w:spacing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V4eNb9/1c0uwrjaoABEULGF1Vg==">CgMxLjA4AHIhMS1yNFNSdEktdFdsXzVZRkJqc2EtZmRoaXBfaVhqTnZV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C156F4-CDE0-4540-ABC8-8A770EFB35AF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C51A6B5-D22A-4384-9BC9-33A3192551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8A0C54-D5F7-4BBF-A155-BF688C01085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1777</Words>
  <Characters>10134</Characters>
  <Application>Microsoft Office Word</Application>
  <DocSecurity>0</DocSecurity>
  <Lines>84</Lines>
  <Paragraphs>23</Paragraphs>
  <ScaleCrop>false</ScaleCrop>
  <Company/>
  <LinksUpToDate>false</LinksUpToDate>
  <CharactersWithSpaces>11888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5</cp:revision>
  <dcterms:created xsi:type="dcterms:W3CDTF">2022-11-08T07:20:00Z</dcterms:created>
  <dcterms:modified xsi:type="dcterms:W3CDTF">2025-11-24T15:37:00Z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0x010100FA0CFE0FCB7C4D4D8064000D263D108F</vt:lpwstr>
  </property>
  <property fmtid="{D5CDD505-2E9C-101B-9397-08002B2CF9AE}" pid="3" name="MediaServiceImageTags">
    <vt:lpwstr/>
  </property>
</Properties>
</file>