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E27A" w14:textId="77777777" w:rsidR="002D743C" w:rsidRPr="00754FBD" w:rsidRDefault="002D743C">
      <w:pPr>
        <w:rPr>
          <w:rFonts w:ascii="Poppins" w:hAnsi="Poppins" w:cs="Poppins"/>
          <w:sz w:val="18"/>
          <w:szCs w:val="18"/>
        </w:rPr>
      </w:pPr>
    </w:p>
    <w:p w14:paraId="11E5E27B" w14:textId="77777777" w:rsidR="002D743C" w:rsidRPr="00754FBD" w:rsidRDefault="001B5374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Galvenās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informācijas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dokuments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uz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FX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pāra</w:t>
      </w:r>
      <w:proofErr w:type="spellEnd"/>
    </w:p>
    <w:p w14:paraId="11E5E27C" w14:textId="77777777" w:rsidR="002D743C" w:rsidRPr="00754FBD" w:rsidRDefault="001B5374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sz w:val="18"/>
          <w:szCs w:val="18"/>
        </w:rPr>
        <w:t>Šajā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dokumentā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sniegta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galvenā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informācija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sz w:val="18"/>
          <w:szCs w:val="18"/>
        </w:rPr>
        <w:t>šo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ieguldījumu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Tas nav </w:t>
      </w:r>
      <w:proofErr w:type="spellStart"/>
      <w:r w:rsidRPr="00754FBD">
        <w:rPr>
          <w:rFonts w:ascii="Poppins" w:hAnsi="Poppins" w:cs="Poppins"/>
          <w:sz w:val="18"/>
          <w:szCs w:val="18"/>
        </w:rPr>
        <w:t>mārketinga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materiāls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Informācija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nepieciešama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saskaņā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likumu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lai </w:t>
      </w:r>
      <w:proofErr w:type="spellStart"/>
      <w:r w:rsidRPr="00754FBD">
        <w:rPr>
          <w:rFonts w:ascii="Poppins" w:hAnsi="Poppins" w:cs="Poppins"/>
          <w:sz w:val="18"/>
          <w:szCs w:val="18"/>
        </w:rPr>
        <w:t>palīdzētu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izprast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šī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būtību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riskus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izmaksas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iespējamos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ieguvumus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zaudējumus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palīdzētu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to </w:t>
      </w:r>
      <w:proofErr w:type="spellStart"/>
      <w:r w:rsidRPr="00754FBD">
        <w:rPr>
          <w:rFonts w:ascii="Poppins" w:hAnsi="Poppins" w:cs="Poppins"/>
          <w:sz w:val="18"/>
          <w:szCs w:val="18"/>
        </w:rPr>
        <w:t>salīdzināt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citiem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produktiem</w:t>
      </w:r>
      <w:proofErr w:type="spellEnd"/>
      <w:r w:rsidRPr="00754FBD">
        <w:rPr>
          <w:rFonts w:ascii="Poppins" w:hAnsi="Poppins" w:cs="Poppins"/>
          <w:sz w:val="18"/>
          <w:szCs w:val="18"/>
        </w:rPr>
        <w:t>.</w:t>
      </w:r>
    </w:p>
    <w:p w14:paraId="5C9D0D51" w14:textId="77777777" w:rsidR="00C455C6" w:rsidRPr="00754FBD" w:rsidRDefault="00C455C6" w:rsidP="00C455C6">
      <w:pPr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sz w:val="18"/>
          <w:szCs w:val="18"/>
        </w:rPr>
        <w:t>Ražotājs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>:</w:t>
      </w:r>
      <w:r w:rsidRPr="00754FBD">
        <w:rPr>
          <w:rFonts w:ascii="Poppins" w:hAnsi="Poppins" w:cs="Poppins"/>
          <w:b/>
          <w:sz w:val="18"/>
          <w:szCs w:val="18"/>
        </w:rPr>
        <w:tab/>
      </w:r>
      <w:r w:rsidRPr="00754FBD">
        <w:rPr>
          <w:rFonts w:ascii="Poppins" w:hAnsi="Poppins" w:cs="Poppins"/>
          <w:b/>
          <w:sz w:val="18"/>
          <w:szCs w:val="18"/>
        </w:rPr>
        <w:tab/>
      </w:r>
      <w:r w:rsidRPr="00754FBD">
        <w:rPr>
          <w:rFonts w:ascii="Poppins" w:hAnsi="Poppins" w:cs="Poppins"/>
          <w:b/>
          <w:sz w:val="18"/>
          <w:szCs w:val="18"/>
        </w:rPr>
        <w:tab/>
      </w:r>
      <w:r w:rsidRPr="00754FBD">
        <w:rPr>
          <w:rFonts w:ascii="Poppins" w:hAnsi="Poppins" w:cs="Poppins"/>
          <w:sz w:val="18"/>
          <w:szCs w:val="18"/>
        </w:rPr>
        <w:t>HARMOVEST CAPITAL (CYPRUS) LTD</w:t>
      </w:r>
    </w:p>
    <w:p w14:paraId="1014D284" w14:textId="77777777" w:rsidR="00C455C6" w:rsidRPr="00754FBD" w:rsidRDefault="00C455C6" w:rsidP="00C455C6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sz w:val="18"/>
          <w:szCs w:val="18"/>
        </w:rPr>
        <w:t>Licence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Nr. 411/22</w:t>
      </w:r>
    </w:p>
    <w:p w14:paraId="09DCCF9F" w14:textId="77777777" w:rsidR="00C455C6" w:rsidRPr="00754FBD" w:rsidRDefault="00C455C6" w:rsidP="00C455C6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754FBD">
        <w:rPr>
          <w:rFonts w:ascii="Poppins" w:hAnsi="Poppins" w:cs="Poppins"/>
          <w:sz w:val="18"/>
          <w:szCs w:val="18"/>
        </w:rPr>
        <w:t>Digeni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754FBD">
        <w:rPr>
          <w:rFonts w:ascii="Poppins" w:hAnsi="Poppins" w:cs="Poppins"/>
          <w:sz w:val="18"/>
          <w:szCs w:val="18"/>
        </w:rPr>
        <w:t>Kipra</w:t>
      </w:r>
      <w:proofErr w:type="spellEnd"/>
    </w:p>
    <w:p w14:paraId="7715CD0B" w14:textId="77777777" w:rsidR="00C455C6" w:rsidRPr="00754FBD" w:rsidRDefault="00C455C6" w:rsidP="00C455C6">
      <w:pPr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sz w:val="18"/>
          <w:szCs w:val="18"/>
        </w:rPr>
        <w:t>Uzraudzītā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iestāde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>:</w:t>
      </w:r>
      <w:r w:rsidRPr="00754FBD">
        <w:rPr>
          <w:rFonts w:ascii="Poppins" w:hAnsi="Poppins" w:cs="Poppins"/>
          <w:sz w:val="18"/>
          <w:szCs w:val="18"/>
        </w:rPr>
        <w:t xml:space="preserve"> </w:t>
      </w:r>
      <w:r w:rsidRPr="00754FBD">
        <w:rPr>
          <w:rFonts w:ascii="Poppins" w:hAnsi="Poppins" w:cs="Poppins"/>
          <w:sz w:val="18"/>
          <w:szCs w:val="18"/>
        </w:rPr>
        <w:tab/>
      </w:r>
      <w:r w:rsidRPr="00754FBD">
        <w:rPr>
          <w:rFonts w:ascii="Poppins" w:hAnsi="Poppins" w:cs="Poppins"/>
          <w:sz w:val="18"/>
          <w:szCs w:val="18"/>
        </w:rPr>
        <w:tab/>
        <w:t xml:space="preserve">Kipras </w:t>
      </w:r>
      <w:proofErr w:type="spellStart"/>
      <w:r w:rsidRPr="00754FBD">
        <w:rPr>
          <w:rFonts w:ascii="Poppins" w:hAnsi="Poppins" w:cs="Poppins"/>
          <w:sz w:val="18"/>
          <w:szCs w:val="18"/>
        </w:rPr>
        <w:t>Vērtspapīru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biržu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1A680760" w14:textId="77777777" w:rsidR="00C455C6" w:rsidRPr="00754FBD" w:rsidRDefault="00C455C6" w:rsidP="00C455C6">
      <w:pPr>
        <w:ind w:left="2880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754FBD">
        <w:rPr>
          <w:rFonts w:ascii="Poppins" w:hAnsi="Poppins" w:cs="Poppins"/>
          <w:sz w:val="18"/>
          <w:szCs w:val="18"/>
        </w:rPr>
        <w:t>Diagorou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754FBD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11E5E282" w14:textId="77777777" w:rsidR="002D743C" w:rsidRPr="00754FBD" w:rsidRDefault="001B5374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754FBD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11E5E30E" wp14:editId="11E5E30F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Jūs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gatavojaties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iegādāties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sarežģītu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produktu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, kuru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ir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grūti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saprast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un kas rada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lielu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risku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zaudēt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visu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savu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ieguldīto</w:t>
      </w:r>
      <w:proofErr w:type="spellEnd"/>
      <w:r w:rsidRPr="00754FBD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  <w:u w:val="single"/>
        </w:rPr>
        <w:t>kapitālu</w:t>
      </w:r>
      <w:proofErr w:type="spellEnd"/>
    </w:p>
    <w:p w14:paraId="11E5E283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Produkta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apraksts</w:t>
      </w:r>
      <w:proofErr w:type="spellEnd"/>
    </w:p>
    <w:p w14:paraId="11E5E284" w14:textId="77777777" w:rsidR="002D743C" w:rsidRPr="00754FBD" w:rsidRDefault="001B537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Līgumi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starpībām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sarežģīti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produkti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saskaņā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piemērojamiem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tiesību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aktiem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Tos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ārpusbiržas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(“OTC”)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veidā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nevis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regulētā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CFD, kas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vienošanās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konkrēta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apmaiņu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līguma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noslēgšanas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ļaujot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ieguldītājiem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atkārtot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noteiktās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valūtās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citās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valstīs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klasēm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nepieprasot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faktiskās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īpašumtiesības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FX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pāris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EUR/USD)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ietver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divu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dažādu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vienlaicīgu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pirkšanu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pārdošanu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Minētā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pāra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(EUR)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apzīmē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 (USD)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apzīmē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kotācijas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Tirgojot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nenotiek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fiziska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apmaiņa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norēķini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izriet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cenas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(ko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formulējis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darījuma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partneris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Visizplatītākie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esošie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aktīvi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preces,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valūtas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indeksi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.</w:t>
      </w:r>
    </w:p>
    <w:p w14:paraId="11E5E285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sz w:val="18"/>
          <w:szCs w:val="18"/>
        </w:rPr>
        <w:t>Jebkuras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peļņas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zaudējumu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apmēru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754FBD">
        <w:rPr>
          <w:rFonts w:ascii="Poppins" w:hAnsi="Poppins" w:cs="Poppins"/>
          <w:sz w:val="18"/>
          <w:szCs w:val="18"/>
        </w:rPr>
        <w:t>darījumos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noteiks</w:t>
      </w:r>
      <w:proofErr w:type="spellEnd"/>
      <w:r w:rsidRPr="00754FBD">
        <w:rPr>
          <w:rFonts w:ascii="Poppins" w:hAnsi="Poppins" w:cs="Poppins"/>
          <w:sz w:val="18"/>
          <w:szCs w:val="18"/>
        </w:rPr>
        <w:t>:</w:t>
      </w:r>
    </w:p>
    <w:p w14:paraId="11E5E286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a) </w:t>
      </w:r>
      <w:proofErr w:type="spellStart"/>
      <w:r w:rsidRPr="00754FBD">
        <w:rPr>
          <w:rFonts w:ascii="Poppins" w:hAnsi="Poppins" w:cs="Poppins"/>
          <w:sz w:val="18"/>
          <w:szCs w:val="18"/>
        </w:rPr>
        <w:t>starpība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starp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tirdzniecības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atvēršanas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cenu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cenu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kad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aizverat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754FBD">
        <w:rPr>
          <w:rFonts w:ascii="Poppins" w:hAnsi="Poppins" w:cs="Poppins"/>
          <w:sz w:val="18"/>
          <w:szCs w:val="18"/>
        </w:rPr>
        <w:t>darījumu</w:t>
      </w:r>
      <w:proofErr w:type="spellEnd"/>
      <w:r w:rsidRPr="00754FBD">
        <w:rPr>
          <w:rFonts w:ascii="Poppins" w:hAnsi="Poppins" w:cs="Poppins"/>
          <w:sz w:val="18"/>
          <w:szCs w:val="18"/>
        </w:rPr>
        <w:t>;</w:t>
      </w:r>
      <w:proofErr w:type="gramEnd"/>
    </w:p>
    <w:p w14:paraId="11E5E287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754FBD">
        <w:rPr>
          <w:rFonts w:ascii="Poppins" w:hAnsi="Poppins" w:cs="Poppins"/>
          <w:sz w:val="18"/>
          <w:szCs w:val="18"/>
        </w:rPr>
        <w:t>tirgotās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754FBD">
        <w:rPr>
          <w:rFonts w:ascii="Poppins" w:hAnsi="Poppins" w:cs="Poppins"/>
          <w:sz w:val="18"/>
          <w:szCs w:val="18"/>
        </w:rPr>
        <w:t>daļas</w:t>
      </w:r>
      <w:proofErr w:type="spellEnd"/>
      <w:r w:rsidRPr="00754FBD">
        <w:rPr>
          <w:rFonts w:ascii="Poppins" w:hAnsi="Poppins" w:cs="Poppins"/>
          <w:sz w:val="18"/>
          <w:szCs w:val="18"/>
        </w:rPr>
        <w:t>;</w:t>
      </w:r>
      <w:proofErr w:type="gramEnd"/>
    </w:p>
    <w:p w14:paraId="11E5E288" w14:textId="77777777" w:rsidR="002D743C" w:rsidRPr="00754FBD" w:rsidRDefault="001B5374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754FBD">
        <w:rPr>
          <w:rFonts w:ascii="Poppins" w:hAnsi="Poppins" w:cs="Poppins"/>
          <w:sz w:val="18"/>
          <w:szCs w:val="18"/>
        </w:rPr>
        <w:t>jebkādas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korekcijas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attiecībā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754FBD">
        <w:rPr>
          <w:rFonts w:ascii="Poppins" w:hAnsi="Poppins" w:cs="Poppins"/>
          <w:sz w:val="18"/>
          <w:szCs w:val="18"/>
        </w:rPr>
        <w:t>piemēram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ja </w:t>
      </w:r>
      <w:proofErr w:type="spellStart"/>
      <w:r w:rsidRPr="00754FBD">
        <w:rPr>
          <w:rFonts w:ascii="Poppins" w:hAnsi="Poppins" w:cs="Poppins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izmaksātas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dividendes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sz w:val="18"/>
          <w:szCs w:val="18"/>
        </w:rPr>
        <w:t>pamatā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esošo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akciju</w:t>
      </w:r>
      <w:proofErr w:type="spellEnd"/>
      <w:r w:rsidRPr="00754FBD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754FBD">
        <w:rPr>
          <w:rFonts w:ascii="Poppins" w:hAnsi="Poppins" w:cs="Poppins"/>
          <w:sz w:val="18"/>
          <w:szCs w:val="18"/>
        </w:rPr>
        <w:t>indeksu</w:t>
      </w:r>
      <w:proofErr w:type="spellEnd"/>
      <w:r w:rsidRPr="00754FBD">
        <w:rPr>
          <w:rFonts w:ascii="Poppins" w:hAnsi="Poppins" w:cs="Poppins"/>
          <w:sz w:val="18"/>
          <w:szCs w:val="18"/>
        </w:rPr>
        <w:t>;</w:t>
      </w:r>
      <w:proofErr w:type="gramEnd"/>
    </w:p>
    <w:p w14:paraId="11E5E289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754FBD">
        <w:rPr>
          <w:rFonts w:ascii="Poppins" w:hAnsi="Poppins" w:cs="Poppins"/>
          <w:sz w:val="18"/>
          <w:szCs w:val="18"/>
        </w:rPr>
        <w:t>jebkādas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turēšanas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izmaksas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komisijas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maksas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sz w:val="18"/>
          <w:szCs w:val="18"/>
        </w:rPr>
        <w:t>saistītas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754FBD">
        <w:rPr>
          <w:rFonts w:ascii="Poppins" w:hAnsi="Poppins" w:cs="Poppins"/>
          <w:sz w:val="18"/>
          <w:szCs w:val="18"/>
        </w:rPr>
        <w:t>CFD;</w:t>
      </w:r>
      <w:proofErr w:type="gramEnd"/>
    </w:p>
    <w:p w14:paraId="11E5E28A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754FBD">
        <w:rPr>
          <w:rFonts w:ascii="Poppins" w:hAnsi="Poppins" w:cs="Poppins"/>
          <w:sz w:val="18"/>
          <w:szCs w:val="18"/>
        </w:rPr>
        <w:t>tirgotā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instrumenta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atzīmes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punktu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754FBD">
        <w:rPr>
          <w:rFonts w:ascii="Poppins" w:hAnsi="Poppins" w:cs="Poppins"/>
          <w:sz w:val="18"/>
          <w:szCs w:val="18"/>
        </w:rPr>
        <w:t>vērtība</w:t>
      </w:r>
      <w:proofErr w:type="spellEnd"/>
      <w:r w:rsidRPr="00754FBD">
        <w:rPr>
          <w:rFonts w:ascii="Poppins" w:hAnsi="Poppins" w:cs="Poppins"/>
          <w:sz w:val="18"/>
          <w:szCs w:val="18"/>
        </w:rPr>
        <w:t>;</w:t>
      </w:r>
      <w:proofErr w:type="gramEnd"/>
    </w:p>
    <w:p w14:paraId="11E5E28B" w14:textId="77777777" w:rsidR="002D743C" w:rsidRPr="00754FBD" w:rsidRDefault="001B537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754FBD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tiktu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atvērta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jābūt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pietiekami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daudz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līdzekļu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segtu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šai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Dažādiem CFD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Kad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ieguldītājs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iegūst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vērtību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, ja:</w:t>
      </w:r>
    </w:p>
    <w:p w14:paraId="11E5E28C" w14:textId="77777777" w:rsidR="002D743C" w:rsidRPr="00754FBD" w:rsidRDefault="001B537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lastRenderedPageBreak/>
        <w:t>Turot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garo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pērkot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augstāka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</w:p>
    <w:p w14:paraId="11E5E28D" w14:textId="77777777" w:rsidR="002D743C" w:rsidRPr="00754FBD" w:rsidRDefault="001B537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Turot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pārdodot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zemāka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.</w:t>
      </w:r>
    </w:p>
    <w:p w14:paraId="11E5E28E" w14:textId="77777777" w:rsidR="002D743C" w:rsidRPr="00754FBD" w:rsidRDefault="001B5374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754FBD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pirkšanas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ilgo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pārdodat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un, lai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pārdoto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pērkat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lielāko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daļu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turēt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vēlaties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būt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mazāk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vienu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dienu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mēnešus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līmenis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pēdējā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pieejamā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piemērojamā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oficiālā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beigu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kotācija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vērtība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attiecīgajā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esošajā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ziņots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atskaitot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jebkuru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komisijas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.</w:t>
      </w:r>
    </w:p>
    <w:p w14:paraId="11E5E28F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Svira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peļņa</w:t>
      </w:r>
      <w:proofErr w:type="spellEnd"/>
    </w:p>
    <w:p w14:paraId="11E5E290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754FBD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sviras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ļauj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lielākiem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darījumiem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salīdzinot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ieguldītajām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Izmantojot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veicot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darījumu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jāieskaita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tikai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daļa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esošā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Kredītpleca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norādīta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attiecība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1:25, 1:50, 1:100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1:200. Tas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nozīmē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proporcionāli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lielākas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noteiktā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Sākotnējā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summa, kas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nepieciešama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noteiktu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gramStart"/>
      <w:r w:rsidRPr="00754FBD">
        <w:rPr>
          <w:rFonts w:ascii="Poppins" w:hAnsi="Poppins" w:cs="Poppins"/>
          <w:color w:val="000000"/>
          <w:sz w:val="18"/>
          <w:szCs w:val="18"/>
        </w:rPr>
        <w:t>un to</w:t>
      </w:r>
      <w:proofErr w:type="gram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izsaka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procentos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nominālā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mazāks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procents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lielāka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svira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.</w:t>
      </w:r>
    </w:p>
    <w:p w14:paraId="11E5E291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Piemēri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11E5E292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Investors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šim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instrumentam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vēlas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iegādāties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150 000 EURUSD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vienības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cenu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1,16650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maržas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prasību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3,33% (kas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vienāda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1:30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kredītplecu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). Tas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prasa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, lai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ieguldītājs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ieliktu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rezervi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754FBD">
        <w:rPr>
          <w:rFonts w:ascii="Poppins" w:hAnsi="Poppins" w:cs="Poppins"/>
          <w:i/>
          <w:color w:val="000000"/>
          <w:sz w:val="18"/>
          <w:szCs w:val="18"/>
        </w:rPr>
        <w:br/>
        <w:t xml:space="preserve">150 000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vienības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kredītpleca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(30) = EUR 5 000 (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Tirgotā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pāra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bāzes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valūta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11E5E293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754FBD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Vai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  <w:u w:val="single"/>
        </w:rPr>
        <w:t>līdzvērtīgi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11E5E294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150 000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vienības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maržas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prasība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(3,33%) = EUR 5 000 (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Tirgotā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pāra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bāzes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valūta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11E5E295" w14:textId="77777777" w:rsidR="002D743C" w:rsidRPr="00754FBD" w:rsidRDefault="002D74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11E5E296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Pēc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tam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šī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rezerves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prasība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konvertēta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konta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i/>
          <w:color w:val="000000"/>
          <w:sz w:val="18"/>
          <w:szCs w:val="18"/>
        </w:rPr>
        <w:t>valūtu</w:t>
      </w:r>
      <w:proofErr w:type="spellEnd"/>
      <w:r w:rsidRPr="00754FBD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11E5E297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Paredzētais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privātais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investors</w:t>
      </w:r>
    </w:p>
    <w:p w14:paraId="11E5E298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Tirdzniecība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nebūs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ikvienam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izmantotu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personas,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kuras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vēlas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vispārīgi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iegūt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īstermiņa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darījumus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instrumentiem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izmanto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tirgojas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kuru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viņi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atļauties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zaudēt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diversificēts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uzkrājumu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portfelis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augsta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tolerance;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izprast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maržas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saistītos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riskus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.</w:t>
      </w:r>
    </w:p>
    <w:p w14:paraId="11E5E299" w14:textId="77777777" w:rsidR="002D743C" w:rsidRPr="00754FBD" w:rsidRDefault="002D74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11E5E29A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Kādi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riski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un ko es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varētu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saņemt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pretī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11E5E29B" w14:textId="77777777" w:rsidR="002D743C" w:rsidRPr="00754FBD" w:rsidRDefault="001B5374">
      <w:pPr>
        <w:jc w:val="both"/>
        <w:rPr>
          <w:rFonts w:ascii="Poppins" w:hAnsi="Poppins" w:cs="Poppins"/>
          <w:b/>
          <w:sz w:val="18"/>
          <w:szCs w:val="18"/>
        </w:rPr>
      </w:pPr>
      <w:r w:rsidRPr="00754FBD">
        <w:rPr>
          <w:rFonts w:ascii="Poppins" w:hAnsi="Poppins" w:cs="Poppins"/>
          <w:b/>
          <w:sz w:val="18"/>
          <w:szCs w:val="18"/>
        </w:rPr>
        <w:t xml:space="preserve">Riska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indikators</w:t>
      </w:r>
      <w:proofErr w:type="spellEnd"/>
      <w:r w:rsidRPr="00754FBD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11E5E310" wp14:editId="11E5E311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E5E29C" w14:textId="77777777" w:rsidR="002D743C" w:rsidRPr="00754FBD" w:rsidRDefault="001B5374">
      <w:pPr>
        <w:rPr>
          <w:rFonts w:ascii="Poppins" w:hAnsi="Poppins" w:cs="Poppins"/>
          <w:b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Riska </w:t>
      </w:r>
      <w:proofErr w:type="spellStart"/>
      <w:r w:rsidRPr="00754FBD">
        <w:rPr>
          <w:rFonts w:ascii="Poppins" w:hAnsi="Poppins" w:cs="Poppins"/>
          <w:sz w:val="18"/>
          <w:szCs w:val="18"/>
        </w:rPr>
        <w:t>rādītājs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paredz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754FBD">
        <w:rPr>
          <w:rFonts w:ascii="Poppins" w:hAnsi="Poppins" w:cs="Poppins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iespējams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nevarēsit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pirkt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pārdot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savu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754FBD">
        <w:rPr>
          <w:rFonts w:ascii="Poppins" w:hAnsi="Poppins" w:cs="Poppins"/>
          <w:sz w:val="18"/>
          <w:szCs w:val="18"/>
        </w:rPr>
        <w:t>cenu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kādu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vēlējāties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tirgus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nepastāvības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dēļ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arī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754FBD">
        <w:rPr>
          <w:rFonts w:ascii="Poppins" w:hAnsi="Poppins" w:cs="Poppins"/>
          <w:sz w:val="18"/>
          <w:szCs w:val="18"/>
        </w:rPr>
        <w:t>nākties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pirkt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pārdot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savu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754FBD">
        <w:rPr>
          <w:rFonts w:ascii="Poppins" w:hAnsi="Poppins" w:cs="Poppins"/>
          <w:sz w:val="18"/>
          <w:szCs w:val="18"/>
        </w:rPr>
        <w:t>cenu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sz w:val="18"/>
          <w:szCs w:val="18"/>
        </w:rPr>
        <w:t>būtiski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ietekmē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to, </w:t>
      </w:r>
      <w:proofErr w:type="spellStart"/>
      <w:r w:rsidRPr="00754FBD">
        <w:rPr>
          <w:rFonts w:ascii="Poppins" w:hAnsi="Poppins" w:cs="Poppins"/>
          <w:sz w:val="18"/>
          <w:szCs w:val="18"/>
        </w:rPr>
        <w:t>cik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daudz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iegūsit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atgriezties</w:t>
      </w:r>
      <w:proofErr w:type="spellEnd"/>
      <w:r w:rsidRPr="00754FBD">
        <w:rPr>
          <w:rFonts w:ascii="Poppins" w:hAnsi="Poppins" w:cs="Poppins"/>
          <w:sz w:val="18"/>
          <w:szCs w:val="18"/>
        </w:rPr>
        <w:t>.</w:t>
      </w:r>
    </w:p>
    <w:p w14:paraId="11E5E29D" w14:textId="77777777" w:rsidR="002D743C" w:rsidRPr="00754FBD" w:rsidRDefault="001B5374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sz w:val="18"/>
          <w:szCs w:val="18"/>
        </w:rPr>
        <w:t>Kopsavilkuma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indikators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ceļvedis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šī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līmenim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salīdzinājumā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citiem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parādīts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kā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varat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piedzīvot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zaudējumus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754FBD">
        <w:rPr>
          <w:rFonts w:ascii="Poppins" w:hAnsi="Poppins" w:cs="Poppins"/>
          <w:sz w:val="18"/>
          <w:szCs w:val="18"/>
        </w:rPr>
        <w:t>nepastāvības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dēļ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Mēs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esam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klasificējuši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šo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r w:rsidRPr="00754FBD">
        <w:rPr>
          <w:rFonts w:ascii="Poppins" w:hAnsi="Poppins" w:cs="Poppins"/>
          <w:sz w:val="18"/>
          <w:szCs w:val="18"/>
        </w:rPr>
        <w:lastRenderedPageBreak/>
        <w:t xml:space="preserve">7 no 7, kas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augstākā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klase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Tas </w:t>
      </w:r>
      <w:proofErr w:type="spellStart"/>
      <w:r w:rsidRPr="00754FBD">
        <w:rPr>
          <w:rFonts w:ascii="Poppins" w:hAnsi="Poppins" w:cs="Poppins"/>
          <w:sz w:val="18"/>
          <w:szCs w:val="18"/>
        </w:rPr>
        <w:t>ļoti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augstā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līmenī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novērtē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iespējamos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zaudējumus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no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turpmākās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darbības</w:t>
      </w:r>
      <w:proofErr w:type="spellEnd"/>
      <w:r w:rsidRPr="00754FBD">
        <w:rPr>
          <w:rFonts w:ascii="Poppins" w:hAnsi="Poppins" w:cs="Poppins"/>
          <w:sz w:val="18"/>
          <w:szCs w:val="18"/>
        </w:rPr>
        <w:t>.</w:t>
      </w:r>
    </w:p>
    <w:p w14:paraId="11E5E29E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754FBD">
        <w:rPr>
          <w:rFonts w:ascii="Poppins" w:hAnsi="Poppins" w:cs="Poppins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tirgoti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maržu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gramStart"/>
      <w:r w:rsidRPr="00754FBD">
        <w:rPr>
          <w:rFonts w:ascii="Poppins" w:hAnsi="Poppins" w:cs="Poppins"/>
          <w:sz w:val="18"/>
          <w:szCs w:val="18"/>
        </w:rPr>
        <w:t>un tie</w:t>
      </w:r>
      <w:proofErr w:type="gramEnd"/>
      <w:r w:rsidRPr="00754FBD">
        <w:rPr>
          <w:rFonts w:ascii="Poppins" w:hAnsi="Poppins" w:cs="Poppins"/>
          <w:sz w:val="18"/>
          <w:szCs w:val="18"/>
        </w:rPr>
        <w:t xml:space="preserve"> rada </w:t>
      </w:r>
      <w:proofErr w:type="spellStart"/>
      <w:r w:rsidRPr="00754FBD">
        <w:rPr>
          <w:rFonts w:ascii="Poppins" w:hAnsi="Poppins" w:cs="Poppins"/>
          <w:sz w:val="18"/>
          <w:szCs w:val="18"/>
        </w:rPr>
        <w:t>risku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zaudēt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visu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savu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ieguldīto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kapitālu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Pirms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izlemjat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tirgoties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maržinālajiem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jāapsver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savi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ieguldījumu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mērķi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riska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tolerance un </w:t>
      </w:r>
      <w:proofErr w:type="spellStart"/>
      <w:r w:rsidRPr="00754FBD">
        <w:rPr>
          <w:rFonts w:ascii="Poppins" w:hAnsi="Poppins" w:cs="Poppins"/>
          <w:sz w:val="18"/>
          <w:szCs w:val="18"/>
        </w:rPr>
        <w:t>jūsu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pieredzes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līmenis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saistībā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šiem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Tirdzniecība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augstu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kredītpleca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līmeni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754FBD">
        <w:rPr>
          <w:rFonts w:ascii="Poppins" w:hAnsi="Poppins" w:cs="Poppins"/>
          <w:sz w:val="18"/>
          <w:szCs w:val="18"/>
        </w:rPr>
        <w:t>būt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pret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Jums </w:t>
      </w:r>
      <w:proofErr w:type="spellStart"/>
      <w:r w:rsidRPr="00754FBD">
        <w:rPr>
          <w:rFonts w:ascii="Poppins" w:hAnsi="Poppins" w:cs="Poppins"/>
          <w:sz w:val="18"/>
          <w:szCs w:val="18"/>
        </w:rPr>
        <w:t>jāapzinās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visi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riski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sz w:val="18"/>
          <w:szCs w:val="18"/>
        </w:rPr>
        <w:t>saistīti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produktiem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sz w:val="18"/>
          <w:szCs w:val="18"/>
        </w:rPr>
        <w:t>tiek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tirgoti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maržas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un, ja </w:t>
      </w:r>
      <w:proofErr w:type="spellStart"/>
      <w:r w:rsidRPr="00754FBD">
        <w:rPr>
          <w:rFonts w:ascii="Poppins" w:hAnsi="Poppins" w:cs="Poppins"/>
          <w:sz w:val="18"/>
          <w:szCs w:val="18"/>
        </w:rPr>
        <w:t>nepieciešams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jāmeklē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neatkarīga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konsultācija</w:t>
      </w:r>
      <w:proofErr w:type="spellEnd"/>
      <w:r w:rsidRPr="00754FBD">
        <w:rPr>
          <w:rFonts w:ascii="Poppins" w:hAnsi="Poppins" w:cs="Poppins"/>
          <w:sz w:val="18"/>
          <w:szCs w:val="18"/>
        </w:rPr>
        <w:t>.</w:t>
      </w:r>
    </w:p>
    <w:p w14:paraId="11E5E29F" w14:textId="77777777" w:rsidR="002D743C" w:rsidRPr="00754FBD" w:rsidRDefault="002D743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11E5E2A0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Konta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darbības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scenāriji</w:t>
      </w:r>
      <w:proofErr w:type="spellEnd"/>
    </w:p>
    <w:p w14:paraId="11E5E2A1" w14:textId="77777777" w:rsidR="002D743C" w:rsidRPr="00754FBD" w:rsidRDefault="002D74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11E5E2A2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Tirgus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attīstību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nākotnē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nevar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precīzi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paredzēt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Tālāk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parādītie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scenāriji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tikai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norāde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dažiem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iespējamiem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rezultātiem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pamatojoties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nesenajiem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ienākumiem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Faktiskā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atdeve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varētu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būt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mazāka</w:t>
      </w:r>
      <w:proofErr w:type="spellEnd"/>
      <w:r w:rsidRPr="00754FBD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11E5E2A3" w14:textId="77777777" w:rsidR="002D743C" w:rsidRPr="00754FBD" w:rsidRDefault="002D743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11E5E2A4" w14:textId="77777777" w:rsidR="002D743C" w:rsidRPr="00754FBD" w:rsidRDefault="001B537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minētie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scenāriji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parāda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ieguldījums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darboties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dažādos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notikumos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norādītie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rezultāti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uzskatāmi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precīziem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rādītājiem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ieteikumiem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tajos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iekļauti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atšķirīgi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veidi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attiekties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kontu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veiktspēja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pozitīva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negatīva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atkarīga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dažādiem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faktoriem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no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ieņemat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savu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2D743C" w:rsidRPr="00754FBD" w14:paraId="11E5E2A7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E5E2A5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Forex CFD</w:t>
            </w:r>
          </w:p>
        </w:tc>
        <w:tc>
          <w:tcPr>
            <w:tcW w:w="3600" w:type="dxa"/>
          </w:tcPr>
          <w:p w14:paraId="11E5E2A6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2D743C" w:rsidRPr="00754FBD" w14:paraId="11E5E2B0" w14:textId="77777777" w:rsidTr="00754FBD">
        <w:tc>
          <w:tcPr>
            <w:tcW w:w="5760" w:type="dxa"/>
            <w:vMerge w:val="restart"/>
          </w:tcPr>
          <w:p w14:paraId="11E5E2A8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Atklāšanas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11E5E2A9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apjoms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(par CFD)</w:t>
            </w: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11E5E2AA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Maržas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procents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11E5E2AB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Nepieciešama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rezerve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11E5E2AC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nosacītā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vērtība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11E5E2AD" w14:textId="77777777" w:rsidR="002D743C" w:rsidRPr="00754FBD" w:rsidRDefault="002D7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11E5E2AE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</w:p>
        </w:tc>
        <w:tc>
          <w:tcPr>
            <w:tcW w:w="3600" w:type="dxa"/>
          </w:tcPr>
          <w:p w14:paraId="11E5E2AF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1.16650</w:t>
            </w:r>
          </w:p>
        </w:tc>
      </w:tr>
      <w:tr w:rsidR="002D743C" w:rsidRPr="00754FBD" w14:paraId="11E5E2B3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1E5E2B1" w14:textId="77777777" w:rsidR="002D743C" w:rsidRPr="00754FBD" w:rsidRDefault="002D7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E5E2B2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150 000</w:t>
            </w:r>
          </w:p>
        </w:tc>
      </w:tr>
      <w:tr w:rsidR="002D743C" w:rsidRPr="00754FBD" w14:paraId="11E5E2B6" w14:textId="77777777" w:rsidTr="00754FBD">
        <w:tc>
          <w:tcPr>
            <w:tcW w:w="5760" w:type="dxa"/>
            <w:vMerge/>
          </w:tcPr>
          <w:p w14:paraId="11E5E2B4" w14:textId="77777777" w:rsidR="002D743C" w:rsidRPr="00754FBD" w:rsidRDefault="002D7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E5E2B5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3,33% (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sviras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efekts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2D743C" w:rsidRPr="00754FBD" w14:paraId="11E5E2B9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1E5E2B7" w14:textId="77777777" w:rsidR="002D743C" w:rsidRPr="00754FBD" w:rsidRDefault="002D7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E5E2B8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USD 5832,5</w:t>
            </w:r>
          </w:p>
        </w:tc>
      </w:tr>
      <w:tr w:rsidR="002D743C" w:rsidRPr="00754FBD" w14:paraId="11E5E2BC" w14:textId="77777777" w:rsidTr="00754FBD">
        <w:tc>
          <w:tcPr>
            <w:tcW w:w="5760" w:type="dxa"/>
            <w:vMerge/>
          </w:tcPr>
          <w:p w14:paraId="11E5E2BA" w14:textId="77777777" w:rsidR="002D743C" w:rsidRPr="00754FBD" w:rsidRDefault="002D7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E5E2BB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Peļņas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zaudējumu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aprēķins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Mainīga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2D743C" w:rsidRPr="00754FBD" w14:paraId="11E5E2BF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1E5E2BD" w14:textId="77777777" w:rsidR="002D743C" w:rsidRPr="00754FBD" w:rsidRDefault="002D7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E5E2BE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11E5E2C0" w14:textId="77777777" w:rsidR="002D743C" w:rsidRPr="00754FBD" w:rsidRDefault="002D743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2D743C" w:rsidRPr="00754FBD" w14:paraId="11E5E2CA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11E5E2C1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Ilgtermiņa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snieguma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350" w:type="dxa"/>
          </w:tcPr>
          <w:p w14:paraId="11E5E2C2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11E5E2C3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</w:p>
          <w:p w14:paraId="11E5E2C4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Kotēt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valūtu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11E5E2C5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11E5E2C6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Īss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izpildījuma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260" w:type="dxa"/>
          </w:tcPr>
          <w:p w14:paraId="11E5E2C7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</w:p>
        </w:tc>
        <w:tc>
          <w:tcPr>
            <w:tcW w:w="1080" w:type="dxa"/>
          </w:tcPr>
          <w:p w14:paraId="11E5E2C8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Kotēt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valūtu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11E5E2C9" w14:textId="77777777" w:rsidR="002D743C" w:rsidRPr="00754FBD" w:rsidRDefault="001B5374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D743C" w:rsidRPr="00754FBD" w14:paraId="11E5E2D3" w14:textId="77777777" w:rsidTr="00754FBD">
        <w:tc>
          <w:tcPr>
            <w:tcW w:w="1350" w:type="dxa"/>
          </w:tcPr>
          <w:p w14:paraId="11E5E2CB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350" w:type="dxa"/>
          </w:tcPr>
          <w:p w14:paraId="11E5E2CC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11E5E2CD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11E5E2CE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11E5E2CF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260" w:type="dxa"/>
          </w:tcPr>
          <w:p w14:paraId="11E5E2D0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11E5E2D1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11E5E2D2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2D743C" w:rsidRPr="00754FBD" w14:paraId="11E5E2DC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1E5E2D4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350" w:type="dxa"/>
          </w:tcPr>
          <w:p w14:paraId="11E5E2D5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11E5E2D6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11E5E2D7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11E5E2D8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260" w:type="dxa"/>
          </w:tcPr>
          <w:p w14:paraId="11E5E2D9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11E5E2DA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11E5E2DB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2D743C" w:rsidRPr="00754FBD" w14:paraId="11E5E2E5" w14:textId="77777777" w:rsidTr="00754FBD">
        <w:tc>
          <w:tcPr>
            <w:tcW w:w="1350" w:type="dxa"/>
          </w:tcPr>
          <w:p w14:paraId="11E5E2DD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350" w:type="dxa"/>
          </w:tcPr>
          <w:p w14:paraId="11E5E2DE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11E5E2DF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11E5E2E0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11E5E2E1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260" w:type="dxa"/>
          </w:tcPr>
          <w:p w14:paraId="11E5E2E2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11E5E2E3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11E5E2E4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2D743C" w:rsidRPr="00754FBD" w14:paraId="11E5E2EE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1E5E2E6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11E5E2E7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11E5E2E8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11E5E2E9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11E5E2EA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11E5E2EB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11E5E2EC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11E5E2ED" w14:textId="77777777" w:rsidR="002D743C" w:rsidRPr="00754FBD" w:rsidRDefault="001B5374">
            <w:pPr>
              <w:rPr>
                <w:rFonts w:ascii="Poppins" w:hAnsi="Poppins" w:cs="Poppins"/>
                <w:sz w:val="18"/>
                <w:szCs w:val="18"/>
              </w:rPr>
            </w:pPr>
            <w:r w:rsidRPr="00754FBD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11E5E2EF" w14:textId="77777777" w:rsidR="002D743C" w:rsidRPr="00754FBD" w:rsidRDefault="002D743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11E5E2F0" w14:textId="77777777" w:rsidR="002D743C" w:rsidRPr="00754FBD" w:rsidRDefault="001B5374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lastRenderedPageBreak/>
        <w:t>Tirdzniecības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maksas</w:t>
      </w:r>
      <w:proofErr w:type="spellEnd"/>
      <w:r w:rsidRPr="00754FBD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754FBD">
        <w:rPr>
          <w:rFonts w:ascii="Poppins" w:hAnsi="Poppins" w:cs="Poppins"/>
          <w:b/>
          <w:color w:val="000000"/>
          <w:sz w:val="18"/>
          <w:szCs w:val="18"/>
        </w:rPr>
        <w:t>nodevas</w:t>
      </w:r>
      <w:proofErr w:type="spellEnd"/>
    </w:p>
    <w:p w14:paraId="11E5E2F1" w14:textId="77777777" w:rsidR="002D743C" w:rsidRPr="00754FBD" w:rsidRDefault="001B5374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sākat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tirgot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FX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pāri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jāiepazīstas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visām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tirdzniecību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saistītajām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izmaksām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Šīs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samazinās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tīro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peļņu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palielinās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zaudējumus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. Plašāku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informāciju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754FBD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2D743C" w:rsidRPr="00754FBD" w14:paraId="11E5E2F8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11E5E2F2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Vienreizējas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11E5E2F3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Izplatība</w:t>
            </w:r>
            <w:proofErr w:type="spellEnd"/>
          </w:p>
        </w:tc>
        <w:tc>
          <w:tcPr>
            <w:tcW w:w="2949" w:type="dxa"/>
          </w:tcPr>
          <w:p w14:paraId="11E5E2F4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Atšķirību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starp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pirkšanas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pārdošanas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cenu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sauc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starpību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Šīs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realizētas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reizi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atverat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aizverat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darījumu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1E5E2F5" w14:textId="73136043" w:rsidR="002D743C" w:rsidRPr="00754FBD" w:rsidRDefault="001B5374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754FB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1E5E2F6" w14:textId="77777777" w:rsidR="002D743C" w:rsidRPr="00754FBD" w:rsidRDefault="002D7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  <w:p w14:paraId="11E5E2F7" w14:textId="77777777" w:rsidR="002D743C" w:rsidRPr="00754FBD" w:rsidRDefault="002D7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  <w:tr w:rsidR="002D743C" w:rsidRPr="00754FBD" w14:paraId="11E5E2FE" w14:textId="77777777" w:rsidTr="00754FBD">
        <w:trPr>
          <w:trHeight w:val="1116"/>
        </w:trPr>
        <w:tc>
          <w:tcPr>
            <w:tcW w:w="1910" w:type="dxa"/>
            <w:vMerge/>
          </w:tcPr>
          <w:p w14:paraId="11E5E2F9" w14:textId="77777777" w:rsidR="002D743C" w:rsidRPr="00754FBD" w:rsidRDefault="002D7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11E5E2FA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</w:p>
        </w:tc>
        <w:tc>
          <w:tcPr>
            <w:tcW w:w="2949" w:type="dxa"/>
          </w:tcPr>
          <w:p w14:paraId="11E5E2FB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Tā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kas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iekasēta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pērkot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vai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pārdodot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par FX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pāri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pamatojoties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uz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nosacīto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vērtību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1E5E2FC" w14:textId="6069A66A" w:rsidR="002D743C" w:rsidRPr="00754FBD" w:rsidRDefault="001B5374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754FB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1E5E2FD" w14:textId="77777777" w:rsidR="002D743C" w:rsidRPr="00754FBD" w:rsidRDefault="002D7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2D743C" w:rsidRPr="00754FBD" w14:paraId="11E5E304" w14:textId="77777777" w:rsidTr="0075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11E5E2FF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Pastāvīgās</w:t>
            </w:r>
            <w:proofErr w:type="spellEnd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11E5E300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Finansēšanas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mijmaiņas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darījumi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11E5E301" w14:textId="77777777" w:rsidR="002D743C" w:rsidRPr="00754FBD" w:rsidRDefault="001B53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No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konta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iekasēta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nakti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kurā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ieņemta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pozīcija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Tas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nozīmē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 jo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ilgāk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jūs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ieņemat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amatu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jo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vairāk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tas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maksā</w:t>
            </w:r>
            <w:proofErr w:type="spellEnd"/>
            <w:r w:rsidRPr="00754FB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1E5E302" w14:textId="4E14C412" w:rsidR="002D743C" w:rsidRPr="00754FBD" w:rsidRDefault="001B5374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754FB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1E5E303" w14:textId="77777777" w:rsidR="002D743C" w:rsidRPr="00754FBD" w:rsidRDefault="002D7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11E5E305" w14:textId="77777777" w:rsidR="002D743C" w:rsidRPr="00754FBD" w:rsidRDefault="002D743C">
      <w:pPr>
        <w:jc w:val="both"/>
        <w:rPr>
          <w:rFonts w:ascii="Poppins" w:hAnsi="Poppins" w:cs="Poppins"/>
          <w:sz w:val="18"/>
          <w:szCs w:val="18"/>
        </w:rPr>
      </w:pPr>
    </w:p>
    <w:p w14:paraId="11E5E306" w14:textId="77777777" w:rsidR="002D743C" w:rsidRPr="00754FBD" w:rsidRDefault="001B5374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754FBD">
        <w:rPr>
          <w:rFonts w:ascii="Poppins" w:hAnsi="Poppins" w:cs="Poppins"/>
          <w:b/>
          <w:sz w:val="18"/>
          <w:szCs w:val="18"/>
        </w:rPr>
        <w:t xml:space="preserve">Cik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ilgi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man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tas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jātur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es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varu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izņemt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naudu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pirms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termiņa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>?</w:t>
      </w:r>
    </w:p>
    <w:p w14:paraId="11E5E307" w14:textId="77777777" w:rsidR="002D743C" w:rsidRPr="00754FBD" w:rsidRDefault="001B5374">
      <w:pPr>
        <w:jc w:val="both"/>
        <w:rPr>
          <w:rFonts w:ascii="Poppins" w:hAnsi="Poppins" w:cs="Poppins"/>
          <w:sz w:val="18"/>
          <w:szCs w:val="18"/>
        </w:rPr>
      </w:pPr>
      <w:r w:rsidRPr="00754FBD">
        <w:rPr>
          <w:rFonts w:ascii="Poppins" w:hAnsi="Poppins" w:cs="Poppins"/>
          <w:sz w:val="18"/>
          <w:szCs w:val="18"/>
        </w:rPr>
        <w:t xml:space="preserve">Nav </w:t>
      </w:r>
      <w:proofErr w:type="spellStart"/>
      <w:r w:rsidRPr="00754FBD">
        <w:rPr>
          <w:rFonts w:ascii="Poppins" w:hAnsi="Poppins" w:cs="Poppins"/>
          <w:sz w:val="18"/>
          <w:szCs w:val="18"/>
        </w:rPr>
        <w:t>ieteicama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turēšanas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perioda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nav </w:t>
      </w:r>
      <w:proofErr w:type="spellStart"/>
      <w:r w:rsidRPr="00754FBD">
        <w:rPr>
          <w:rFonts w:ascii="Poppins" w:hAnsi="Poppins" w:cs="Poppins"/>
          <w:sz w:val="18"/>
          <w:szCs w:val="18"/>
        </w:rPr>
        <w:t>atcelšanas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perioda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līdz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to nav </w:t>
      </w:r>
      <w:proofErr w:type="spellStart"/>
      <w:r w:rsidRPr="00754FBD">
        <w:rPr>
          <w:rFonts w:ascii="Poppins" w:hAnsi="Poppins" w:cs="Poppins"/>
          <w:sz w:val="18"/>
          <w:szCs w:val="18"/>
        </w:rPr>
        <w:t>arī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atcelšanas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maksas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Jūs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varat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atvērt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aizvērt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754FBD">
        <w:rPr>
          <w:rFonts w:ascii="Poppins" w:hAnsi="Poppins" w:cs="Poppins"/>
          <w:sz w:val="18"/>
          <w:szCs w:val="18"/>
        </w:rPr>
        <w:t>jebkurā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laikā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tirgus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laikā</w:t>
      </w:r>
      <w:proofErr w:type="spellEnd"/>
      <w:r w:rsidRPr="00754FBD">
        <w:rPr>
          <w:rFonts w:ascii="Poppins" w:hAnsi="Poppins" w:cs="Poppins"/>
          <w:sz w:val="18"/>
          <w:szCs w:val="18"/>
        </w:rPr>
        <w:t>.</w:t>
      </w:r>
    </w:p>
    <w:p w14:paraId="11E5E308" w14:textId="3779AA54" w:rsidR="002D743C" w:rsidRPr="00754FBD" w:rsidRDefault="001B5374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754FBD">
        <w:rPr>
          <w:rFonts w:ascii="Poppins" w:hAnsi="Poppins" w:cs="Poppins"/>
          <w:b/>
          <w:sz w:val="18"/>
          <w:szCs w:val="18"/>
        </w:rPr>
        <w:t xml:space="preserve">Kas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notiek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, ja </w:t>
      </w:r>
      <w:r w:rsidR="00C455C6" w:rsidRPr="00754FBD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nevar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izmaksāt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>?</w:t>
      </w:r>
    </w:p>
    <w:p w14:paraId="11E5E309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sz w:val="18"/>
          <w:szCs w:val="18"/>
        </w:rPr>
        <w:t>Sabiedrība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Kipras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ieguldījumu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(CIF) un </w:t>
      </w:r>
      <w:proofErr w:type="spellStart"/>
      <w:r w:rsidRPr="00754FBD">
        <w:rPr>
          <w:rFonts w:ascii="Poppins" w:hAnsi="Poppins" w:cs="Poppins"/>
          <w:sz w:val="18"/>
          <w:szCs w:val="18"/>
        </w:rPr>
        <w:t>citu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ieguldījumu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(IF), kas nav </w:t>
      </w:r>
      <w:proofErr w:type="spellStart"/>
      <w:r w:rsidRPr="00754FBD">
        <w:rPr>
          <w:rFonts w:ascii="Poppins" w:hAnsi="Poppins" w:cs="Poppins"/>
          <w:sz w:val="18"/>
          <w:szCs w:val="18"/>
        </w:rPr>
        <w:t>kredītiestādes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Investoru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kompensācijas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fonda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("Fonds") </w:t>
      </w:r>
      <w:proofErr w:type="spellStart"/>
      <w:r w:rsidRPr="00754FBD">
        <w:rPr>
          <w:rFonts w:ascii="Poppins" w:hAnsi="Poppins" w:cs="Poppins"/>
          <w:sz w:val="18"/>
          <w:szCs w:val="18"/>
        </w:rPr>
        <w:t>dalībnieks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Fonda </w:t>
      </w:r>
      <w:proofErr w:type="spellStart"/>
      <w:r w:rsidRPr="00754FBD">
        <w:rPr>
          <w:rFonts w:ascii="Poppins" w:hAnsi="Poppins" w:cs="Poppins"/>
          <w:sz w:val="18"/>
          <w:szCs w:val="18"/>
        </w:rPr>
        <w:t>mērķis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nodrošināt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segto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klientu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prasības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pret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Fonda </w:t>
      </w:r>
      <w:proofErr w:type="spellStart"/>
      <w:r w:rsidRPr="00754FBD">
        <w:rPr>
          <w:rFonts w:ascii="Poppins" w:hAnsi="Poppins" w:cs="Poppins"/>
          <w:sz w:val="18"/>
          <w:szCs w:val="18"/>
        </w:rPr>
        <w:t>dalībniekiem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754FBD">
        <w:rPr>
          <w:rFonts w:ascii="Poppins" w:hAnsi="Poppins" w:cs="Poppins"/>
          <w:sz w:val="18"/>
          <w:szCs w:val="18"/>
        </w:rPr>
        <w:t>ti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), </w:t>
      </w:r>
      <w:proofErr w:type="spellStart"/>
      <w:r w:rsidRPr="00754FBD">
        <w:rPr>
          <w:rFonts w:ascii="Poppins" w:hAnsi="Poppins" w:cs="Poppins"/>
          <w:sz w:val="18"/>
          <w:szCs w:val="18"/>
        </w:rPr>
        <w:t>izmaksājot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kompensāciju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sz w:val="18"/>
          <w:szCs w:val="18"/>
        </w:rPr>
        <w:t>viņu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prasījumiem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sz w:val="18"/>
          <w:szCs w:val="18"/>
        </w:rPr>
        <w:t>izriet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no </w:t>
      </w:r>
      <w:proofErr w:type="spellStart"/>
      <w:r w:rsidRPr="00754FBD">
        <w:rPr>
          <w:rFonts w:ascii="Poppins" w:hAnsi="Poppins" w:cs="Poppins"/>
          <w:sz w:val="18"/>
          <w:szCs w:val="18"/>
        </w:rPr>
        <w:t>tā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dalībnieku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sniegtajiem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segtajiem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pakalpojumiem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līdz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neveiksmei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pārliecinājies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754FBD">
        <w:rPr>
          <w:rFonts w:ascii="Poppins" w:hAnsi="Poppins" w:cs="Poppins"/>
          <w:sz w:val="18"/>
          <w:szCs w:val="18"/>
        </w:rPr>
        <w:t>tā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pilda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savus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pienākumus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Ja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nevar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izpildīt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savas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saistības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attiecībā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uz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klientu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līdzekļiem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jūsu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ieguldījumu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sedz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Investoru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kompensācijas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fonds, kas </w:t>
      </w:r>
      <w:proofErr w:type="spellStart"/>
      <w:r w:rsidRPr="00754FBD">
        <w:rPr>
          <w:rFonts w:ascii="Poppins" w:hAnsi="Poppins" w:cs="Poppins"/>
          <w:sz w:val="18"/>
          <w:szCs w:val="18"/>
        </w:rPr>
        <w:t>sedz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attiecināmos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ieguldījumus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līdz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EUR 20 000 </w:t>
      </w:r>
      <w:proofErr w:type="spellStart"/>
      <w:r w:rsidRPr="00754FBD">
        <w:rPr>
          <w:rFonts w:ascii="Poppins" w:hAnsi="Poppins" w:cs="Poppins"/>
          <w:sz w:val="18"/>
          <w:szCs w:val="18"/>
        </w:rPr>
        <w:t>vienai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personai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Lai </w:t>
      </w:r>
      <w:proofErr w:type="spellStart"/>
      <w:r w:rsidRPr="00754FBD">
        <w:rPr>
          <w:rFonts w:ascii="Poppins" w:hAnsi="Poppins" w:cs="Poppins"/>
          <w:sz w:val="18"/>
          <w:szCs w:val="18"/>
        </w:rPr>
        <w:t>iegūtu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sīkāku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informāciju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lūdzu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skatiet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prospektu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Ieguldītāju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kompensācijas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fondu.</w:t>
      </w:r>
    </w:p>
    <w:p w14:paraId="11E5E30A" w14:textId="77777777" w:rsidR="002D743C" w:rsidRPr="00754FBD" w:rsidRDefault="001B5374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754FBD">
        <w:rPr>
          <w:rFonts w:ascii="Poppins" w:hAnsi="Poppins" w:cs="Poppins"/>
          <w:b/>
          <w:sz w:val="18"/>
          <w:szCs w:val="18"/>
        </w:rPr>
        <w:t>Kā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es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varu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sūdzēties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>?</w:t>
      </w:r>
    </w:p>
    <w:p w14:paraId="11E5E30B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sz w:val="18"/>
          <w:szCs w:val="18"/>
        </w:rPr>
        <w:t>Privātie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ieguldītāji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754FBD">
        <w:rPr>
          <w:rFonts w:ascii="Poppins" w:hAnsi="Poppins" w:cs="Poppins"/>
          <w:sz w:val="18"/>
          <w:szCs w:val="18"/>
        </w:rPr>
        <w:t>iesniegt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savas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sūdzības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pretenzijas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saistībā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754FBD">
        <w:rPr>
          <w:rFonts w:ascii="Poppins" w:hAnsi="Poppins" w:cs="Poppins"/>
          <w:sz w:val="18"/>
          <w:szCs w:val="18"/>
        </w:rPr>
        <w:t>izmantojot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“</w:t>
      </w:r>
      <w:proofErr w:type="spellStart"/>
      <w:r w:rsidRPr="00754FBD">
        <w:rPr>
          <w:rFonts w:ascii="Poppins" w:hAnsi="Poppins" w:cs="Poppins"/>
          <w:sz w:val="18"/>
          <w:szCs w:val="18"/>
        </w:rPr>
        <w:t>Sūdzības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veidlapu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”, </w:t>
      </w:r>
      <w:proofErr w:type="spellStart"/>
      <w:r w:rsidRPr="00754FBD">
        <w:rPr>
          <w:rFonts w:ascii="Poppins" w:hAnsi="Poppins" w:cs="Poppins"/>
          <w:sz w:val="18"/>
          <w:szCs w:val="18"/>
        </w:rPr>
        <w:t>Atbilstības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nodaļas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vadītājam</w:t>
      </w:r>
      <w:proofErr w:type="spellEnd"/>
      <w:r w:rsidRPr="00754FBD">
        <w:rPr>
          <w:rFonts w:ascii="Poppins" w:hAnsi="Poppins" w:cs="Poppins"/>
          <w:sz w:val="18"/>
          <w:szCs w:val="18"/>
        </w:rPr>
        <w:t>. “</w:t>
      </w:r>
      <w:proofErr w:type="spellStart"/>
      <w:r w:rsidRPr="00754FBD">
        <w:rPr>
          <w:rFonts w:ascii="Poppins" w:hAnsi="Poppins" w:cs="Poppins"/>
          <w:sz w:val="18"/>
          <w:szCs w:val="18"/>
        </w:rPr>
        <w:t>Sūdzības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veidlapu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” var </w:t>
      </w:r>
      <w:proofErr w:type="spellStart"/>
      <w:r w:rsidRPr="00754FBD">
        <w:rPr>
          <w:rFonts w:ascii="Poppins" w:hAnsi="Poppins" w:cs="Poppins"/>
          <w:sz w:val="18"/>
          <w:szCs w:val="18"/>
        </w:rPr>
        <w:t>iesniegt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Uzņēmumam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pa e-</w:t>
      </w:r>
      <w:proofErr w:type="spellStart"/>
      <w:r w:rsidRPr="00754FBD">
        <w:rPr>
          <w:rFonts w:ascii="Poppins" w:hAnsi="Poppins" w:cs="Poppins"/>
          <w:sz w:val="18"/>
          <w:szCs w:val="18"/>
        </w:rPr>
        <w:t>pastu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faksu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pa </w:t>
      </w:r>
      <w:proofErr w:type="spellStart"/>
      <w:r w:rsidRPr="00754FBD">
        <w:rPr>
          <w:rFonts w:ascii="Poppins" w:hAnsi="Poppins" w:cs="Poppins"/>
          <w:sz w:val="18"/>
          <w:szCs w:val="18"/>
        </w:rPr>
        <w:t>pastu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Lai </w:t>
      </w:r>
      <w:proofErr w:type="spellStart"/>
      <w:r w:rsidRPr="00754FBD">
        <w:rPr>
          <w:rFonts w:ascii="Poppins" w:hAnsi="Poppins" w:cs="Poppins"/>
          <w:sz w:val="18"/>
          <w:szCs w:val="18"/>
        </w:rPr>
        <w:t>iegūtu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sīkāku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informāciju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ieguldītājiem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vajadzētu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skatīt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Sūdzību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izskatīšanas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veidlapu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tīmekļa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vietnē</w:t>
      </w:r>
      <w:proofErr w:type="spellEnd"/>
      <w:r w:rsidRPr="00754FBD">
        <w:rPr>
          <w:rFonts w:ascii="Poppins" w:hAnsi="Poppins" w:cs="Poppins"/>
          <w:sz w:val="18"/>
          <w:szCs w:val="18"/>
        </w:rPr>
        <w:t>.</w:t>
      </w:r>
    </w:p>
    <w:p w14:paraId="11E5E30C" w14:textId="77777777" w:rsidR="002D743C" w:rsidRPr="00754FBD" w:rsidRDefault="001B5374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754FBD">
        <w:rPr>
          <w:rFonts w:ascii="Poppins" w:hAnsi="Poppins" w:cs="Poppins"/>
          <w:b/>
          <w:sz w:val="18"/>
          <w:szCs w:val="18"/>
        </w:rPr>
        <w:t xml:space="preserve">Cita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būtiska</w:t>
      </w:r>
      <w:proofErr w:type="spellEnd"/>
      <w:r w:rsidRPr="00754FB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b/>
          <w:sz w:val="18"/>
          <w:szCs w:val="18"/>
        </w:rPr>
        <w:t>informācija</w:t>
      </w:r>
      <w:proofErr w:type="spellEnd"/>
    </w:p>
    <w:p w14:paraId="11E5E30D" w14:textId="77777777" w:rsidR="002D743C" w:rsidRPr="00754FBD" w:rsidRDefault="001B5374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54FBD">
        <w:rPr>
          <w:rFonts w:ascii="Poppins" w:hAnsi="Poppins" w:cs="Poppins"/>
          <w:sz w:val="18"/>
          <w:szCs w:val="18"/>
        </w:rPr>
        <w:lastRenderedPageBreak/>
        <w:t>Privātajiem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ieguldītājiem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jāpārliecinās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754FBD">
        <w:rPr>
          <w:rFonts w:ascii="Poppins" w:hAnsi="Poppins" w:cs="Poppins"/>
          <w:sz w:val="18"/>
          <w:szCs w:val="18"/>
        </w:rPr>
        <w:t>viņi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izlasījuši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sapratuši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Noteikumus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nosacījumus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visus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citus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Sabiedrības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juridiskos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dokumentus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piemēram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Riska </w:t>
      </w:r>
      <w:proofErr w:type="spellStart"/>
      <w:r w:rsidRPr="00754FBD">
        <w:rPr>
          <w:rFonts w:ascii="Poppins" w:hAnsi="Poppins" w:cs="Poppins"/>
          <w:sz w:val="18"/>
          <w:szCs w:val="18"/>
        </w:rPr>
        <w:t>izpaušanu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Rīkojuma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izpildes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politiku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54FBD">
        <w:rPr>
          <w:rFonts w:ascii="Poppins" w:hAnsi="Poppins" w:cs="Poppins"/>
          <w:sz w:val="18"/>
          <w:szCs w:val="18"/>
        </w:rPr>
        <w:t>Interešu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konflikta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politiku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Privātuma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izpaušanu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sz w:val="18"/>
          <w:szCs w:val="18"/>
        </w:rPr>
        <w:t>parādīta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mūsu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tīmekļa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vietnes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juridiskajā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sadaļā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. Šie </w:t>
      </w:r>
      <w:proofErr w:type="spellStart"/>
      <w:r w:rsidRPr="00754FBD">
        <w:rPr>
          <w:rFonts w:ascii="Poppins" w:hAnsi="Poppins" w:cs="Poppins"/>
          <w:sz w:val="18"/>
          <w:szCs w:val="18"/>
        </w:rPr>
        <w:t>ir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svarīgi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dokumenti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754FBD">
        <w:rPr>
          <w:rFonts w:ascii="Poppins" w:hAnsi="Poppins" w:cs="Poppins"/>
          <w:sz w:val="18"/>
          <w:szCs w:val="18"/>
        </w:rPr>
        <w:t>jums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jāizlasa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jāsaprot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pirms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konta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atvēršanas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54FBD">
        <w:rPr>
          <w:rFonts w:ascii="Poppins" w:hAnsi="Poppins" w:cs="Poppins"/>
          <w:sz w:val="18"/>
          <w:szCs w:val="18"/>
        </w:rPr>
        <w:t>tirdzniecības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uzsākšanas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ar</w:t>
      </w:r>
      <w:proofErr w:type="spellEnd"/>
      <w:r w:rsidRPr="00754FB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54FBD">
        <w:rPr>
          <w:rFonts w:ascii="Poppins" w:hAnsi="Poppins" w:cs="Poppins"/>
          <w:sz w:val="18"/>
          <w:szCs w:val="18"/>
        </w:rPr>
        <w:t>uzņēmumu</w:t>
      </w:r>
      <w:proofErr w:type="spellEnd"/>
      <w:r w:rsidRPr="00754FBD">
        <w:rPr>
          <w:rFonts w:ascii="Poppins" w:hAnsi="Poppins" w:cs="Poppins"/>
          <w:sz w:val="18"/>
          <w:szCs w:val="18"/>
        </w:rPr>
        <w:t>.</w:t>
      </w:r>
    </w:p>
    <w:sectPr w:rsidR="002D743C" w:rsidRPr="00754FBD" w:rsidSect="00754FBD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55D1" w14:textId="77777777" w:rsidR="00891405" w:rsidRDefault="00891405">
      <w:pPr>
        <w:spacing w:after="0" w:line="240" w:lineRule="auto"/>
      </w:pPr>
      <w:r>
        <w:separator/>
      </w:r>
    </w:p>
  </w:endnote>
  <w:endnote w:type="continuationSeparator" w:id="0">
    <w:p w14:paraId="7B39FBCD" w14:textId="77777777" w:rsidR="00891405" w:rsidRDefault="00891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B9033" w14:textId="2EC1101A" w:rsidR="001B5374" w:rsidRDefault="00754FBD" w:rsidP="001B5374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F9383D2" wp14:editId="7E4EBA02">
          <wp:simplePos x="0" y="0"/>
          <wp:positionH relativeFrom="margin">
            <wp:posOffset>2438400</wp:posOffset>
          </wp:positionH>
          <wp:positionV relativeFrom="paragraph">
            <wp:posOffset>-457835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1B5374" w:rsidRPr="0032102E">
      <w:rPr>
        <w:sz w:val="16"/>
      </w:rPr>
      <w:t>Harmovest</w:t>
    </w:r>
    <w:proofErr w:type="spellEnd"/>
    <w:r w:rsidR="001B5374" w:rsidRPr="0032102E">
      <w:rPr>
        <w:sz w:val="16"/>
      </w:rPr>
      <w:t xml:space="preserve"> Capital (Cyprus) Ltd (former: GVD </w:t>
    </w:r>
    <w:proofErr w:type="spellStart"/>
    <w:r w:rsidR="001B5374" w:rsidRPr="0032102E">
      <w:rPr>
        <w:sz w:val="16"/>
      </w:rPr>
      <w:t>Korimcy</w:t>
    </w:r>
    <w:proofErr w:type="spellEnd"/>
    <w:r w:rsidR="001B5374" w:rsidRPr="0032102E">
      <w:rPr>
        <w:sz w:val="16"/>
      </w:rPr>
      <w:t xml:space="preserve"> Ltd) </w:t>
    </w:r>
    <w:r w:rsidR="001B5374">
      <w:rPr>
        <w:sz w:val="16"/>
      </w:rPr>
      <w:t>is</w:t>
    </w:r>
    <w:r w:rsidR="001B5374">
      <w:rPr>
        <w:spacing w:val="-4"/>
        <w:sz w:val="16"/>
      </w:rPr>
      <w:t xml:space="preserve"> </w:t>
    </w:r>
    <w:r w:rsidR="001B5374">
      <w:rPr>
        <w:sz w:val="16"/>
      </w:rPr>
      <w:t>a</w:t>
    </w:r>
    <w:r w:rsidR="001B5374">
      <w:rPr>
        <w:spacing w:val="-4"/>
        <w:sz w:val="16"/>
      </w:rPr>
      <w:t xml:space="preserve"> </w:t>
    </w:r>
    <w:r w:rsidR="001B5374">
      <w:rPr>
        <w:sz w:val="16"/>
      </w:rPr>
      <w:t>Cyprus</w:t>
    </w:r>
    <w:r w:rsidR="001B5374">
      <w:rPr>
        <w:spacing w:val="-4"/>
        <w:sz w:val="16"/>
      </w:rPr>
      <w:t xml:space="preserve"> </w:t>
    </w:r>
    <w:r w:rsidR="001B5374">
      <w:rPr>
        <w:sz w:val="16"/>
      </w:rPr>
      <w:t>Investment</w:t>
    </w:r>
    <w:r w:rsidR="001B5374">
      <w:rPr>
        <w:spacing w:val="-5"/>
        <w:sz w:val="16"/>
      </w:rPr>
      <w:t xml:space="preserve"> </w:t>
    </w:r>
    <w:r w:rsidR="001B5374">
      <w:rPr>
        <w:sz w:val="16"/>
      </w:rPr>
      <w:t>Firm</w:t>
    </w:r>
    <w:r w:rsidR="001B5374">
      <w:rPr>
        <w:spacing w:val="-3"/>
        <w:sz w:val="16"/>
      </w:rPr>
      <w:t xml:space="preserve"> </w:t>
    </w:r>
    <w:r w:rsidR="001B5374">
      <w:rPr>
        <w:sz w:val="16"/>
      </w:rPr>
      <w:t>authorized</w:t>
    </w:r>
    <w:r w:rsidR="001B5374">
      <w:rPr>
        <w:spacing w:val="-4"/>
        <w:sz w:val="16"/>
      </w:rPr>
      <w:t xml:space="preserve"> </w:t>
    </w:r>
    <w:r w:rsidR="001B5374">
      <w:rPr>
        <w:sz w:val="16"/>
      </w:rPr>
      <w:t>and</w:t>
    </w:r>
    <w:r w:rsidR="001B5374">
      <w:rPr>
        <w:spacing w:val="-4"/>
        <w:sz w:val="16"/>
      </w:rPr>
      <w:t xml:space="preserve"> </w:t>
    </w:r>
    <w:r w:rsidR="001B5374">
      <w:rPr>
        <w:sz w:val="16"/>
      </w:rPr>
      <w:t>regulated</w:t>
    </w:r>
    <w:r w:rsidR="001B5374">
      <w:rPr>
        <w:spacing w:val="-3"/>
        <w:sz w:val="16"/>
      </w:rPr>
      <w:t xml:space="preserve"> </w:t>
    </w:r>
    <w:r w:rsidR="001B5374">
      <w:rPr>
        <w:sz w:val="16"/>
      </w:rPr>
      <w:t>by</w:t>
    </w:r>
    <w:r w:rsidR="001B5374">
      <w:rPr>
        <w:spacing w:val="-5"/>
        <w:sz w:val="16"/>
      </w:rPr>
      <w:t xml:space="preserve"> </w:t>
    </w:r>
    <w:r w:rsidR="001B5374">
      <w:rPr>
        <w:sz w:val="16"/>
      </w:rPr>
      <w:t>the</w:t>
    </w:r>
    <w:r w:rsidR="001B5374">
      <w:rPr>
        <w:spacing w:val="-4"/>
        <w:sz w:val="16"/>
      </w:rPr>
      <w:t xml:space="preserve"> </w:t>
    </w:r>
    <w:r w:rsidR="001B5374">
      <w:rPr>
        <w:spacing w:val="-2"/>
        <w:sz w:val="16"/>
      </w:rPr>
      <w:t>Cyprus</w:t>
    </w:r>
    <w:r w:rsidR="001B5374">
      <w:rPr>
        <w:sz w:val="16"/>
      </w:rPr>
      <w:t xml:space="preserve"> Securities</w:t>
    </w:r>
    <w:r w:rsidR="001B5374">
      <w:rPr>
        <w:spacing w:val="-3"/>
        <w:sz w:val="16"/>
      </w:rPr>
      <w:t xml:space="preserve"> </w:t>
    </w:r>
    <w:r w:rsidR="001B5374">
      <w:rPr>
        <w:sz w:val="16"/>
      </w:rPr>
      <w:t>and</w:t>
    </w:r>
    <w:r w:rsidR="001B5374">
      <w:rPr>
        <w:spacing w:val="-5"/>
        <w:sz w:val="16"/>
      </w:rPr>
      <w:t xml:space="preserve"> </w:t>
    </w:r>
    <w:r w:rsidR="001B5374">
      <w:rPr>
        <w:sz w:val="16"/>
      </w:rPr>
      <w:t>Exchange</w:t>
    </w:r>
    <w:r w:rsidR="001B5374">
      <w:rPr>
        <w:spacing w:val="-5"/>
        <w:sz w:val="16"/>
      </w:rPr>
      <w:t xml:space="preserve"> </w:t>
    </w:r>
    <w:r w:rsidR="001B5374">
      <w:rPr>
        <w:sz w:val="16"/>
      </w:rPr>
      <w:t>Commission</w:t>
    </w:r>
    <w:r w:rsidR="001B5374">
      <w:rPr>
        <w:spacing w:val="-5"/>
        <w:sz w:val="16"/>
      </w:rPr>
      <w:t xml:space="preserve"> </w:t>
    </w:r>
    <w:r w:rsidR="001B5374">
      <w:rPr>
        <w:sz w:val="16"/>
      </w:rPr>
      <w:t>(CySEC)</w:t>
    </w:r>
    <w:r w:rsidR="001B5374">
      <w:rPr>
        <w:spacing w:val="-6"/>
        <w:sz w:val="16"/>
      </w:rPr>
      <w:t xml:space="preserve"> </w:t>
    </w:r>
    <w:r w:rsidR="001B5374">
      <w:rPr>
        <w:sz w:val="16"/>
      </w:rPr>
      <w:t>under</w:t>
    </w:r>
    <w:r w:rsidR="001B5374">
      <w:rPr>
        <w:spacing w:val="-6"/>
        <w:sz w:val="16"/>
      </w:rPr>
      <w:t xml:space="preserve"> </w:t>
    </w:r>
    <w:r w:rsidR="001B5374">
      <w:rPr>
        <w:sz w:val="16"/>
      </w:rPr>
      <w:t>license</w:t>
    </w:r>
    <w:r w:rsidR="001B5374">
      <w:rPr>
        <w:spacing w:val="-5"/>
        <w:sz w:val="16"/>
      </w:rPr>
      <w:t xml:space="preserve"> </w:t>
    </w:r>
    <w:r w:rsidR="001B5374">
      <w:rPr>
        <w:sz w:val="16"/>
      </w:rPr>
      <w:t>number</w:t>
    </w:r>
    <w:r w:rsidR="001B5374">
      <w:rPr>
        <w:spacing w:val="-6"/>
        <w:sz w:val="16"/>
      </w:rPr>
      <w:t xml:space="preserve"> </w:t>
    </w:r>
    <w:r w:rsidR="001B5374">
      <w:rPr>
        <w:sz w:val="16"/>
      </w:rPr>
      <w:t>411/22</w:t>
    </w:r>
    <w:r w:rsidR="001B5374">
      <w:rPr>
        <w:spacing w:val="40"/>
        <w:sz w:val="16"/>
      </w:rPr>
      <w:t xml:space="preserve"> </w:t>
    </w:r>
  </w:p>
  <w:p w14:paraId="11E5E314" w14:textId="77777777" w:rsidR="002D743C" w:rsidRDefault="002D74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DB0D" w14:textId="77777777" w:rsidR="00891405" w:rsidRDefault="00891405">
      <w:pPr>
        <w:spacing w:after="0" w:line="240" w:lineRule="auto"/>
      </w:pPr>
      <w:r>
        <w:separator/>
      </w:r>
    </w:p>
  </w:footnote>
  <w:footnote w:type="continuationSeparator" w:id="0">
    <w:p w14:paraId="13B8BD77" w14:textId="77777777" w:rsidR="00891405" w:rsidRDefault="00891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5E312" w14:textId="10AB9D08" w:rsidR="002D743C" w:rsidRDefault="00754F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2B3E592" wp14:editId="3E26A345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43C"/>
    <w:rsid w:val="001B5374"/>
    <w:rsid w:val="002D743C"/>
    <w:rsid w:val="00754FBD"/>
    <w:rsid w:val="00796AD7"/>
    <w:rsid w:val="00891405"/>
    <w:rsid w:val="00C455C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E27A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B5374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754FBD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ASlW8RAXCioP6+LebPgsnV6yXw==">CgMxLjAyCGguZ2pkZ3hzOAByITFOSEVyb2RsOF91MTBSMmFDQ1V4NzQxZXJydTVuUjlsVg==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7B6C92-4E92-41F3-90EF-99964DD1DA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9EA12FD-A47D-430A-8591-0828D79EB916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68DEDDF8-3478-4B57-B4E2-366CE4478A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1497</Words>
  <Characters>8535</Characters>
  <Application>Microsoft Office Word</Application>
  <DocSecurity>0</DocSecurity>
  <Lines>71</Lines>
  <Paragraphs>20</Paragraphs>
  <ScaleCrop>false</ScaleCrop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