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9D260">
      <w:pPr>
        <w:spacing w:before="720" w:after="160"/>
        <w:ind w:firstLine="0"/>
        <w:jc w:val="center"/>
        <w:rPr>
          <w:rFonts w:ascii="Arial" w:hAnsi="Arial" w:eastAsia="思源黑体"/>
        </w:rPr>
      </w:pPr>
      <w:bookmarkStart w:id="0" w:name="_GoBack"/>
      <w:r>
        <w:rPr>
          <w:rFonts w:ascii="Arial" w:hAnsi="Arial" w:eastAsia="思源黑体" w:cs="Arial"/>
          <w:b/>
          <w:i w:val="0"/>
          <w:color w:val="1A3A5C"/>
          <w:sz w:val="44"/>
        </w:rPr>
        <w:t>向软件使命时代进军</w:t>
      </w:r>
    </w:p>
    <w:bookmarkEnd w:id="0"/>
    <w:p w14:paraId="54E9FD5C">
      <w:pPr>
        <w:spacing w:before="0" w:after="320"/>
        <w:ind w:firstLine="0"/>
        <w:jc w:val="center"/>
        <w:rPr>
          <w:rFonts w:ascii="Times New Roman" w:hAnsi="Times New Roman" w:eastAsia="楷体"/>
        </w:rPr>
      </w:pPr>
      <w:r>
        <w:rPr>
          <w:rFonts w:ascii="Times New Roman" w:hAnsi="Times New Roman" w:eastAsia="楷体" w:cs="Times New Roman"/>
          <w:b w:val="0"/>
          <w:i/>
          <w:color w:val="4A5560"/>
          <w:sz w:val="24"/>
        </w:rPr>
        <w:t>关于建设中国新一代使命软件基础设施的檄文</w:t>
      </w:r>
    </w:p>
    <w:p w14:paraId="03702DE5">
      <w:pPr>
        <w:spacing w:before="120" w:after="40"/>
        <w:ind w:firstLine="0"/>
        <w:jc w:val="center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陈鹏</w:t>
      </w:r>
    </w:p>
    <w:p w14:paraId="5A0805DD">
      <w:pPr>
        <w:spacing w:before="0" w:after="360"/>
        <w:ind w:firstLine="0"/>
        <w:jc w:val="center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4A5560"/>
          <w:sz w:val="22"/>
        </w:rPr>
        <w:t>二〇二六年九月</w:t>
      </w:r>
    </w:p>
    <w:p w14:paraId="6298B8AA">
      <w:pPr>
        <w:spacing w:before="120" w:after="360" w:line="384" w:lineRule="auto"/>
        <w:ind w:left="420" w:right="227" w:firstLine="0"/>
        <w:jc w:val="both"/>
        <w:rPr>
          <w:rFonts w:ascii="Times New Roman" w:hAnsi="Times New Roman" w:eastAsia="楷体"/>
        </w:rPr>
      </w:pPr>
      <w:r>
        <w:rPr>
          <w:rFonts w:ascii="Times New Roman" w:hAnsi="Times New Roman" w:eastAsia="楷体" w:cs="Times New Roman"/>
          <w:b w:val="0"/>
          <w:i/>
          <w:color w:val="4A5560"/>
          <w:sz w:val="21"/>
        </w:rPr>
        <w:t>知识操作系统是架构主张，不是已经交付的操作系统。使命软件工程学是体系主张，不是已经形成的学科。本文与同题专著《向软件使命时代进军》第13稿同一条脊骨：专著展开论证、数据与未解清单，本文只钉钉子。</w:t>
      </w:r>
    </w:p>
    <w:p w14:paraId="44397201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客气已经用完了。软件行业擅长把事故写成个案，把结构问题写成运气不好，把“还在跑”写成“已经承担使命”。当一段程序开始调度电网、间隔列车、清算支付、决定剂量时，真正要问的不是它还不够快、还不够强。快和强已经发生了。缺的是绳子。</w:t>
      </w:r>
    </w:p>
    <w:p w14:paraId="4B18B761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对手不是“还不够可信”。对手是假使命：看起来像服务，失败时不像失败。患者还在刷手机，列车还在跑，账本还在记，只是目的已经换了。没有可信，托付是空话；没有托付，可信是手段。使命的内涵包含可信。可信不是旁立的另一套最高概念。</w:t>
      </w:r>
    </w:p>
    <w:p w14:paraId="7290D442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我们向软件使命时代进军，不是再喊一次产业口号，而是把软件绑回一件可检验的托付。</w:t>
      </w:r>
    </w:p>
    <w:p w14:paraId="2DF3C78E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一、命脉已经交给了一个陌生人</w:t>
      </w:r>
    </w:p>
    <w:p w14:paraId="6A980D40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软件已经成为现代国家实际在用的操作系统。这句话不是隐喻。停电、停运、停诊、停清算，今天往往先是一段程序停了。Unix、C、数据库、编译器、云与大模型，把数学和工程变成了可执行的形式；金融、通信、电网、铁路、汽车、工厂、医院与城市治理，已经没有一套可以在软件之外独立运转的备用神经。人工智能还在把认知与行动写进这套神经。</w:t>
      </w:r>
    </w:p>
    <w:p w14:paraId="699B72D8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我们不会把一座城市交给一位无法出示诊断依据、也无法被追问的医生，哪怕他看起来很忙、很贵、很新。软件就是这样一位陌生人：依赖已经停不下来，却很少有人能够读懂它的判断依据，更少能够在它说“继续”的时候强制它停下来。</w:t>
      </w:r>
    </w:p>
    <w:p w14:paraId="427D8368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Therac-25不是怀旧。它是一次信任转移的原型——从物理互锁转到程序保证，再从程序保证转到无人能够盘问。今天面对的不是一台加速器，而是成千上万个潜在的、隐藏的同类问题。</w:t>
      </w:r>
    </w:p>
    <w:p w14:paraId="298B4D3D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二、十五万亿背后，缺的不是规模，是托付</w:t>
      </w:r>
    </w:p>
    <w:p w14:paraId="47DB0A52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2025年，中国软件和信息技术服务业实现软件业务收入15.48万亿元，同比增长13.2%；利润总额1.88万亿元；从业人员超过1,100万人。信息技术服务10.64万亿元，软件产品3.24万亿元，工业软件产品3,330亿元。以任何标准衡量，这都是一个庞大而充满活力的产业。</w:t>
      </w:r>
    </w:p>
    <w:p w14:paraId="6BADF35D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成绩单里另有两个数字更值得看。基础软件收入2,146亿元，只占1.39%。信息安全产品和服务收入2,235亿元，只占1.44%。两者相加，不到全行业的百分之三。结构数字说明的不是产业不行，而是下一层还没有被建起来。</w:t>
      </w:r>
    </w:p>
    <w:p w14:paraId="7216DB9F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传统软件工程已经建立了人类工程史上最了不起的质量保障体系：语言、类型、编译、测试、静态与动态分析、审查、配置管理、安全、形式化验证、DevOps。本文对此抱有充分敬意。但它的核心预设是“正确性相对于规范定义”，而它把“规范本身是否正确”推到了自己的边界之外。一个系统可以完全做成被要求的系统，同时执行一件从未被托付的事。门禁被证明只认红色许可证，证明完全正确，要的却是授权——这是规范鸿沟。</w:t>
      </w:r>
    </w:p>
    <w:p w14:paraId="7A760529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十五万亿回答了规模。它还没有回答：在这十五万亿里，有多少软件能够出示行为论证，说明它仍在执行那一件被托付的事。</w:t>
      </w:r>
    </w:p>
    <w:p w14:paraId="79C9E4E8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三、对手不是“还不够可信”，是假使命</w:t>
      </w:r>
    </w:p>
    <w:p w14:paraId="10403C5D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传统问题被写成：有没有缺陷。今天真正的问题已经远远超出缺陷。代码可以对，供应链可以列清单，模型可以出分，Agent可以执行。清单不是证据，声明不是使命。</w:t>
      </w:r>
    </w:p>
    <w:p w14:paraId="228F172B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假使命看起来像服务。它用“赋能”“智能”“为人民服务”这类无法被证伪的句子代替托付。为人民服务在这里不是横幅，而是一份有名字的名单：患者、乘客、调度员、存款人、士兵。名单之外的繁荣，可以是真生意，不能冒充这份托付。没有使命证据的软件，不能声称它服务于人民。</w:t>
      </w:r>
    </w:p>
    <w:p w14:paraId="4D7630DA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使命软件不是按行业划分的产品门类，也不是英文里的mission-critical。它是在特定托付关系中被五条同时绑住的软件：</w:t>
      </w:r>
    </w:p>
    <w:p w14:paraId="3C148BEF">
      <w:pPr>
        <w:spacing w:before="160" w:after="200" w:line="336" w:lineRule="auto"/>
        <w:ind w:firstLine="0"/>
        <w:jc w:val="center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3A5C"/>
          <w:sz w:val="22"/>
        </w:rPr>
        <w:t>使命软件 ≡ 明示的托付 ∧ 明确的禁区 ∧ 绑在执行路径上 ∧ 可信（可检验的论证） ∧ 可被追究的人</w:t>
      </w:r>
    </w:p>
    <w:p w14:paraId="669288B2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少一条，对象就退回产品或愿景。可信在这里是认识论器官：论证可被别人拿去证伪。它不是可信计算的同义词。可信计算提供硬件信任根；可信赖性回答系统是否还在工作；可信性回答你怎么知道。三者互补。谁也不替代使命。使命在最上面。</w:t>
      </w:r>
    </w:p>
    <w:p w14:paraId="36EF3C1A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四、生成在加速，检查在掉队</w:t>
      </w:r>
    </w:p>
    <w:p w14:paraId="76C7C595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美国国家标准与技术研究院给出的官方解释是：漏洞提交量在2020年至2025年间增长了263%。2025年它完成富化分析的漏洞接近42,000个，比历史上任何一年都多出45%。它跑得比以往任何时候都快。它还是输了。2026年4月15日，它所管理的国家漏洞数据库在制度上放弃了对全部漏洞做完整分析。信任的问题，不再只是该不该信任软件，而变成有没有能力判断软件是否仍在执行使命。</w:t>
      </w:r>
    </w:p>
    <w:p w14:paraId="46DD5365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生成与验证不对称。大模型把生成成本压下去，把生成速度抬上去。这是一场生产力革命。它并不能自动补上检查。模型越强、生成越便宜，验证在总成本中的占比反而越高。人工智能既是工具，也是新对象：当一段代码由模型写出，当一个动作由Agent执行，流畅可以先于理解，行动可以先于纠正。</w:t>
      </w:r>
    </w:p>
    <w:p w14:paraId="7F0CD803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“让人工智能自己验收人工智能”在类型上走不通。统计判定回答看起来对不对；演绎判定回答能否重跑得到同一结果；制度判定回答谁有权决定对不对。无论把准确率提到多高，统计跨不到制度这一档。人要留在立法、划界、审判三个位置上。把最强的判断力放在监视屏幕前，是这一代最昂贵的一种浪费。</w:t>
      </w:r>
    </w:p>
    <w:p w14:paraId="4E69E086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五、供应链把可信计算基撑破了</w:t>
      </w:r>
    </w:p>
    <w:p w14:paraId="666AC135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现代软件几乎没有真正独立的程序。一个系统依赖几百、几千、数万个组件。可信计算基被供应链无限扩大。Verizon 2026年《Data Breach Investigations Report》显示，漏洞利用作为初始访问途径升至31%，十九年来首次超过凭证窃取。2025年同一系列报告显示，涉及第三方的泄露事件比例从15%上升到30%。必须更正一篇更早论述里的误用：48%是2026年报告中勒索软件占泄露事件的比例，不是第三方涉事比例。</w:t>
      </w:r>
    </w:p>
    <w:p w14:paraId="097C3BAF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IBM 2025年《数据泄露成本报告》给出全球单次平均成本444万美元、美国1,022万美元。444万是五年来首次下降，不能写成“代价一味增大”。下降的解释比绝对值更有价值：防御侧的人工智能有效；美国创新高则与监管罚款有关。同一份报告里，被攻陷的组织中97%没有部署人工智能访问控制。</w:t>
      </w:r>
    </w:p>
    <w:p w14:paraId="25AA44E0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软件错误的代价，从来不只是安全事件。故障、停机、金融错账、医疗错剂、供应链事故，都会进入同一本账。这不是软件企业自己的质量问题。这是整个数字经济的基础设施问题。</w:t>
      </w:r>
    </w:p>
    <w:p w14:paraId="4D3193AF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六、理解世界并采取行动，仍可以执行未被写明的目的</w:t>
      </w:r>
    </w:p>
    <w:p w14:paraId="58BDC54C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Palantir常被写成“理解世界并采取行动”的样板。要争的是另一面。它的本体包含对象、关系、行动类型与动态安全，官方表述是数据、逻辑、行动与安全的四重整合。它不缺行动，也不缺权限。它真正缺少的是验证与证据：这个行动是对的吗？依据是什么？能否重建？规则之间是否一致？</w:t>
      </w:r>
    </w:p>
    <w:p w14:paraId="6155BC41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没有验证与证据，理解世界仍可以执行未被写明的目的。下一代不能停在“这是什么、可以做什么、谁可以做、做了什么”。还必须回答：为什么允许；依据从哪里来；这个决定是否仍在那一件托付上；最终到底发生了什么，证据能否被别人拿去证伪。</w:t>
      </w:r>
    </w:p>
    <w:p w14:paraId="35987F5D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材料可以写成：数据、知识、本体、规则、软件、人工智能、验证、执行、证据。绳子是另一件事。材料再齐，没有托付、禁区、绑定、可信与追究，仍可以执行更顺手的那一件事。</w:t>
      </w:r>
    </w:p>
    <w:p w14:paraId="3F4D56D8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七、做成系统，还是绑住目的</w:t>
      </w:r>
    </w:p>
    <w:p w14:paraId="529AC5F9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使命软件是对象。使命软件工程是使这个对象成立的工程。两者不能混。</w:t>
      </w:r>
    </w:p>
    <w:p w14:paraId="4EFE4459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核心只有一件：</w:t>
      </w:r>
    </w:p>
    <w:p w14:paraId="2347EC2F">
      <w:pPr>
        <w:spacing w:before="160" w:after="200" w:line="336" w:lineRule="auto"/>
        <w:ind w:firstLine="0"/>
        <w:jc w:val="center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3A5C"/>
          <w:sz w:val="22"/>
        </w:rPr>
        <w:t>核心 ≡ 明示的托付 ∧ 仍在执行这一件 ∧ 检查可被证伪</w:t>
      </w:r>
    </w:p>
    <w:p w14:paraId="52C503EB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少了明示的托付，检查对着一张更顺手的目标函数，再严格也是假使命。少了仍在执行，定义停在纸上。少了可被证伪的检查，托付是声明，可信是空话。</w:t>
      </w:r>
    </w:p>
    <w:p w14:paraId="22586955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本质区别不在多几份文档，也不在换一套节奏。以往软件工程做成系统；使命软件工程绑住目的。它不是软件工程学旁边另开的一门课，而是软件工程学在托付成为问题之后的下一次定向。它继承软件工程学的工程能力，不继承把交付当成成功。判据不换，底座只是更昂贵地交付假使命；底座不要，使命只是换了词的愿景。</w:t>
      </w:r>
    </w:p>
    <w:p w14:paraId="30A73244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四层必须分开立住。内涵：托付之工程，假使命为对手，可检查为成功，人在立法、划界、审判。它不是正确性2.0，不是安全换皮，不是可信计算，也不是知识操作系统。装置可以换，内涵不能换。方法论：原则先于步骤，步骤先于工具；禁区先于能力；定义、对齐、达成；生成与检查故障独立；强度与后果挂钩。生成覆盖广度，演绎覆盖深度。理论体系：对象是托付关系，问题是仍在执行这一件，判据是你怎么知道；加上规范鸿沟、生成与验证的不对称、信任转移、条件保证。可组合性仍是未解。工程体系：继承的底座，加上原则、对象、层次、环节与可重放。知识操作系统是装置的名字，用来让核心可计算，不是已经交货的操作系统。仓库里的原型可以检验若干机制，不能被当成规格已经实现的证据。</w:t>
      </w:r>
    </w:p>
    <w:p w14:paraId="09141F32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体系可以主张。学尚未形成。</w:t>
      </w:r>
    </w:p>
    <w:p w14:paraId="73C130F9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八、不是安全产业的细分，是准入条件</w:t>
      </w:r>
    </w:p>
    <w:p w14:paraId="130BB1DA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网络安全不能单独解决这件事。安全关注的是面对恶意时能否维持性质；可信性的大部分问题与恶意无关：错误的知识、冲突的规则、未经审议的默认、静默的行为漂移。Ken Thompson说过，你无法信任不是你亲手创造的代码。代码越来越由机器生成时，这句话变得更深：不仅不是亲手创造的，甚至它是否被理解，都无法确定。</w:t>
      </w:r>
    </w:p>
    <w:p w14:paraId="5A79C83D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大模型不会自动解决。传统软件工程也无法单独解决。需要的是新的综合：把知识与规则做成可计算的一等公民；让行动与轨迹可记录、可检查、可撤销；让证据在正常运行中自动产生；让可信性从芯片走到行动，而不是停在孤立节点上。</w:t>
      </w:r>
    </w:p>
    <w:p w14:paraId="6D5DA8C5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这不是再建设一个单独的“安全软件产业”，而是横切所有软件领域的一层：从可信芯片、基础软件、知识操作系统，到本体、使命人工智能、使命Agent、行业软件、认证与服务。分级与证据格式是定价、认证与交易的前提。使命Agent基础设施的时间窗口最紧。把构建溯源纳入信创的技术判据，是目前最具可操作性的制度动作。</w:t>
      </w:r>
    </w:p>
    <w:p w14:paraId="1F4895FB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以2025年15.48万亿元软件业务收入为基准，1%的渗透大约是1,548亿元，5%大约是7,742亿元。这是情景测算，不是市场预测。即使只成为整个软件产业中的一个小价值层，也足以形成千亿元乃至万亿元级空间。更有意义的不是切出一块收入，而是解锁已经发生、却尚未兑现的人工智能价值。使命创造的价值，可能远大于它捕获的收入。</w:t>
      </w:r>
    </w:p>
    <w:p w14:paraId="057A0CD1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九、强国不是规模，是定义使命的权力</w:t>
      </w:r>
    </w:p>
    <w:p w14:paraId="056F7B66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我们不能满足于成为软件的使用者。软件大国意味着规模。软件强国包含递进的几层：基础理论、核心基础软件、标准、生态、基础设施，以及下一代软件范式。前面几层是追赶。最后一层是跃迁。在既有范式内追赶困难，因为壁垒是生态锁定；在范式转换点上跃迁可能，因为新范式没有需要迁移的既有生态。使命软件构成真实的转换点——它改变了问题的定义。认识到转换点的存在，与在其中占据位置，是两件不同的事。</w:t>
      </w:r>
    </w:p>
    <w:p w14:paraId="00A158C6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最有价值的是定义人工智能进入现实世界的使命机制。当人工智能从生成走向行动，决定它能被用到什么程度的不再只是能力，而是行动能否被信任。这套机制在全球都不成熟。中国的行业知识只能由中国自己形式化。定义权也是责任：一个不能被独立检验的标准，无论由谁定义，都是自相矛盾的。正确姿态不是抢占标准，而是做出更好的东西并让它可被检验。</w:t>
      </w:r>
    </w:p>
    <w:p w14:paraId="4705C422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中国已经拥有十五万亿元级软件产业、庞大的制造业、世界规模最大的产业应用场景之一、快速发展的人工智能、完整的软件产业链，以及1,100万软件从业者。这个规模既是优势也是约束：任何需要专家才能使用的方案，在这个规模上都无法推广；必须把其中最强的一部分，从虚假繁荣拨向工业与国防科技工业软件。缺少的不是基础。缺少的是把这些基础组织成下一代使命软件基础设施的战略能力，以及愿意在未解问题上工作很多年的人。</w:t>
      </w:r>
    </w:p>
    <w:p w14:paraId="63AE967B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十、这一代要回答的，与尚未解开的</w:t>
      </w:r>
    </w:p>
    <w:p w14:paraId="72EB4993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回望软件史：Unix回答操作系统如何组织，C回答如何在接近机器的同时保持可移植，Lisp回答程序如何处理符号与自身，Web回答信息如何跨越边界，开源回答谁有权修改与检查，云与移动回答软件如何变成远程能力，Git回答分布式协作如何保持一致，LLVM回答编译基础设施如何被复用。大模型正在回答软件应当如何被生产。尚未被回答的，是这一次生产跃迁之后，验证与证据放在哪里。</w:t>
      </w:r>
    </w:p>
    <w:p w14:paraId="24F0D88C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这一代需要继续回答：如何让软件真正理解现实世界；如何定义、对齐、达成一件托付；如何把内涵、方法论、理论体系与工程体系分开立住，而不假装学科已经立住；如何让知识成为计算的一部分；如何让人工智能按使命使用知识；如何让Agent按使命采取行动；如何让复杂软件拥有可验证的行为；如何让每一个关键决策都能被解释、追踪和审计。它们目前都没有成熟的答案。这既是困难，也是值得投入的理由。</w:t>
      </w:r>
    </w:p>
    <w:p w14:paraId="799B51AD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最应当避免的，是让人以为问题已经被解决。建模成本是整条路线最主要的实践风险，目前尚未被证明已解决。可组合性仍依赖工程纪律而非架构保证。表达力与可判定性存在理论限制。可能存在一类系统，其性能要求与完整使命论证根本不兼容。知识表示的标准化、人工智能边界的实际维持、证据保存与隐私的冲突，都还在。形式合规取代实质使命、被平台吸收而不形成独立产业、国际标准窗口关闭，同样可能发生。这些不是免责声明，而是这条路线的真实地形。一个知道自己边界的系统，比一个不知道自己边界的系统更可信。一条路线也是如此。</w:t>
      </w:r>
    </w:p>
    <w:p w14:paraId="045E52B1">
      <w:pPr>
        <w:pStyle w:val="3"/>
        <w:keepNext/>
        <w:spacing w:before="360" w:after="160"/>
        <w:ind w:firstLine="0"/>
        <w:jc w:val="left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结语：让软件从“能够运行”走向“承担使命”</w:t>
      </w:r>
    </w:p>
    <w:p w14:paraId="0476CD57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软件不仅要能够运行，更必须承担使命。这句话听起来近乎常识。它目前还不是现实。</w:t>
      </w:r>
    </w:p>
    <w:p w14:paraId="498ADB2D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现阶段能够诚实争取的，不是让一切软件承担使命，而是三件更窄的事：让关键系统开始出示论证；让生成与验证不再朝相反方向跑；让行动进入现实世界时留下可检验的轨迹。机械的核对必须交给机器。人要回到只有人能站的位置——定义意图、设定边界、保有推翻机器结论的能力与证据。</w:t>
      </w:r>
    </w:p>
    <w:p w14:paraId="2EFDABCC">
      <w:pPr>
        <w:spacing w:before="0" w:after="160" w:line="432" w:lineRule="auto"/>
        <w:ind w:firstLine="420"/>
        <w:jc w:val="both"/>
        <w:rPr>
          <w:rFonts w:ascii="Times New Roman" w:hAnsi="Times New Roman" w:eastAsia="思源宋体"/>
        </w:rPr>
      </w:pPr>
      <w:r>
        <w:rPr>
          <w:rFonts w:ascii="Times New Roman" w:hAnsi="Times New Roman" w:eastAsia="思源宋体" w:cs="Times New Roman"/>
          <w:b w:val="0"/>
          <w:i w:val="0"/>
          <w:color w:val="1A1A1A"/>
          <w:sz w:val="24"/>
        </w:rPr>
        <w:t>驯服软件、驯服人工智能，是同一条缰绳。把它们做成可检验的使命，才谈得上真正为人民服务。其余的，留给实践去证伪或证实。</w:t>
      </w:r>
    </w:p>
    <w:p w14:paraId="1A0DF288">
      <w:pPr>
        <w:spacing w:before="360" w:after="240"/>
        <w:ind w:firstLine="0"/>
        <w:jc w:val="center"/>
        <w:rPr>
          <w:rFonts w:ascii="Arial" w:hAnsi="Arial" w:eastAsia="思源黑体"/>
        </w:rPr>
      </w:pPr>
      <w:r>
        <w:rPr>
          <w:rFonts w:ascii="Arial" w:hAnsi="Arial" w:eastAsia="思源黑体" w:cs="Arial"/>
          <w:b/>
          <w:i w:val="0"/>
          <w:color w:val="1A3A5C"/>
          <w:sz w:val="28"/>
        </w:rPr>
        <w:t>向软件使命时代进军。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74" w:right="1474" w:bottom="1361" w:left="1587" w:header="850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CCD3F">
    <w:pPr>
      <w:pStyle w:val="24"/>
      <w:jc w:val="center"/>
    </w:pPr>
    <w:r>
      <w:rPr>
        <w:rFonts w:ascii="Times New Roman" w:hAnsi="Times New Roman" w:eastAsia="思源宋体" w:cs="Times New Roman"/>
        <w:b w:val="0"/>
        <w:i w:val="0"/>
        <w:color w:val="4A5560"/>
        <w:sz w:val="18"/>
      </w:rPr>
      <w:fldChar w:fldCharType="begin"/>
    </w:r>
    <w:r>
      <w:rPr>
        <w:rFonts w:ascii="Times New Roman" w:hAnsi="Times New Roman" w:eastAsia="思源宋体" w:cs="Times New Roman"/>
        <w:b w:val="0"/>
        <w:i w:val="0"/>
        <w:color w:val="4A5560"/>
        <w:sz w:val="18"/>
      </w:rPr>
      <w:instrText xml:space="preserve"> PAGE </w:instrText>
    </w:r>
    <w:r>
      <w:rPr>
        <w:rFonts w:ascii="Times New Roman" w:hAnsi="Times New Roman" w:eastAsia="思源宋体" w:cs="Times New Roman"/>
        <w:b w:val="0"/>
        <w:i w:val="0"/>
        <w:color w:val="4A556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393CF">
    <w:pPr>
      <w:pStyle w:val="24"/>
      <w:jc w:val="center"/>
    </w:pPr>
    <w:r>
      <w:rPr>
        <w:rFonts w:ascii="Times New Roman" w:hAnsi="Times New Roman" w:eastAsia="思源宋体" w:cs="Times New Roman"/>
        <w:b w:val="0"/>
        <w:i w:val="0"/>
        <w:color w:val="4A5560"/>
        <w:sz w:val="18"/>
      </w:rPr>
      <w:fldChar w:fldCharType="begin"/>
    </w:r>
    <w:r>
      <w:rPr>
        <w:rFonts w:ascii="Times New Roman" w:hAnsi="Times New Roman" w:eastAsia="思源宋体" w:cs="Times New Roman"/>
        <w:b w:val="0"/>
        <w:i w:val="0"/>
        <w:color w:val="4A5560"/>
        <w:sz w:val="18"/>
      </w:rPr>
      <w:instrText xml:space="preserve"> PAGE </w:instrText>
    </w:r>
    <w:r>
      <w:rPr>
        <w:rFonts w:ascii="Times New Roman" w:hAnsi="Times New Roman" w:eastAsia="思源宋体" w:cs="Times New Roman"/>
        <w:b w:val="0"/>
        <w:i w:val="0"/>
        <w:color w:val="4A556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9E91F">
    <w:pPr>
      <w:pStyle w:val="25"/>
      <w:pBdr>
        <w:bottom w:val="single" w:color="1A3A5C" w:sz="6" w:space="4"/>
      </w:pBdr>
      <w:jc w:val="right"/>
    </w:pPr>
    <w:r>
      <w:rPr>
        <w:rFonts w:ascii="Times New Roman" w:hAnsi="Times New Roman" w:eastAsia="思源宋体" w:cs="Times New Roman"/>
        <w:b w:val="0"/>
        <w:i w:val="0"/>
        <w:color w:val="4A5560"/>
        <w:sz w:val="18"/>
      </w:rPr>
      <w:t>向软件使命时代进军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071D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1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宋体" w:cstheme="minorBidi"/>
      <w:color w:val="1A1A1A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A5C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5388</Words>
  <Characters>5630</Characters>
  <Lines>0</Lines>
  <Paragraphs>0</Paragraphs>
  <TotalTime>0</TotalTime>
  <ScaleCrop>false</ScaleCrop>
  <LinksUpToDate>false</LinksUpToDate>
  <CharactersWithSpaces>5652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陈鹏</dc:creator>
  <dc:description>关于建设中国新一代使命软件基础设施的檄文（对齐专著v13）</dc:description>
  <cp:lastModifiedBy>评阅人</cp:lastModifiedBy>
  <dcterms:modified xsi:type="dcterms:W3CDTF">2026-09-15T05:28:23Z</dcterms:modified>
  <dc:title>向软件使命时代进军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eyJoZGlkIjoiZWRmMTA5NTNjNDQ0ZDI5MTQzODViNGYyOWUwMzFhYzEiLCJ1c2VySWQiOiIxNTY4NTg0NjAyIn0=</vt:lpwstr>
  </property>
  <property fmtid="{D5CDD505-2E9C-101B-9397-08002B2CF9AE}" pid="3" name="KSOProductBuildVer">
    <vt:lpwstr>2052-12.1.0.28505</vt:lpwstr>
  </property>
  <property fmtid="{D5CDD505-2E9C-101B-9397-08002B2CF9AE}" pid="4" name="ICV">
    <vt:lpwstr>37423E76090F4A928D91F93CD76B6DBC_12</vt:lpwstr>
  </property>
</Properties>
</file>