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3241E6" w:rsidRDefault="00127250">
      <w:pPr>
        <w:pStyle w:val="Verzeichnis1"/>
        <w:rPr>
          <w:rFonts w:asciiTheme="minorHAnsi" w:eastAsiaTheme="minorEastAsia" w:hAnsiTheme="minorHAnsi" w:cstheme="minorBidi"/>
          <w:noProof/>
          <w:szCs w:val="22"/>
          <w:lang w:eastAsia="de-CH"/>
        </w:rPr>
      </w:pPr>
      <w:r w:rsidRPr="00127250">
        <w:fldChar w:fldCharType="begin"/>
      </w:r>
      <w:r w:rsidR="006973DE" w:rsidRPr="009123AC">
        <w:instrText xml:space="preserve"> TOC \o "2-3" \h \z \t "Überschrift 1;1" </w:instrText>
      </w:r>
      <w:r w:rsidRPr="00127250">
        <w:fldChar w:fldCharType="separate"/>
      </w:r>
      <w:hyperlink w:anchor="_Toc322955300" w:history="1">
        <w:r w:rsidR="003241E6" w:rsidRPr="00961B70">
          <w:rPr>
            <w:rStyle w:val="Hyperlink"/>
            <w:noProof/>
          </w:rPr>
          <w:t>1</w:t>
        </w:r>
        <w:r w:rsidR="003241E6">
          <w:rPr>
            <w:rFonts w:asciiTheme="minorHAnsi" w:eastAsiaTheme="minorEastAsia" w:hAnsiTheme="minorHAnsi" w:cstheme="minorBidi"/>
            <w:noProof/>
            <w:szCs w:val="22"/>
            <w:lang w:eastAsia="de-CH"/>
          </w:rPr>
          <w:tab/>
        </w:r>
        <w:r w:rsidR="003241E6" w:rsidRPr="00961B70">
          <w:rPr>
            <w:rStyle w:val="Hyperlink"/>
            <w:noProof/>
          </w:rPr>
          <w:t>Programmbeschreibung</w:t>
        </w:r>
        <w:r w:rsidR="003241E6">
          <w:rPr>
            <w:noProof/>
            <w:webHidden/>
          </w:rPr>
          <w:tab/>
        </w:r>
        <w:r>
          <w:rPr>
            <w:noProof/>
            <w:webHidden/>
          </w:rPr>
          <w:fldChar w:fldCharType="begin"/>
        </w:r>
        <w:r w:rsidR="003241E6">
          <w:rPr>
            <w:noProof/>
            <w:webHidden/>
          </w:rPr>
          <w:instrText xml:space="preserve"> PAGEREF _Toc322955300 \h </w:instrText>
        </w:r>
        <w:r>
          <w:rPr>
            <w:noProof/>
            <w:webHidden/>
          </w:rPr>
        </w:r>
        <w:r>
          <w:rPr>
            <w:noProof/>
            <w:webHidden/>
          </w:rPr>
          <w:fldChar w:fldCharType="separate"/>
        </w:r>
        <w:r w:rsidR="00E0232F">
          <w:rPr>
            <w:noProof/>
            <w:webHidden/>
          </w:rPr>
          <w:t>2</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1" w:history="1">
        <w:r w:rsidR="003241E6" w:rsidRPr="00961B70">
          <w:rPr>
            <w:rStyle w:val="Hyperlink"/>
            <w:noProof/>
          </w:rPr>
          <w:t>2</w:t>
        </w:r>
        <w:r w:rsidR="003241E6">
          <w:rPr>
            <w:rFonts w:asciiTheme="minorHAnsi" w:eastAsiaTheme="minorEastAsia" w:hAnsiTheme="minorHAnsi" w:cstheme="minorBidi"/>
            <w:noProof/>
            <w:szCs w:val="22"/>
            <w:lang w:eastAsia="de-CH"/>
          </w:rPr>
          <w:tab/>
        </w:r>
        <w:r w:rsidR="003241E6" w:rsidRPr="00961B70">
          <w:rPr>
            <w:rStyle w:val="Hyperlink"/>
            <w:noProof/>
          </w:rPr>
          <w:t>cvs2siard installieren</w:t>
        </w:r>
        <w:r w:rsidR="003241E6">
          <w:rPr>
            <w:noProof/>
            <w:webHidden/>
          </w:rPr>
          <w:tab/>
        </w:r>
        <w:r>
          <w:rPr>
            <w:noProof/>
            <w:webHidden/>
          </w:rPr>
          <w:fldChar w:fldCharType="begin"/>
        </w:r>
        <w:r w:rsidR="003241E6">
          <w:rPr>
            <w:noProof/>
            <w:webHidden/>
          </w:rPr>
          <w:instrText xml:space="preserve"> PAGEREF _Toc322955301 \h </w:instrText>
        </w:r>
        <w:r>
          <w:rPr>
            <w:noProof/>
            <w:webHidden/>
          </w:rPr>
        </w:r>
        <w:r>
          <w:rPr>
            <w:noProof/>
            <w:webHidden/>
          </w:rPr>
          <w:fldChar w:fldCharType="separate"/>
        </w:r>
        <w:r w:rsidR="00E0232F">
          <w:rPr>
            <w:noProof/>
            <w:webHidden/>
          </w:rPr>
          <w:t>3</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2" w:history="1">
        <w:r w:rsidR="003241E6" w:rsidRPr="00961B70">
          <w:rPr>
            <w:rStyle w:val="Hyperlink"/>
            <w:noProof/>
          </w:rPr>
          <w:t>3</w:t>
        </w:r>
        <w:r w:rsidR="003241E6">
          <w:rPr>
            <w:rFonts w:asciiTheme="minorHAnsi" w:eastAsiaTheme="minorEastAsia" w:hAnsiTheme="minorHAnsi" w:cstheme="minorBidi"/>
            <w:noProof/>
            <w:szCs w:val="22"/>
            <w:lang w:eastAsia="de-CH"/>
          </w:rPr>
          <w:tab/>
        </w:r>
        <w:r w:rsidR="003241E6" w:rsidRPr="00961B70">
          <w:rPr>
            <w:rStyle w:val="Hyperlink"/>
            <w:noProof/>
          </w:rPr>
          <w:t>csv2siard konfigurieren</w:t>
        </w:r>
        <w:r w:rsidR="003241E6">
          <w:rPr>
            <w:noProof/>
            <w:webHidden/>
          </w:rPr>
          <w:tab/>
        </w:r>
        <w:r>
          <w:rPr>
            <w:noProof/>
            <w:webHidden/>
          </w:rPr>
          <w:fldChar w:fldCharType="begin"/>
        </w:r>
        <w:r w:rsidR="003241E6">
          <w:rPr>
            <w:noProof/>
            <w:webHidden/>
          </w:rPr>
          <w:instrText xml:space="preserve"> PAGEREF _Toc322955302 \h </w:instrText>
        </w:r>
        <w:r>
          <w:rPr>
            <w:noProof/>
            <w:webHidden/>
          </w:rPr>
        </w:r>
        <w:r>
          <w:rPr>
            <w:noProof/>
            <w:webHidden/>
          </w:rPr>
          <w:fldChar w:fldCharType="separate"/>
        </w:r>
        <w:r w:rsidR="00E0232F">
          <w:rPr>
            <w:noProof/>
            <w:webHidden/>
          </w:rPr>
          <w:t>3</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3" w:history="1">
        <w:r w:rsidR="003241E6" w:rsidRPr="00961B70">
          <w:rPr>
            <w:rStyle w:val="Hyperlink"/>
            <w:noProof/>
          </w:rPr>
          <w:t>4</w:t>
        </w:r>
        <w:r w:rsidR="003241E6">
          <w:rPr>
            <w:rFonts w:asciiTheme="minorHAnsi" w:eastAsiaTheme="minorEastAsia" w:hAnsiTheme="minorHAnsi" w:cstheme="minorBidi"/>
            <w:noProof/>
            <w:szCs w:val="22"/>
            <w:lang w:eastAsia="de-CH"/>
          </w:rPr>
          <w:tab/>
        </w:r>
        <w:r w:rsidR="003241E6" w:rsidRPr="00961B70">
          <w:rPr>
            <w:rStyle w:val="Hyperlink"/>
            <w:noProof/>
          </w:rPr>
          <w:t>Beispiel: GV-Daten in eine SIARD konvertieren</w:t>
        </w:r>
        <w:r w:rsidR="003241E6">
          <w:rPr>
            <w:noProof/>
            <w:webHidden/>
          </w:rPr>
          <w:tab/>
        </w:r>
        <w:r>
          <w:rPr>
            <w:noProof/>
            <w:webHidden/>
          </w:rPr>
          <w:fldChar w:fldCharType="begin"/>
        </w:r>
        <w:r w:rsidR="003241E6">
          <w:rPr>
            <w:noProof/>
            <w:webHidden/>
          </w:rPr>
          <w:instrText xml:space="preserve"> PAGEREF _Toc322955303 \h </w:instrText>
        </w:r>
        <w:r>
          <w:rPr>
            <w:noProof/>
            <w:webHidden/>
          </w:rPr>
        </w:r>
        <w:r>
          <w:rPr>
            <w:noProof/>
            <w:webHidden/>
          </w:rPr>
          <w:fldChar w:fldCharType="separate"/>
        </w:r>
        <w:r w:rsidR="00E0232F">
          <w:rPr>
            <w:noProof/>
            <w:webHidden/>
          </w:rPr>
          <w:t>5</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4" w:history="1">
        <w:r w:rsidR="003241E6" w:rsidRPr="00961B70">
          <w:rPr>
            <w:rStyle w:val="Hyperlink"/>
            <w:noProof/>
          </w:rPr>
          <w:t>5</w:t>
        </w:r>
        <w:r w:rsidR="003241E6">
          <w:rPr>
            <w:rFonts w:asciiTheme="minorHAnsi" w:eastAsiaTheme="minorEastAsia" w:hAnsiTheme="minorHAnsi" w:cstheme="minorBidi"/>
            <w:noProof/>
            <w:szCs w:val="22"/>
            <w:lang w:eastAsia="de-CH"/>
          </w:rPr>
          <w:tab/>
        </w:r>
        <w:r w:rsidR="003241E6" w:rsidRPr="00961B70">
          <w:rPr>
            <w:rStyle w:val="Hyperlink"/>
            <w:noProof/>
          </w:rPr>
          <w:t>Beliebige CSV-Dateien in eine SIARD-Datei konvertieren</w:t>
        </w:r>
        <w:r w:rsidR="003241E6">
          <w:rPr>
            <w:noProof/>
            <w:webHidden/>
          </w:rPr>
          <w:tab/>
        </w:r>
        <w:r>
          <w:rPr>
            <w:noProof/>
            <w:webHidden/>
          </w:rPr>
          <w:fldChar w:fldCharType="begin"/>
        </w:r>
        <w:r w:rsidR="003241E6">
          <w:rPr>
            <w:noProof/>
            <w:webHidden/>
          </w:rPr>
          <w:instrText xml:space="preserve"> PAGEREF _Toc322955304 \h </w:instrText>
        </w:r>
        <w:r>
          <w:rPr>
            <w:noProof/>
            <w:webHidden/>
          </w:rPr>
        </w:r>
        <w:r>
          <w:rPr>
            <w:noProof/>
            <w:webHidden/>
          </w:rPr>
          <w:fldChar w:fldCharType="separate"/>
        </w:r>
        <w:r w:rsidR="00E0232F">
          <w:rPr>
            <w:noProof/>
            <w:webHidden/>
          </w:rPr>
          <w:t>6</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5" w:history="1">
        <w:r w:rsidR="003241E6" w:rsidRPr="00961B70">
          <w:rPr>
            <w:rStyle w:val="Hyperlink"/>
            <w:noProof/>
          </w:rPr>
          <w:t>6</w:t>
        </w:r>
        <w:r w:rsidR="003241E6">
          <w:rPr>
            <w:rFonts w:asciiTheme="minorHAnsi" w:eastAsiaTheme="minorEastAsia" w:hAnsiTheme="minorHAnsi" w:cstheme="minorBidi"/>
            <w:noProof/>
            <w:szCs w:val="22"/>
            <w:lang w:eastAsia="de-CH"/>
          </w:rPr>
          <w:tab/>
        </w:r>
        <w:r w:rsidR="003241E6" w:rsidRPr="00961B70">
          <w:rPr>
            <w:rStyle w:val="Hyperlink"/>
            <w:noProof/>
          </w:rPr>
          <w:t>Präferenzen</w:t>
        </w:r>
        <w:r w:rsidR="003241E6">
          <w:rPr>
            <w:noProof/>
            <w:webHidden/>
          </w:rPr>
          <w:tab/>
        </w:r>
        <w:r>
          <w:rPr>
            <w:noProof/>
            <w:webHidden/>
          </w:rPr>
          <w:fldChar w:fldCharType="begin"/>
        </w:r>
        <w:r w:rsidR="003241E6">
          <w:rPr>
            <w:noProof/>
            <w:webHidden/>
          </w:rPr>
          <w:instrText xml:space="preserve"> PAGEREF _Toc322955305 \h </w:instrText>
        </w:r>
        <w:r>
          <w:rPr>
            <w:noProof/>
            <w:webHidden/>
          </w:rPr>
        </w:r>
        <w:r>
          <w:rPr>
            <w:noProof/>
            <w:webHidden/>
          </w:rPr>
          <w:fldChar w:fldCharType="separate"/>
        </w:r>
        <w:r w:rsidR="00E0232F">
          <w:rPr>
            <w:noProof/>
            <w:webHidden/>
          </w:rPr>
          <w:t>7</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6" w:history="1">
        <w:r w:rsidR="003241E6" w:rsidRPr="00961B70">
          <w:rPr>
            <w:rStyle w:val="Hyperlink"/>
            <w:noProof/>
          </w:rPr>
          <w:t>7</w:t>
        </w:r>
        <w:r w:rsidR="003241E6">
          <w:rPr>
            <w:rFonts w:asciiTheme="minorHAnsi" w:eastAsiaTheme="minorEastAsia" w:hAnsiTheme="minorHAnsi" w:cstheme="minorBidi"/>
            <w:noProof/>
            <w:szCs w:val="22"/>
            <w:lang w:eastAsia="de-CH"/>
          </w:rPr>
          <w:tab/>
        </w:r>
        <w:r w:rsidR="003241E6" w:rsidRPr="00961B70">
          <w:rPr>
            <w:rStyle w:val="Hyperlink"/>
            <w:noProof/>
          </w:rPr>
          <w:t>Konsolenausgabe</w:t>
        </w:r>
        <w:r w:rsidR="003241E6">
          <w:rPr>
            <w:noProof/>
            <w:webHidden/>
          </w:rPr>
          <w:tab/>
        </w:r>
        <w:r>
          <w:rPr>
            <w:noProof/>
            <w:webHidden/>
          </w:rPr>
          <w:fldChar w:fldCharType="begin"/>
        </w:r>
        <w:r w:rsidR="003241E6">
          <w:rPr>
            <w:noProof/>
            <w:webHidden/>
          </w:rPr>
          <w:instrText xml:space="preserve"> PAGEREF _Toc322955306 \h </w:instrText>
        </w:r>
        <w:r>
          <w:rPr>
            <w:noProof/>
            <w:webHidden/>
          </w:rPr>
        </w:r>
        <w:r>
          <w:rPr>
            <w:noProof/>
            <w:webHidden/>
          </w:rPr>
          <w:fldChar w:fldCharType="separate"/>
        </w:r>
        <w:r w:rsidR="00E0232F">
          <w:rPr>
            <w:noProof/>
            <w:webHidden/>
          </w:rPr>
          <w:t>8</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7" w:history="1">
        <w:r w:rsidR="003241E6" w:rsidRPr="00961B70">
          <w:rPr>
            <w:rStyle w:val="Hyperlink"/>
            <w:noProof/>
          </w:rPr>
          <w:t>8</w:t>
        </w:r>
        <w:r w:rsidR="003241E6">
          <w:rPr>
            <w:rFonts w:asciiTheme="minorHAnsi" w:eastAsiaTheme="minorEastAsia" w:hAnsiTheme="minorHAnsi" w:cstheme="minorBidi"/>
            <w:noProof/>
            <w:szCs w:val="22"/>
            <w:lang w:eastAsia="de-CH"/>
          </w:rPr>
          <w:tab/>
        </w:r>
        <w:r w:rsidR="003241E6" w:rsidRPr="00961B70">
          <w:rPr>
            <w:rStyle w:val="Hyperlink"/>
            <w:noProof/>
          </w:rPr>
          <w:t>Konvertierung von CSV zu Datenbankfeldern</w:t>
        </w:r>
        <w:r w:rsidR="003241E6">
          <w:rPr>
            <w:noProof/>
            <w:webHidden/>
          </w:rPr>
          <w:tab/>
        </w:r>
        <w:r>
          <w:rPr>
            <w:noProof/>
            <w:webHidden/>
          </w:rPr>
          <w:fldChar w:fldCharType="begin"/>
        </w:r>
        <w:r w:rsidR="003241E6">
          <w:rPr>
            <w:noProof/>
            <w:webHidden/>
          </w:rPr>
          <w:instrText xml:space="preserve"> PAGEREF _Toc322955307 \h </w:instrText>
        </w:r>
        <w:r>
          <w:rPr>
            <w:noProof/>
            <w:webHidden/>
          </w:rPr>
        </w:r>
        <w:r>
          <w:rPr>
            <w:noProof/>
            <w:webHidden/>
          </w:rPr>
          <w:fldChar w:fldCharType="separate"/>
        </w:r>
        <w:r w:rsidR="00E0232F">
          <w:rPr>
            <w:noProof/>
            <w:webHidden/>
          </w:rPr>
          <w:t>9</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8" w:history="1">
        <w:r w:rsidR="003241E6" w:rsidRPr="00961B70">
          <w:rPr>
            <w:rStyle w:val="Hyperlink"/>
            <w:noProof/>
          </w:rPr>
          <w:t>9</w:t>
        </w:r>
        <w:r w:rsidR="003241E6">
          <w:rPr>
            <w:rFonts w:asciiTheme="minorHAnsi" w:eastAsiaTheme="minorEastAsia" w:hAnsiTheme="minorHAnsi" w:cstheme="minorBidi"/>
            <w:noProof/>
            <w:szCs w:val="22"/>
            <w:lang w:eastAsia="de-CH"/>
          </w:rPr>
          <w:tab/>
        </w:r>
        <w:r w:rsidR="003241E6" w:rsidRPr="00961B70">
          <w:rPr>
            <w:rStyle w:val="Hyperlink"/>
            <w:noProof/>
          </w:rPr>
          <w:t>Unterstützte Datumformate</w:t>
        </w:r>
        <w:r w:rsidR="003241E6">
          <w:rPr>
            <w:noProof/>
            <w:webHidden/>
          </w:rPr>
          <w:tab/>
        </w:r>
        <w:r>
          <w:rPr>
            <w:noProof/>
            <w:webHidden/>
          </w:rPr>
          <w:fldChar w:fldCharType="begin"/>
        </w:r>
        <w:r w:rsidR="003241E6">
          <w:rPr>
            <w:noProof/>
            <w:webHidden/>
          </w:rPr>
          <w:instrText xml:space="preserve"> PAGEREF _Toc322955308 \h </w:instrText>
        </w:r>
        <w:r>
          <w:rPr>
            <w:noProof/>
            <w:webHidden/>
          </w:rPr>
        </w:r>
        <w:r>
          <w:rPr>
            <w:noProof/>
            <w:webHidden/>
          </w:rPr>
          <w:fldChar w:fldCharType="separate"/>
        </w:r>
        <w:r w:rsidR="00E0232F">
          <w:rPr>
            <w:noProof/>
            <w:webHidden/>
          </w:rPr>
          <w:t>10</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09" w:history="1">
        <w:r w:rsidR="003241E6" w:rsidRPr="00961B70">
          <w:rPr>
            <w:rStyle w:val="Hyperlink"/>
            <w:noProof/>
          </w:rPr>
          <w:t>10</w:t>
        </w:r>
        <w:r w:rsidR="003241E6">
          <w:rPr>
            <w:rFonts w:asciiTheme="minorHAnsi" w:eastAsiaTheme="minorEastAsia" w:hAnsiTheme="minorHAnsi" w:cstheme="minorBidi"/>
            <w:noProof/>
            <w:szCs w:val="22"/>
            <w:lang w:eastAsia="de-CH"/>
          </w:rPr>
          <w:tab/>
        </w:r>
        <w:r w:rsidR="003241E6" w:rsidRPr="00961B70">
          <w:rPr>
            <w:rStyle w:val="Hyperlink"/>
            <w:noProof/>
          </w:rPr>
          <w:t>CSV via ODBC</w:t>
        </w:r>
        <w:r w:rsidR="003241E6">
          <w:rPr>
            <w:noProof/>
            <w:webHidden/>
          </w:rPr>
          <w:tab/>
        </w:r>
        <w:r>
          <w:rPr>
            <w:noProof/>
            <w:webHidden/>
          </w:rPr>
          <w:fldChar w:fldCharType="begin"/>
        </w:r>
        <w:r w:rsidR="003241E6">
          <w:rPr>
            <w:noProof/>
            <w:webHidden/>
          </w:rPr>
          <w:instrText xml:space="preserve"> PAGEREF _Toc322955309 \h </w:instrText>
        </w:r>
        <w:r>
          <w:rPr>
            <w:noProof/>
            <w:webHidden/>
          </w:rPr>
        </w:r>
        <w:r>
          <w:rPr>
            <w:noProof/>
            <w:webHidden/>
          </w:rPr>
          <w:fldChar w:fldCharType="separate"/>
        </w:r>
        <w:r w:rsidR="00E0232F">
          <w:rPr>
            <w:noProof/>
            <w:webHidden/>
          </w:rPr>
          <w:t>11</w:t>
        </w:r>
        <w:r>
          <w:rPr>
            <w:noProof/>
            <w:webHidden/>
          </w:rPr>
          <w:fldChar w:fldCharType="end"/>
        </w:r>
      </w:hyperlink>
    </w:p>
    <w:p w:rsidR="003241E6" w:rsidRDefault="00127250">
      <w:pPr>
        <w:pStyle w:val="Verzeichnis1"/>
        <w:rPr>
          <w:rFonts w:asciiTheme="minorHAnsi" w:eastAsiaTheme="minorEastAsia" w:hAnsiTheme="minorHAnsi" w:cstheme="minorBidi"/>
          <w:noProof/>
          <w:szCs w:val="22"/>
          <w:lang w:eastAsia="de-CH"/>
        </w:rPr>
      </w:pPr>
      <w:hyperlink w:anchor="_Toc322955315" w:history="1">
        <w:r w:rsidR="003241E6" w:rsidRPr="00961B70">
          <w:rPr>
            <w:rStyle w:val="Hyperlink"/>
            <w:noProof/>
          </w:rPr>
          <w:t>11</w:t>
        </w:r>
        <w:r w:rsidR="003241E6">
          <w:rPr>
            <w:rFonts w:asciiTheme="minorHAnsi" w:eastAsiaTheme="minorEastAsia" w:hAnsiTheme="minorHAnsi" w:cstheme="minorBidi"/>
            <w:noProof/>
            <w:szCs w:val="22"/>
            <w:lang w:eastAsia="de-CH"/>
          </w:rPr>
          <w:tab/>
        </w:r>
        <w:r w:rsidR="003241E6" w:rsidRPr="00961B70">
          <w:rPr>
            <w:rStyle w:val="Hyperlink"/>
            <w:noProof/>
          </w:rPr>
          <w:t>Installierte Dateien</w:t>
        </w:r>
        <w:r w:rsidR="003241E6">
          <w:rPr>
            <w:noProof/>
            <w:webHidden/>
          </w:rPr>
          <w:tab/>
        </w:r>
        <w:r>
          <w:rPr>
            <w:noProof/>
            <w:webHidden/>
          </w:rPr>
          <w:fldChar w:fldCharType="begin"/>
        </w:r>
        <w:r w:rsidR="003241E6">
          <w:rPr>
            <w:noProof/>
            <w:webHidden/>
          </w:rPr>
          <w:instrText xml:space="preserve"> PAGEREF _Toc322955315 \h </w:instrText>
        </w:r>
        <w:r>
          <w:rPr>
            <w:noProof/>
            <w:webHidden/>
          </w:rPr>
        </w:r>
        <w:r>
          <w:rPr>
            <w:noProof/>
            <w:webHidden/>
          </w:rPr>
          <w:fldChar w:fldCharType="separate"/>
        </w:r>
        <w:r w:rsidR="00E0232F">
          <w:rPr>
            <w:noProof/>
            <w:webHidden/>
          </w:rPr>
          <w:t>17</w:t>
        </w:r>
        <w:r>
          <w:rPr>
            <w:noProof/>
            <w:webHidden/>
          </w:rPr>
          <w:fldChar w:fldCharType="end"/>
        </w:r>
      </w:hyperlink>
    </w:p>
    <w:p w:rsidR="006973DE" w:rsidRDefault="00127250"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955300"/>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5128C2">
        <w:t xml:space="preserve"> </w:t>
      </w:r>
      <w:r w:rsidR="00CB732B">
        <w:t xml:space="preserve">vereinheitlicht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w:t>
      </w:r>
      <w:r w:rsidR="005128C2">
        <w:t>r</w:t>
      </w:r>
      <w:r w:rsidR="000A7DAD">
        <w:t>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 relationale Aspekte wie </w:t>
      </w:r>
      <w:r w:rsidR="00A07209" w:rsidRPr="00A07209">
        <w:rPr>
          <w:i/>
        </w:rPr>
        <w:t>Unique</w:t>
      </w:r>
      <w:r w:rsidR="005128C2">
        <w:rPr>
          <w:i/>
        </w:rPr>
        <w:t xml:space="preserve"> </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w:t>
      </w:r>
      <w:r w:rsidR="005128C2">
        <w:t>beigelegt. Zusätzlich ist auch</w:t>
      </w:r>
      <w:r w:rsidR="003445E7">
        <w:t xml:space="preserve"> eine Testsammlung zur Veranschaulichung von unterschiedlichen Datenfeldern mit dem Datenmodell </w:t>
      </w:r>
      <w:r w:rsidR="003445E7" w:rsidRPr="003445E7">
        <w:rPr>
          <w:rFonts w:ascii="Courier New" w:hAnsi="Courier New" w:cs="Courier New"/>
          <w:b/>
          <w:i/>
        </w:rPr>
        <w:t>datatype-model.xml</w:t>
      </w:r>
      <w:r w:rsidR="003445E7">
        <w:t xml:space="preserve"> und den Dateien in </w:t>
      </w:r>
      <w:proofErr w:type="spellStart"/>
      <w:r w:rsidR="00764EA5">
        <w:rPr>
          <w:rFonts w:ascii="Courier New" w:hAnsi="Courier New" w:cs="Courier New"/>
          <w:b/>
        </w:rPr>
        <w:t>datatype</w:t>
      </w:r>
      <w:proofErr w:type="spellEnd"/>
      <w:r w:rsidR="00F174F0">
        <w:rPr>
          <w:rStyle w:val="Funotenzeichen"/>
          <w:rFonts w:cs="Courier New"/>
          <w:b/>
          <w:i/>
        </w:rPr>
        <w:footnoteReference w:id="6"/>
      </w:r>
      <w:r w:rsidR="003445E7">
        <w:t xml:space="preserve"> </w:t>
      </w:r>
      <w:r>
        <w:t>beig</w:t>
      </w:r>
      <w:r>
        <w:t>e</w:t>
      </w:r>
      <w:r>
        <w:t>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955301"/>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5128C2" w:rsidRDefault="000C21CB" w:rsidP="00D152C4">
            <w:r>
              <w:t>csv2siard</w:t>
            </w:r>
            <w:r w:rsidR="005128C2">
              <w:t>-</w:t>
            </w:r>
            <w:r w:rsidR="006E2068">
              <w:t>Arbeitsv</w:t>
            </w:r>
            <w:r w:rsidR="00A704B1">
              <w:t>erzeichnis erstellen</w:t>
            </w:r>
          </w:p>
          <w:p w:rsidR="00A704B1" w:rsidRDefault="005128C2" w:rsidP="00D152C4">
            <w:r>
              <w:t>(z</w:t>
            </w:r>
            <w:r w:rsidR="00A704B1">
              <w:t xml:space="preserve">um Beispiel Ordner </w:t>
            </w:r>
            <w:r w:rsidR="00A704B1" w:rsidRPr="006E2068">
              <w:rPr>
                <w:rFonts w:ascii="Courier New" w:hAnsi="Courier New" w:cs="Courier New"/>
                <w:b/>
              </w:rPr>
              <w:t>csv2siard</w:t>
            </w:r>
            <w:r w:rsidR="00A704B1">
              <w:t xml:space="preserve"> im Verzeichnis </w:t>
            </w:r>
            <w:r w:rsidR="00A704B1" w:rsidRPr="006E2068">
              <w:rPr>
                <w:rFonts w:ascii="Courier New" w:hAnsi="Courier New" w:cs="Courier New"/>
                <w:b/>
              </w:rPr>
              <w:t>C:\</w:t>
            </w:r>
            <w:r w:rsidR="00FC1B1A" w:rsidRPr="006E2068">
              <w:rPr>
                <w:rFonts w:ascii="Courier New" w:hAnsi="Courier New" w:cs="Courier New"/>
                <w:b/>
              </w:rPr>
              <w:t>Programme</w:t>
            </w:r>
            <w:r>
              <w:t>)</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 xml:space="preserve">das </w:t>
            </w:r>
            <w:r w:rsidR="003241E6">
              <w:rPr>
                <w:color w:val="000000"/>
              </w:rPr>
              <w:t>Arbeitsv</w:t>
            </w:r>
            <w:r w:rsidRPr="00AF3DC1">
              <w:rPr>
                <w:color w:val="000000"/>
              </w:rPr>
              <w:t>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955302"/>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CSV</w:t>
            </w:r>
            <w:r w:rsidR="005128C2">
              <w:t>-</w:t>
            </w:r>
            <w:r>
              <w:t>Dateien bereitstellen</w:t>
            </w:r>
            <w:r w:rsidR="005128C2">
              <w:br/>
              <w:t>(</w:t>
            </w:r>
            <w:r>
              <w:t xml:space="preserve">z.B. im </w:t>
            </w:r>
            <w:r w:rsidR="005128C2">
              <w:t xml:space="preserve">Verzeichnis </w:t>
            </w:r>
            <w:r>
              <w:t xml:space="preserve"> </w:t>
            </w:r>
            <w:r w:rsidRPr="006E2068">
              <w:rPr>
                <w:rFonts w:ascii="Courier New" w:hAnsi="Courier New" w:cs="Courier New"/>
                <w:b/>
              </w:rPr>
              <w:t>C:\Programme\csv2siard\csvdata</w:t>
            </w:r>
            <w:r w:rsidR="005128C2" w:rsidRPr="005128C2">
              <w:t>)</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5128C2">
            <w:r>
              <w:t xml:space="preserve">Die Dateinamen müssen den Einschränkungen der gewählten </w:t>
            </w:r>
            <w:r w:rsidRPr="00160724">
              <w:rPr>
                <w:rFonts w:ascii="Courier New" w:hAnsi="Courier New" w:cs="Courier New"/>
                <w:b/>
              </w:rPr>
              <w:t>FILE_MASK</w:t>
            </w:r>
            <w:r>
              <w:t xml:space="preserve"> en</w:t>
            </w:r>
            <w:r>
              <w:t>t</w:t>
            </w:r>
            <w:r w:rsidR="005128C2">
              <w:t>sprechen; siehe Kapitel 6,</w:t>
            </w:r>
            <w:r>
              <w:t xml:space="preserve">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w:t>
            </w:r>
            <w:r w:rsidR="005128C2">
              <w:t>n</w:t>
            </w:r>
            <w:r>
              <w:t>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5128C2">
              <w:t xml:space="preserve">unten </w:t>
            </w:r>
            <w:r w:rsidR="007E4E82">
              <w:t>Kapitel 6</w:t>
            </w:r>
            <w:r w:rsidR="005128C2">
              <w:t>,</w:t>
            </w:r>
            <w:r w:rsidR="007E4E82">
              <w:t xml:space="preserve"> Präfere</w:t>
            </w:r>
            <w:r w:rsidR="007E4E82">
              <w:t>n</w:t>
            </w:r>
            <w:r w:rsidR="005128C2">
              <w:t>zen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955303"/>
      <w:r>
        <w:t>Beispiel</w:t>
      </w:r>
      <w:r w:rsidR="005128C2">
        <w:t>:</w:t>
      </w:r>
      <w:r>
        <w:t xml:space="preserve">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Die Datenbankbeschreibung für GV-CSV</w:t>
            </w:r>
            <w:r w:rsidR="00C20CAB">
              <w:t>-</w:t>
            </w:r>
            <w:r>
              <w:t xml:space="preserve">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955304"/>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w:t>
            </w:r>
            <w:r w:rsidR="00C20CAB">
              <w:t>-</w:t>
            </w:r>
            <w:r>
              <w:t>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w:t>
            </w:r>
            <w:r w:rsidR="00411173">
              <w:t>-</w:t>
            </w:r>
            <w:r>
              <w:t>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955305"/>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w:t>
      </w:r>
      <w:r w:rsidR="00411173">
        <w:rPr>
          <w:sz w:val="20"/>
          <w:szCs w:val="20"/>
        </w:rPr>
        <w:t>,</w:t>
      </w:r>
      <w:r>
        <w:rPr>
          <w:sz w:val="20"/>
          <w:szCs w:val="20"/>
        </w:rPr>
        <w:t xml:space="preserve">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w:t>
      </w:r>
      <w:r w:rsidR="00411173">
        <w:rPr>
          <w:sz w:val="20"/>
          <w:szCs w:val="20"/>
        </w:rPr>
        <w:t>vermutete</w:t>
      </w:r>
      <w:r>
        <w:rPr>
          <w:sz w:val="20"/>
          <w:szCs w:val="20"/>
        </w:rPr>
        <w:t xml:space="preserve"> Zeichensatz wird aber angezeigt.</w:t>
      </w:r>
    </w:p>
    <w:p w:rsidR="00B51BC6" w:rsidRDefault="00B51BC6" w:rsidP="009C7802">
      <w:pPr>
        <w:pStyle w:val="berschrift1"/>
      </w:pPr>
      <w:bookmarkStart w:id="9" w:name="_Toc322955306"/>
      <w:r>
        <w:lastRenderedPageBreak/>
        <w:t>Konsole</w:t>
      </w:r>
      <w:r w:rsidR="00411173">
        <w:t>n</w:t>
      </w:r>
      <w:r>
        <w:t>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Die Konsole</w:t>
            </w:r>
            <w:r w:rsidR="00411173">
              <w:t>n</w:t>
            </w:r>
            <w:r>
              <w:t xml:space="preserv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w:t>
            </w:r>
            <w:r w:rsidR="008712F3">
              <w:t xml:space="preserve"> der</w:t>
            </w:r>
            <w:r>
              <w:t xml:space="preserve"> SIARD</w:t>
            </w:r>
            <w:r w:rsidR="00411173">
              <w:t>-</w:t>
            </w:r>
            <w:r>
              <w:t xml:space="preserve">Datei </w:t>
            </w:r>
            <w:r w:rsidR="008712F3">
              <w:t>als ZIP</w:t>
            </w:r>
            <w:r w:rsidR="00411173">
              <w:t>-</w:t>
            </w:r>
            <w:r w:rsidR="008712F3">
              <w:t>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w:t>
      </w:r>
      <w:r w:rsidR="00411173">
        <w:rPr>
          <w:sz w:val="20"/>
          <w:szCs w:val="20"/>
        </w:rPr>
        <w:t>,</w:t>
      </w:r>
      <w:r>
        <w:rPr>
          <w:sz w:val="20"/>
          <w:szCs w:val="20"/>
        </w:rPr>
        <w:t xml:space="preserve">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w:t>
      </w:r>
      <w:r w:rsidR="00411173">
        <w:rPr>
          <w:sz w:val="20"/>
          <w:szCs w:val="20"/>
        </w:rPr>
        <w:t xml:space="preserve">; </w:t>
      </w:r>
      <w:r>
        <w:rPr>
          <w:sz w:val="20"/>
          <w:szCs w:val="20"/>
        </w:rPr>
        <w:t xml:space="preserve">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w:t>
      </w:r>
      <w:r w:rsidR="00411173">
        <w:rPr>
          <w:sz w:val="20"/>
          <w:szCs w:val="20"/>
        </w:rPr>
        <w:t>-</w:t>
      </w:r>
      <w:r>
        <w:rPr>
          <w:sz w:val="20"/>
          <w:szCs w:val="20"/>
        </w:rPr>
        <w:t xml:space="preserve">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w:t>
      </w:r>
      <w:r w:rsidR="00411173">
        <w:rPr>
          <w:sz w:val="20"/>
          <w:szCs w:val="20"/>
        </w:rPr>
        <w:t>en</w:t>
      </w:r>
      <w:r w:rsidR="009C7802">
        <w:rPr>
          <w:sz w:val="20"/>
          <w:szCs w:val="20"/>
        </w:rPr>
        <w:t xml:space="preserve"> sind implizit, z.B.</w:t>
      </w:r>
      <w:r w:rsidR="007F2087">
        <w:rPr>
          <w:sz w:val="20"/>
          <w:szCs w:val="20"/>
        </w:rPr>
        <w:t xml:space="preserve">  </w:t>
      </w:r>
      <w:r w:rsidR="00411173">
        <w:rPr>
          <w:sz w:val="20"/>
          <w:szCs w:val="20"/>
        </w:rPr>
        <w:t>US-ASCII</w:t>
      </w:r>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955307"/>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sidR="00A00175">
        <w:rPr>
          <w:sz w:val="20"/>
          <w:szCs w:val="20"/>
        </w:rPr>
        <w:t>-</w:t>
      </w:r>
      <w:r>
        <w:rPr>
          <w:sz w:val="20"/>
          <w:szCs w:val="20"/>
        </w:rPr>
        <w:t xml:space="preserve"> und SQL99</w:t>
      </w:r>
      <w:r w:rsidR="00A00175">
        <w:rPr>
          <w:sz w:val="20"/>
          <w:szCs w:val="20"/>
        </w:rPr>
        <w:t>-</w:t>
      </w:r>
      <w:r>
        <w:rPr>
          <w:sz w:val="20"/>
          <w:szCs w:val="20"/>
        </w:rPr>
        <w:t>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w:t>
      </w:r>
      <w:r w:rsidR="00A00175">
        <w:rPr>
          <w:sz w:val="20"/>
          <w:szCs w:val="20"/>
        </w:rPr>
        <w:t>-</w:t>
      </w:r>
      <w:r w:rsidR="00DB0A24">
        <w:rPr>
          <w:sz w:val="20"/>
          <w:szCs w:val="20"/>
        </w:rPr>
        <w:t>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w:t>
      </w:r>
      <w:r w:rsidR="00A00175">
        <w:rPr>
          <w:sz w:val="20"/>
          <w:szCs w:val="20"/>
        </w:rPr>
        <w:t>-</w:t>
      </w:r>
      <w:proofErr w:type="spellStart"/>
      <w:r w:rsidR="00DB0A24">
        <w:rPr>
          <w:sz w:val="20"/>
          <w:szCs w:val="20"/>
        </w:rPr>
        <w:t>Delimiter</w:t>
      </w:r>
      <w:proofErr w:type="spellEnd"/>
      <w:r w:rsidR="00A00175">
        <w:rPr>
          <w:sz w:val="20"/>
          <w:szCs w:val="20"/>
        </w:rPr>
        <w:t>-</w:t>
      </w:r>
      <w:r w:rsidR="00DB0A24">
        <w:rPr>
          <w:sz w:val="20"/>
          <w:szCs w:val="20"/>
        </w:rPr>
        <w:t>Zei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A00175">
        <w:rPr>
          <w:sz w:val="20"/>
          <w:szCs w:val="20"/>
        </w:rPr>
        <w:t>-</w:t>
      </w:r>
      <w:r w:rsidR="00DB0A24">
        <w:rPr>
          <w:sz w:val="20"/>
          <w:szCs w:val="20"/>
        </w:rPr>
        <w:t>Zeichen enthalten.</w:t>
      </w:r>
    </w:p>
    <w:p w:rsidR="00D20168" w:rsidRDefault="00D20168" w:rsidP="009C7802">
      <w:pPr>
        <w:pStyle w:val="berschrift1"/>
      </w:pPr>
      <w:bookmarkStart w:id="11" w:name="_Toc322955308"/>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955309"/>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w:t>
      </w:r>
      <w:r w:rsidR="00A00175">
        <w:rPr>
          <w:rFonts w:cs="Arial"/>
          <w:szCs w:val="22"/>
        </w:rPr>
        <w:t>-</w:t>
      </w:r>
      <w:r w:rsidRPr="00DF7253">
        <w:rPr>
          <w:rFonts w:cs="Arial"/>
          <w:szCs w:val="22"/>
        </w:rPr>
        <w:t>Dateien</w:t>
      </w:r>
      <w:r w:rsidR="00906433">
        <w:rPr>
          <w:rFonts w:cs="Arial"/>
          <w:szCs w:val="22"/>
        </w:rPr>
        <w:t xml:space="preserve"> können auch via ODBC</w:t>
      </w:r>
      <w:r w:rsidR="006B44B2">
        <w:rPr>
          <w:rStyle w:val="Funotenzeichen"/>
          <w:rFonts w:cs="Arial"/>
          <w:szCs w:val="22"/>
        </w:rPr>
        <w:footnoteReference w:id="21"/>
      </w:r>
      <w:r w:rsidR="00906433">
        <w:rPr>
          <w:rFonts w:cs="Arial"/>
          <w:szCs w:val="22"/>
        </w:rPr>
        <w:t xml:space="preserve"> angesprochen werden. Eine</w:t>
      </w:r>
      <w:r w:rsidR="00F87C71">
        <w:rPr>
          <w:rFonts w:cs="Arial"/>
          <w:szCs w:val="22"/>
        </w:rPr>
        <w:t xml:space="preserve"> Microsoft</w:t>
      </w:r>
      <w:r w:rsidR="00906433">
        <w:rPr>
          <w:rFonts w:cs="Arial"/>
          <w:szCs w:val="22"/>
        </w:rPr>
        <w:t xml:space="preserve"> ODBC</w:t>
      </w:r>
      <w:r w:rsidR="00A00175">
        <w:rPr>
          <w:rFonts w:cs="Arial"/>
          <w:szCs w:val="22"/>
        </w:rPr>
        <w:t>-</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waltung &gt; Datenquellen</w:t>
      </w:r>
      <w:r w:rsidR="00A00175">
        <w:rPr>
          <w:rFonts w:cs="Arial"/>
          <w:szCs w:val="22"/>
          <w:lang w:eastAsia="de-CH"/>
        </w:rPr>
        <w:t xml:space="preserve"> </w:t>
      </w:r>
      <w:r w:rsidRPr="00DF7253">
        <w:rPr>
          <w:rFonts w:cs="Arial"/>
          <w:szCs w:val="22"/>
          <w:lang w:eastAsia="de-CH"/>
        </w:rPr>
        <w:t>(ODBC) als Benutzer-DSN oder als System-DSN eingeric</w:t>
      </w:r>
      <w:r w:rsidRPr="00DF7253">
        <w:rPr>
          <w:rFonts w:cs="Arial"/>
          <w:szCs w:val="22"/>
          <w:lang w:eastAsia="de-CH"/>
        </w:rPr>
        <w:t>h</w:t>
      </w:r>
      <w:r w:rsidRPr="00DF7253">
        <w:rPr>
          <w:rFonts w:cs="Arial"/>
          <w:szCs w:val="22"/>
          <w:lang w:eastAsia="de-CH"/>
        </w:rPr>
        <w:t xml:space="preserve">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r w:rsidR="00F87C71">
        <w:rPr>
          <w:rFonts w:cs="Arial"/>
          <w:szCs w:val="22"/>
          <w:lang w:eastAsia="de-CH"/>
        </w:rPr>
        <w:t xml:space="preserve"> Neben Text</w:t>
      </w:r>
      <w:r w:rsidR="00A00175">
        <w:rPr>
          <w:rFonts w:cs="Arial"/>
          <w:szCs w:val="22"/>
          <w:lang w:eastAsia="de-CH"/>
        </w:rPr>
        <w:t>-</w:t>
      </w:r>
      <w:r w:rsidR="00F87C71">
        <w:rPr>
          <w:rFonts w:cs="Arial"/>
          <w:szCs w:val="22"/>
          <w:lang w:eastAsia="de-CH"/>
        </w:rPr>
        <w:t>Tabellen können natürlich auch andere ODBC</w:t>
      </w:r>
      <w:r w:rsidR="00A00175">
        <w:rPr>
          <w:rFonts w:cs="Arial"/>
          <w:szCs w:val="22"/>
          <w:lang w:eastAsia="de-CH"/>
        </w:rPr>
        <w:t>-</w:t>
      </w:r>
      <w:r w:rsidR="00F87C71">
        <w:rPr>
          <w:rFonts w:cs="Arial"/>
          <w:szCs w:val="22"/>
          <w:lang w:eastAsia="de-CH"/>
        </w:rPr>
        <w:t>Quellen (z.B. Excel oder MS-Access) angesprochen werden.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sidR="00A00175">
        <w:rPr>
          <w:rFonts w:cs="Arial"/>
          <w:szCs w:val="22"/>
          <w:lang w:eastAsia="de-CH"/>
        </w:rPr>
        <w: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schen auch ausserhalb der Microsoft</w:t>
      </w:r>
      <w:r w:rsidR="00A00175">
        <w:rPr>
          <w:rFonts w:cs="Arial"/>
          <w:szCs w:val="22"/>
          <w:lang w:eastAsia="de-CH"/>
        </w:rPr>
        <w:t>-</w:t>
      </w:r>
      <w:r>
        <w:rPr>
          <w:rFonts w:cs="Arial"/>
          <w:szCs w:val="22"/>
          <w:lang w:eastAsia="de-CH"/>
        </w:rPr>
        <w:t xml:space="preserve">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w:t>
      </w:r>
      <w:r w:rsidR="00A00175">
        <w:rPr>
          <w:rFonts w:cs="Arial"/>
          <w:szCs w:val="22"/>
          <w:lang w:eastAsia="de-CH"/>
        </w:rPr>
        <w:t xml:space="preserve">t, </w:t>
      </w:r>
      <w:r>
        <w:rPr>
          <w:rFonts w:cs="Arial"/>
          <w:szCs w:val="22"/>
          <w:lang w:eastAsia="de-CH"/>
        </w:rPr>
        <w:t>können auch Daten von Datenbankservern in SIARD</w:t>
      </w:r>
      <w:r w:rsidR="00A00175">
        <w:rPr>
          <w:rFonts w:cs="Arial"/>
          <w:szCs w:val="22"/>
          <w:lang w:eastAsia="de-CH"/>
        </w:rPr>
        <w:t>-</w:t>
      </w:r>
      <w:r>
        <w:rPr>
          <w:rFonts w:cs="Arial"/>
          <w:szCs w:val="22"/>
          <w:lang w:eastAsia="de-CH"/>
        </w:rPr>
        <w:t>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w:t>
      </w:r>
      <w:r w:rsidR="00A00175">
        <w:rPr>
          <w:rFonts w:cs="Arial"/>
          <w:szCs w:val="22"/>
          <w:lang w:eastAsia="de-CH"/>
        </w:rPr>
        <w:t>-</w:t>
      </w:r>
      <w:r>
        <w:rPr>
          <w:rFonts w:cs="Arial"/>
          <w:szCs w:val="22"/>
          <w:lang w:eastAsia="de-CH"/>
        </w:rPr>
        <w:t>Datenquellen beigelegt, die CSV</w:t>
      </w:r>
      <w:r w:rsidR="00A00175">
        <w:rPr>
          <w:rFonts w:cs="Arial"/>
          <w:szCs w:val="22"/>
          <w:lang w:eastAsia="de-CH"/>
        </w:rPr>
        <w:t>-</w:t>
      </w:r>
      <w:r>
        <w:rPr>
          <w:rFonts w:cs="Arial"/>
          <w:szCs w:val="22"/>
          <w:lang w:eastAsia="de-CH"/>
        </w:rPr>
        <w:t xml:space="preserve">Quellen </w:t>
      </w:r>
      <w:r>
        <w:t xml:space="preserve">im Ordner </w:t>
      </w:r>
      <w:proofErr w:type="spellStart"/>
      <w:r>
        <w:rPr>
          <w:rFonts w:ascii="Courier New" w:hAnsi="Courier New" w:cs="Courier New"/>
          <w:b/>
          <w:i/>
        </w:rPr>
        <w:t>odbc</w:t>
      </w:r>
      <w:r w:rsidRPr="003445E7">
        <w:rPr>
          <w:rFonts w:ascii="Courier New" w:hAnsi="Courier New" w:cs="Courier New"/>
          <w:b/>
          <w:i/>
        </w:rPr>
        <w:t>data</w:t>
      </w:r>
      <w:proofErr w:type="spellEnd"/>
      <w:r w:rsidR="00467D43">
        <w:rPr>
          <w:rFonts w:ascii="Courier New" w:hAnsi="Courier New" w:cs="Courier New"/>
          <w:b/>
          <w:i/>
        </w:rPr>
        <w:t>,</w:t>
      </w:r>
      <w:r>
        <w:rPr>
          <w:rFonts w:ascii="Courier New" w:hAnsi="Courier New" w:cs="Courier New"/>
          <w:b/>
          <w:i/>
        </w:rPr>
        <w:t xml:space="preserve"> </w:t>
      </w:r>
      <w:r w:rsidR="00A00175" w:rsidRPr="00A00175">
        <w:rPr>
          <w:rFonts w:cs="Arial"/>
          <w:szCs w:val="22"/>
          <w:lang w:eastAsia="de-CH"/>
        </w:rPr>
        <w:t xml:space="preserve">die </w:t>
      </w:r>
      <w:r w:rsidR="00467D43">
        <w:rPr>
          <w:rFonts w:cs="Arial"/>
          <w:szCs w:val="22"/>
          <w:lang w:eastAsia="de-CH"/>
        </w:rPr>
        <w:t>MS-Excel</w:t>
      </w:r>
      <w:r w:rsidR="00A00175">
        <w:rPr>
          <w:rFonts w:cs="Arial"/>
          <w:szCs w:val="22"/>
          <w:lang w:eastAsia="de-CH"/>
        </w:rPr>
        <w:t>-</w:t>
      </w:r>
      <w:r w:rsidR="00467D43">
        <w:rPr>
          <w:rFonts w:cs="Arial"/>
          <w:szCs w:val="22"/>
          <w:lang w:eastAsia="de-CH"/>
        </w:rPr>
        <w:t>Mappe</w:t>
      </w:r>
      <w:r>
        <w:t xml:space="preserve"> </w:t>
      </w:r>
      <w:r w:rsidR="00467D43">
        <w:rPr>
          <w:rFonts w:ascii="Courier New" w:hAnsi="Courier New" w:cs="Courier New"/>
          <w:b/>
          <w:i/>
        </w:rPr>
        <w:t xml:space="preserve">demo.xls </w:t>
      </w:r>
      <w:r w:rsidR="00467D43" w:rsidRPr="00A00175">
        <w:rPr>
          <w:rFonts w:cs="Arial"/>
          <w:szCs w:val="22"/>
          <w:lang w:eastAsia="de-CH"/>
        </w:rPr>
        <w:t>und die</w:t>
      </w:r>
      <w:r w:rsidR="00A00175">
        <w:rPr>
          <w:rFonts w:ascii="Courier New" w:hAnsi="Courier New" w:cs="Courier New"/>
          <w:b/>
          <w:i/>
        </w:rPr>
        <w:t xml:space="preserve"> </w:t>
      </w:r>
      <w:r w:rsidR="00467D43">
        <w:rPr>
          <w:rFonts w:cs="Arial"/>
          <w:szCs w:val="22"/>
          <w:lang w:eastAsia="de-CH"/>
        </w:rPr>
        <w:t>MS-Access</w:t>
      </w:r>
      <w:r w:rsidR="00A00175">
        <w:rPr>
          <w:rFonts w:cs="Arial"/>
          <w:szCs w:val="22"/>
          <w:lang w:eastAsia="de-CH"/>
        </w:rPr>
        <w:t>-</w:t>
      </w:r>
      <w:r w:rsidR="00467D43">
        <w:rPr>
          <w:rFonts w:cs="Arial"/>
          <w:szCs w:val="22"/>
          <w:lang w:eastAsia="de-CH"/>
        </w:rPr>
        <w:t>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w:t>
      </w:r>
      <w:r w:rsidR="00A00175">
        <w:t>n</w:t>
      </w:r>
      <w:r w:rsidR="00467D43">
        <w:t xml:space="preserve"> Testdaten aus dem KOST-</w:t>
      </w:r>
      <w:r w:rsidR="00467D43" w:rsidRPr="00A00175">
        <w:t>Projekt</w:t>
      </w:r>
      <w:r w:rsidR="00467D43" w:rsidRPr="00D20168">
        <w:rPr>
          <w:i/>
        </w:rPr>
        <w:t xml:space="preserve"> </w:t>
      </w:r>
      <w:r w:rsidR="00A00175">
        <w:rPr>
          <w:i/>
        </w:rPr>
        <w:t>„</w:t>
      </w:r>
      <w:r w:rsidR="00467D43" w:rsidRPr="00D20168">
        <w:rPr>
          <w:i/>
        </w:rPr>
        <w:t>Archivierung von Gebäudeversicherungsdate</w:t>
      </w:r>
      <w:r w:rsidR="00467D43">
        <w:rPr>
          <w:i/>
        </w:rPr>
        <w:t>n“</w:t>
      </w:r>
      <w:r w:rsidR="00A00175">
        <w:t>, w</w:t>
      </w:r>
      <w:r w:rsidR="00467D43" w:rsidRPr="00467D43">
        <w:t>ie sie weiter oben schon V</w:t>
      </w:r>
      <w:r w:rsidR="00467D43">
        <w:t>erwe</w:t>
      </w:r>
      <w:r w:rsidR="00467D43">
        <w:t>n</w:t>
      </w:r>
      <w:r w:rsidR="00467D43">
        <w:t>d</w:t>
      </w:r>
      <w:r w:rsidR="00467D43" w:rsidRPr="00467D43">
        <w:t>ung finden.</w:t>
      </w:r>
    </w:p>
    <w:p w:rsidR="003D0920" w:rsidRPr="00467D43" w:rsidRDefault="00254595" w:rsidP="00DF7253">
      <w:pPr>
        <w:pStyle w:val="berschrift2"/>
        <w:rPr>
          <w:szCs w:val="22"/>
          <w:lang w:eastAsia="de-CH"/>
        </w:rPr>
      </w:pPr>
      <w:bookmarkStart w:id="13" w:name="_Toc322531418"/>
      <w:bookmarkStart w:id="14" w:name="_Toc322955310"/>
      <w:r>
        <w:t>SIARD</w:t>
      </w:r>
      <w:r w:rsidR="00A00175">
        <w:t>-</w:t>
      </w:r>
      <w:r>
        <w:t>Konvertierung</w:t>
      </w:r>
      <w:r w:rsidR="00467D43">
        <w:t xml:space="preserve"> via ODBC</w:t>
      </w:r>
      <w:bookmarkEnd w:id="13"/>
      <w:bookmarkEnd w:id="14"/>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w:t>
      </w:r>
      <w:r w:rsidR="00A00175">
        <w:rPr>
          <w:lang w:eastAsia="de-CH"/>
        </w:rPr>
        <w:t>-</w:t>
      </w:r>
      <w:r w:rsidR="00DF7253" w:rsidRPr="00DF7253">
        <w:rPr>
          <w:lang w:eastAsia="de-CH"/>
        </w:rPr>
        <w:t xml:space="preserve">Verbindung </w:t>
      </w:r>
      <w:r w:rsidR="00467D43">
        <w:rPr>
          <w:lang w:eastAsia="de-CH"/>
        </w:rPr>
        <w:t>notwe</w:t>
      </w:r>
      <w:r w:rsidR="00467D43">
        <w:rPr>
          <w:lang w:eastAsia="de-CH"/>
        </w:rPr>
        <w:t>n</w:t>
      </w:r>
      <w:r w:rsidR="00467D43">
        <w:rPr>
          <w:lang w:eastAsia="de-CH"/>
        </w:rPr>
        <w:t>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3475990</wp:posOffset>
            </wp:positionH>
            <wp:positionV relativeFrom="paragraph">
              <wp:posOffset>483870</wp:posOffset>
            </wp:positionV>
            <wp:extent cx="2404745" cy="1992630"/>
            <wp:effectExtent l="19050" t="0" r="0" b="0"/>
            <wp:wrapTight wrapText="bothSides">
              <wp:wrapPolygon edited="0">
                <wp:start x="-171" y="0"/>
                <wp:lineTo x="-171" y="21476"/>
                <wp:lineTo x="21560" y="21476"/>
                <wp:lineTo x="2156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4745" cy="199263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 xml:space="preserve">kann entweder einen </w:t>
      </w:r>
      <w:r w:rsidR="002416B0" w:rsidRPr="00DF7253">
        <w:rPr>
          <w:lang w:eastAsia="de-CH"/>
        </w:rPr>
        <w:t xml:space="preserve">DSN </w:t>
      </w:r>
      <w:r w:rsidR="002416B0" w:rsidRPr="00DF7253">
        <w:rPr>
          <w:i/>
          <w:lang w:eastAsia="de-CH"/>
        </w:rPr>
        <w:t>(</w:t>
      </w:r>
      <w:proofErr w:type="spellStart"/>
      <w:r w:rsidR="002416B0" w:rsidRPr="00DF7253">
        <w:rPr>
          <w:i/>
          <w:lang w:eastAsia="de-CH"/>
        </w:rPr>
        <w:t>Datasource</w:t>
      </w:r>
      <w:proofErr w:type="spellEnd"/>
      <w:r w:rsidR="002416B0" w:rsidRPr="00DF7253">
        <w:rPr>
          <w:i/>
          <w:lang w:eastAsia="de-CH"/>
        </w:rPr>
        <w:t xml:space="preserv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A00175">
        <w:rPr>
          <w:lang w:eastAsia="de-CH"/>
        </w:rPr>
        <w:t>sind selbst</w:t>
      </w:r>
      <w:r w:rsidR="00BD12A4">
        <w:rPr>
          <w:lang w:eastAsia="de-CH"/>
        </w:rPr>
        <w:t>e</w:t>
      </w:r>
      <w:r w:rsidR="00BD12A4">
        <w:rPr>
          <w:lang w:eastAsia="de-CH"/>
        </w:rPr>
        <w:t>r</w:t>
      </w:r>
      <w:r w:rsidR="00BD12A4">
        <w:rPr>
          <w:lang w:eastAsia="de-CH"/>
        </w:rPr>
        <w:t>klärend und bei ODBC Tex</w:t>
      </w:r>
      <w:r w:rsidR="00BD12A4" w:rsidRPr="00BD12A4">
        <w:rPr>
          <w:lang w:eastAsia="de-CH"/>
        </w:rPr>
        <w:t>t</w:t>
      </w:r>
      <w:r w:rsidR="00BD12A4">
        <w:rPr>
          <w:lang w:eastAsia="de-CH"/>
        </w:rPr>
        <w:t>-</w:t>
      </w:r>
      <w:r w:rsidR="00BD12A4" w:rsidRPr="00BD12A4">
        <w:rPr>
          <w:lang w:eastAsia="de-CH"/>
        </w:rPr>
        <w:t xml:space="preserve"> und Excel</w:t>
      </w:r>
      <w:r w:rsidR="00A00175">
        <w:rPr>
          <w:lang w:eastAsia="de-CH"/>
        </w:rPr>
        <w:t>-</w:t>
      </w:r>
      <w:r w:rsidR="00BD12A4" w:rsidRPr="00BD12A4">
        <w:rPr>
          <w:lang w:eastAsia="de-CH"/>
        </w:rPr>
        <w:t>Quellen nicht notwendig.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w:t>
      </w:r>
      <w:proofErr w:type="spellStart"/>
      <w:r w:rsidRPr="00DF7253">
        <w:rPr>
          <w:i/>
          <w:lang w:eastAsia="de-CH"/>
        </w:rPr>
        <w:t>Datasource</w:t>
      </w:r>
      <w:proofErr w:type="spellEnd"/>
      <w:r w:rsidRPr="00DF7253">
        <w:rPr>
          <w:i/>
          <w:lang w:eastAsia="de-CH"/>
        </w:rPr>
        <w:t xml:space="preserv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werden.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w:t>
      </w:r>
      <w:proofErr w:type="spellStart"/>
      <w:r w:rsidR="002416B0" w:rsidRPr="00DE624E">
        <w:rPr>
          <w:rFonts w:ascii="Courier New" w:hAnsi="Courier New" w:cs="Courier New"/>
          <w:b/>
          <w:spacing w:val="-20"/>
          <w:szCs w:val="22"/>
        </w:rPr>
        <w:t>northwind</w:t>
      </w:r>
      <w:proofErr w:type="spellEnd"/>
    </w:p>
    <w:p w:rsidR="00EC43F5" w:rsidRDefault="00604557" w:rsidP="00604557">
      <w:pPr>
        <w:ind w:right="-1277"/>
        <w:jc w:val="both"/>
        <w:rPr>
          <w:rFonts w:cs="Arial"/>
          <w:szCs w:val="22"/>
        </w:rPr>
      </w:pPr>
      <w:r>
        <w:rPr>
          <w:rFonts w:cs="Arial"/>
          <w:noProof/>
          <w:szCs w:val="22"/>
          <w:lang w:eastAsia="de-CH"/>
        </w:rPr>
        <w:drawing>
          <wp:anchor distT="0" distB="0" distL="114300" distR="114300" simplePos="0" relativeHeight="251705344" behindDoc="0" locked="0" layoutInCell="1" allowOverlap="1">
            <wp:simplePos x="0" y="0"/>
            <wp:positionH relativeFrom="column">
              <wp:posOffset>4192402</wp:posOffset>
            </wp:positionH>
            <wp:positionV relativeFrom="paragraph">
              <wp:posOffset>1427109</wp:posOffset>
            </wp:positionV>
            <wp:extent cx="1723486" cy="1345721"/>
            <wp:effectExtent l="19050" t="0" r="0" b="0"/>
            <wp:wrapNone/>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23486" cy="1345721"/>
                    </a:xfrm>
                    <a:prstGeom prst="rect">
                      <a:avLst/>
                    </a:prstGeom>
                    <a:noFill/>
                    <a:ln w="9525">
                      <a:noFill/>
                      <a:miter lim="800000"/>
                      <a:headEnd/>
                      <a:tailEnd/>
                    </a:ln>
                  </pic:spPr>
                </pic:pic>
              </a:graphicData>
            </a:graphic>
          </wp:anchor>
        </w:drawing>
      </w:r>
    </w:p>
    <w:p w:rsidR="00EC43F5" w:rsidRPr="00EC43F5" w:rsidRDefault="002416B0" w:rsidP="00604557">
      <w:pPr>
        <w:keepLines/>
        <w:ind w:right="-1276"/>
        <w:rPr>
          <w:rFonts w:ascii="Courier New" w:hAnsi="Courier New" w:cs="Courier New"/>
          <w:b/>
          <w:spacing w:val="-20"/>
          <w:szCs w:val="22"/>
        </w:rPr>
      </w:pPr>
      <w:r>
        <w:rPr>
          <w:rFonts w:cs="Arial"/>
          <w:szCs w:val="22"/>
        </w:rPr>
        <w:lastRenderedPageBreak/>
        <w:t xml:space="preserve">Verbindung mit einem </w:t>
      </w:r>
      <w:r w:rsidRPr="002416B0">
        <w:rPr>
          <w:rFonts w:cs="Arial"/>
          <w:i/>
          <w:szCs w:val="22"/>
        </w:rPr>
        <w:t>ODCB Conne</w:t>
      </w:r>
      <w:r w:rsidRPr="002416B0">
        <w:rPr>
          <w:rFonts w:cs="Arial"/>
          <w:i/>
          <w:szCs w:val="22"/>
        </w:rPr>
        <w:t>c</w:t>
      </w:r>
      <w:r w:rsidRPr="002416B0">
        <w:rPr>
          <w:rFonts w:cs="Arial"/>
          <w:i/>
          <w:szCs w:val="22"/>
        </w:rPr>
        <w:t>tion String</w:t>
      </w:r>
      <w:r>
        <w:rPr>
          <w:rFonts w:cs="Arial"/>
          <w:i/>
          <w:szCs w:val="22"/>
        </w:rPr>
        <w:t>:</w:t>
      </w:r>
      <w:r>
        <w:rPr>
          <w:rFonts w:cs="Arial"/>
          <w:i/>
          <w:szCs w:val="22"/>
        </w:rPr>
        <w:br/>
      </w:r>
      <w:r w:rsidRPr="00E30C0C">
        <w:rPr>
          <w:rFonts w:ascii="Courier New" w:hAnsi="Courier New" w:cs="Courier New"/>
          <w:b/>
          <w:spacing w:val="-20"/>
          <w:szCs w:val="22"/>
        </w:rPr>
        <w:t xml:space="preserve">  </w:t>
      </w:r>
      <w:r w:rsidR="00C64AEB" w:rsidRPr="00C64AEB">
        <w:rPr>
          <w:rFonts w:ascii="Courier New" w:hAnsi="Courier New" w:cs="Courier New"/>
          <w:b/>
          <w:spacing w:val="-20"/>
          <w:szCs w:val="22"/>
        </w:rPr>
        <w:t>ODBC_DSN=Driver={Microsoft Access Driver (*.mdb)};</w:t>
      </w:r>
      <w:proofErr w:type="spellStart"/>
      <w:r w:rsidR="00C64AEB" w:rsidRPr="00C64AEB">
        <w:rPr>
          <w:rFonts w:ascii="Courier New" w:hAnsi="Courier New" w:cs="Courier New"/>
          <w:b/>
          <w:spacing w:val="-20"/>
          <w:szCs w:val="22"/>
        </w:rPr>
        <w:t>Dbq</w:t>
      </w:r>
      <w:proofErr w:type="spellEnd"/>
      <w:r w:rsidR="00C64AEB" w:rsidRPr="00C64AEB">
        <w:rPr>
          <w:rFonts w:ascii="Courier New" w:hAnsi="Courier New" w:cs="Courier New"/>
          <w:b/>
          <w:spacing w:val="-20"/>
          <w:szCs w:val="22"/>
        </w:rPr>
        <w:t>=demo.mdb</w:t>
      </w:r>
      <w:r w:rsidR="00C64AEB" w:rsidRPr="00C64AEB">
        <w:rPr>
          <w:rStyle w:val="Funotenzeichen"/>
          <w:rFonts w:ascii="Courier New" w:hAnsi="Courier New" w:cs="Courier New"/>
          <w:b/>
          <w:spacing w:val="-20"/>
          <w:szCs w:val="22"/>
          <w:vertAlign w:val="baseline"/>
        </w:rPr>
        <w:t xml:space="preserve"> </w:t>
      </w:r>
      <w:r w:rsidR="00C9253B">
        <w:rPr>
          <w:rStyle w:val="Funotenzeichen"/>
          <w:rFonts w:cs="Courier New"/>
          <w:b/>
          <w:spacing w:val="-20"/>
          <w:szCs w:val="22"/>
        </w:rPr>
        <w:footnoteReference w:id="22"/>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Access Text Dri</w:t>
      </w:r>
      <w:r w:rsidR="00EC43F5">
        <w:rPr>
          <w:rFonts w:ascii="Courier New" w:hAnsi="Courier New" w:cs="Courier New"/>
          <w:b/>
          <w:spacing w:val="-20"/>
          <w:szCs w:val="22"/>
        </w:rPr>
        <w:t>ver (*.txt, *.csv)};</w:t>
      </w:r>
      <w:proofErr w:type="spellStart"/>
      <w:r w:rsidR="00EC43F5">
        <w:rPr>
          <w:rFonts w:ascii="Courier New" w:hAnsi="Courier New" w:cs="Courier New"/>
          <w:b/>
          <w:spacing w:val="-20"/>
          <w:szCs w:val="22"/>
        </w:rPr>
        <w:t>Dbq</w:t>
      </w:r>
      <w:proofErr w:type="spellEnd"/>
      <w:r w:rsidR="00EC43F5">
        <w:rPr>
          <w:rFonts w:ascii="Courier New" w:hAnsi="Courier New" w:cs="Courier New"/>
          <w:b/>
          <w:spacing w:val="-20"/>
          <w:szCs w:val="22"/>
        </w:rPr>
        <w:t>=C:.\</w:t>
      </w:r>
      <w:proofErr w:type="spellStart"/>
      <w:r w:rsidR="00EC43F5">
        <w:rPr>
          <w:rFonts w:ascii="Courier New" w:hAnsi="Courier New" w:cs="Courier New"/>
          <w:b/>
          <w:spacing w:val="-20"/>
          <w:szCs w:val="22"/>
        </w:rPr>
        <w:t>odbcdata</w:t>
      </w:r>
      <w:proofErr w:type="spellEnd"/>
      <w:r w:rsidR="00EC43F5">
        <w:rPr>
          <w:rFonts w:ascii="Courier New" w:hAnsi="Courier New" w:cs="Courier New"/>
          <w:b/>
          <w:spacing w:val="-20"/>
          <w:szCs w:val="22"/>
        </w:rPr>
        <w:t>\</w:t>
      </w:r>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w:t>
      </w:r>
      <w:r w:rsidR="00EC43F5" w:rsidRPr="00EC43F5">
        <w:rPr>
          <w:rFonts w:ascii="Courier New" w:hAnsi="Courier New" w:cs="Courier New"/>
          <w:b/>
          <w:spacing w:val="-20"/>
          <w:szCs w:val="22"/>
        </w:rPr>
        <w:t>x</w:t>
      </w:r>
      <w:r w:rsidR="00EC43F5" w:rsidRPr="00EC43F5">
        <w:rPr>
          <w:rFonts w:ascii="Courier New" w:hAnsi="Courier New" w:cs="Courier New"/>
          <w:b/>
          <w:spacing w:val="-20"/>
          <w:szCs w:val="22"/>
        </w:rPr>
        <w:t>cel Driver (*.xls)};</w:t>
      </w:r>
      <w:proofErr w:type="spellStart"/>
      <w:r w:rsidR="00EC43F5" w:rsidRPr="00EC43F5">
        <w:rPr>
          <w:rFonts w:ascii="Courier New" w:hAnsi="Courier New" w:cs="Courier New"/>
          <w:b/>
          <w:spacing w:val="-20"/>
          <w:szCs w:val="22"/>
        </w:rPr>
        <w:t>Dbq</w:t>
      </w:r>
      <w:proofErr w:type="spellEnd"/>
      <w:r w:rsidR="00EC43F5" w:rsidRPr="00EC43F5">
        <w:rPr>
          <w:rFonts w:ascii="Courier New" w:hAnsi="Courier New" w:cs="Courier New"/>
          <w:b/>
          <w:spacing w:val="-20"/>
          <w:szCs w:val="22"/>
        </w:rPr>
        <w:t>=demo.xls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2398395</wp:posOffset>
            </wp:positionH>
            <wp:positionV relativeFrom="paragraph">
              <wp:posOffset>29845</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proofErr w:type="spellStart"/>
      <w:r w:rsidRPr="009E5E72">
        <w:rPr>
          <w:rFonts w:ascii="Courier New" w:hAnsi="Courier New" w:cs="Courier New"/>
          <w:b/>
          <w:szCs w:val="22"/>
        </w:rPr>
        <w:t>odbcdata</w:t>
      </w:r>
      <w:proofErr w:type="spellEnd"/>
      <w:r w:rsidRPr="009E5E72">
        <w:rPr>
          <w:rFonts w:ascii="Courier New" w:hAnsi="Courier New" w:cs="Courier New"/>
          <w:b/>
          <w:szCs w:val="22"/>
        </w:rPr>
        <w:t>/</w:t>
      </w:r>
      <w:proofErr w:type="spellStart"/>
      <w:r w:rsidRPr="009E5E72">
        <w:rPr>
          <w:rFonts w:ascii="Courier New" w:hAnsi="Courier New" w:cs="Courier New"/>
          <w:b/>
          <w:szCs w:val="22"/>
        </w:rPr>
        <w:t>odbcdata.prefs</w:t>
      </w:r>
      <w:proofErr w:type="spellEnd"/>
      <w:r>
        <w:rPr>
          <w:rFonts w:cs="Arial"/>
          <w:szCs w:val="22"/>
        </w:rPr>
        <w:t xml:space="preserve"> sind</w:t>
      </w:r>
      <w:r w:rsidR="007873E9">
        <w:rPr>
          <w:rFonts w:cs="Arial"/>
          <w:szCs w:val="22"/>
        </w:rPr>
        <w:t xml:space="preserve"> die</w:t>
      </w:r>
      <w:r>
        <w:rPr>
          <w:rFonts w:cs="Arial"/>
          <w:szCs w:val="22"/>
        </w:rPr>
        <w:t xml:space="preserve"> entsprechend Parameter bereit</w:t>
      </w:r>
      <w:r w:rsidR="00A00175">
        <w:rPr>
          <w:rFonts w:cs="Arial"/>
          <w:szCs w:val="22"/>
        </w:rPr>
        <w:t>s</w:t>
      </w:r>
      <w:r>
        <w:rPr>
          <w:rFonts w:cs="Arial"/>
          <w:szCs w:val="22"/>
        </w:rPr>
        <w:t xml:space="preserve"> eingetragen.</w:t>
      </w: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346F21" w:rsidRDefault="00346F21" w:rsidP="005A5E30">
      <w:pPr>
        <w:ind w:right="-1"/>
        <w:rPr>
          <w:rFonts w:cs="Arial"/>
          <w:szCs w:val="22"/>
        </w:rPr>
      </w:pPr>
    </w:p>
    <w:p w:rsidR="00156292" w:rsidRDefault="00E30C0C" w:rsidP="005A5E30">
      <w:pPr>
        <w:ind w:right="-1"/>
      </w:pPr>
      <w:r>
        <w:rPr>
          <w:rFonts w:cs="Arial"/>
          <w:szCs w:val="22"/>
        </w:rPr>
        <w:t>Die Auswahl der in der SIARD</w:t>
      </w:r>
      <w:r w:rsidR="0087300A">
        <w:rPr>
          <w:rFonts w:cs="Arial"/>
          <w:szCs w:val="22"/>
        </w:rPr>
        <w:t>-</w:t>
      </w:r>
      <w:r>
        <w:rPr>
          <w:rFonts w:cs="Arial"/>
          <w:szCs w:val="22"/>
        </w:rPr>
        <w:t xml:space="preserve">Datei zu </w:t>
      </w:r>
      <w:r w:rsidR="009E5E72">
        <w:rPr>
          <w:rFonts w:cs="Arial"/>
          <w:szCs w:val="22"/>
        </w:rPr>
        <w:t>übernehmenden</w:t>
      </w:r>
      <w:r>
        <w:rPr>
          <w:rFonts w:cs="Arial"/>
          <w:szCs w:val="22"/>
        </w:rPr>
        <w:t xml:space="preserve"> Tabellen und Felder er</w:t>
      </w:r>
      <w:r w:rsidR="009E5E72">
        <w:rPr>
          <w:rFonts w:cs="Arial"/>
          <w:szCs w:val="22"/>
        </w:rPr>
        <w:t>folgt über das XML</w:t>
      </w:r>
      <w:r w:rsidR="00052241">
        <w:rPr>
          <w:rFonts w:cs="Arial"/>
          <w:szCs w:val="22"/>
        </w:rPr>
        <w:t>-</w:t>
      </w:r>
      <w:r>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052241">
        <w:rPr>
          <w:rFonts w:cs="Arial"/>
          <w:szCs w:val="22"/>
        </w:rPr>
        <w:t xml:space="preserve">des </w:t>
      </w:r>
      <w:r w:rsidR="00156292">
        <w:rPr>
          <w:rFonts w:cs="Arial"/>
          <w:szCs w:val="22"/>
        </w:rPr>
        <w:t>Laufwerk</w:t>
      </w:r>
      <w:r w:rsidR="009E5E72">
        <w:rPr>
          <w:rFonts w:cs="Arial"/>
          <w:szCs w:val="22"/>
        </w:rPr>
        <w:t>pfad</w:t>
      </w:r>
      <w:r w:rsidR="00052241">
        <w:rPr>
          <w:rFonts w:cs="Arial"/>
          <w:szCs w:val="22"/>
        </w:rPr>
        <w:t>s</w:t>
      </w:r>
      <w:r w:rsidR="00156292">
        <w:rPr>
          <w:rFonts w:cs="Arial"/>
          <w:szCs w:val="22"/>
        </w:rPr>
        <w:t xml:space="preserve">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Datenmodell </w:t>
      </w:r>
      <w:r w:rsidR="009E5E72">
        <w:rPr>
          <w:rFonts w:cs="Arial"/>
          <w:szCs w:val="22"/>
        </w:rPr>
        <w:t xml:space="preserve">die </w:t>
      </w:r>
      <w:r w:rsidR="00E510E8">
        <w:rPr>
          <w:rFonts w:cs="Arial"/>
          <w:szCs w:val="22"/>
        </w:rPr>
        <w:t>folgende</w:t>
      </w:r>
      <w:r w:rsidR="00156292">
        <w:rPr>
          <w:rFonts w:cs="Arial"/>
          <w:szCs w:val="22"/>
        </w:rPr>
        <w:t xml:space="preserve"> SQL Query </w:t>
      </w:r>
      <w:r w:rsidR="00156292" w:rsidRPr="00E510E8">
        <w:rPr>
          <w:rFonts w:ascii="Courier New" w:hAnsi="Courier New" w:cs="Courier New"/>
          <w:b/>
          <w:szCs w:val="22"/>
        </w:rPr>
        <w:t>SELECT * FROM TABLENAME</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w:t>
      </w:r>
      <w:r w:rsidR="00052241">
        <w:rPr>
          <w:rFonts w:cs="Arial"/>
          <w:szCs w:val="22"/>
        </w:rPr>
        <w:t>,</w:t>
      </w:r>
      <w:r w:rsidR="007873E9">
        <w:rPr>
          <w:rFonts w:cs="Arial"/>
          <w:szCs w:val="22"/>
        </w:rPr>
        <w:t xml:space="preserve"> hingegen bestimmt </w:t>
      </w:r>
      <w:r w:rsidR="007873E9" w:rsidRPr="007873E9">
        <w:rPr>
          <w:rFonts w:ascii="Courier New" w:hAnsi="Courier New" w:cs="Courier New"/>
          <w:b/>
          <w:szCs w:val="22"/>
        </w:rPr>
        <w:t>COLUMN_NAMES=TRUE</w:t>
      </w:r>
      <w:r w:rsidR="007873E9">
        <w:rPr>
          <w:rFonts w:cs="Arial"/>
          <w:szCs w:val="22"/>
        </w:rPr>
        <w:t>, dass die Spaltennamen der ODBC</w:t>
      </w:r>
      <w:r w:rsidR="00052241">
        <w:rPr>
          <w:rFonts w:cs="Arial"/>
          <w:szCs w:val="22"/>
        </w:rPr>
        <w:t>-</w:t>
      </w:r>
      <w:r w:rsidR="007873E9">
        <w:rPr>
          <w:rFonts w:cs="Arial"/>
          <w:szCs w:val="22"/>
        </w:rPr>
        <w:t>Quelle mit dem Datenm</w:t>
      </w:r>
      <w:r w:rsidR="007873E9">
        <w:rPr>
          <w:rFonts w:cs="Arial"/>
          <w:szCs w:val="22"/>
        </w:rPr>
        <w:t>o</w:t>
      </w:r>
      <w:r w:rsidR="007873E9">
        <w:rPr>
          <w:rFonts w:cs="Arial"/>
          <w:szCs w:val="22"/>
        </w:rPr>
        <w:t>dell übereinstimmen müssen, andernfalls wird nur die Spa</w:t>
      </w:r>
      <w:r w:rsidR="007873E9">
        <w:rPr>
          <w:rFonts w:cs="Arial"/>
          <w:szCs w:val="22"/>
        </w:rPr>
        <w:t>l</w:t>
      </w:r>
      <w:r w:rsidR="007873E9">
        <w:rPr>
          <w:rFonts w:cs="Arial"/>
          <w:szCs w:val="22"/>
        </w:rPr>
        <w:t>tenreihenfolge beachtet.</w:t>
      </w:r>
      <w:r w:rsidR="00967895">
        <w:rPr>
          <w:rFonts w:cs="Arial"/>
          <w:szCs w:val="22"/>
        </w:rPr>
        <w:t xml:space="preserve"> </w:t>
      </w:r>
      <w:r w:rsidR="00967895">
        <w:t>Da bei einer ODCB</w:t>
      </w:r>
      <w:r w:rsidR="00052241">
        <w:t>-</w:t>
      </w:r>
      <w:r w:rsidR="00967895">
        <w:t>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w:t>
      </w:r>
      <w:r w:rsidR="00967895">
        <w:t>r</w:t>
      </w:r>
      <w:r w:rsidR="00967895">
        <w:t>den.</w:t>
      </w:r>
    </w:p>
    <w:p w:rsidR="005A5E30" w:rsidRDefault="0072139F" w:rsidP="005A5E30">
      <w:pPr>
        <w:ind w:left="-284" w:right="-1277"/>
        <w:rPr>
          <w:rFonts w:cs="Arial"/>
          <w:szCs w:val="22"/>
        </w:rPr>
      </w:pPr>
      <w:r>
        <w:rPr>
          <w:rFonts w:cs="Arial"/>
          <w:noProof/>
          <w:szCs w:val="22"/>
          <w:lang w:eastAsia="de-CH"/>
        </w:rPr>
        <w:drawing>
          <wp:anchor distT="0" distB="0" distL="114300" distR="114300" simplePos="0" relativeHeight="251671552" behindDoc="0" locked="0" layoutInCell="1" allowOverlap="1">
            <wp:simplePos x="0" y="0"/>
            <wp:positionH relativeFrom="column">
              <wp:posOffset>2777670</wp:posOffset>
            </wp:positionH>
            <wp:positionV relativeFrom="paragraph">
              <wp:posOffset>345500</wp:posOffset>
            </wp:positionV>
            <wp:extent cx="3336625" cy="1561381"/>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336625" cy="1561381"/>
                    </a:xfrm>
                    <a:prstGeom prst="rect">
                      <a:avLst/>
                    </a:prstGeom>
                    <a:noFill/>
                    <a:ln w="9525">
                      <a:noFill/>
                      <a:miter lim="800000"/>
                      <a:headEnd/>
                      <a:tailEnd/>
                    </a:ln>
                  </pic:spPr>
                </pic:pic>
              </a:graphicData>
            </a:graphic>
          </wp:anchor>
        </w:drawing>
      </w:r>
      <w:r w:rsidR="005A5E30">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72139F" w:rsidRDefault="0072139F" w:rsidP="005A5E30">
      <w:pPr>
        <w:ind w:left="-284" w:right="-1277"/>
        <w:rPr>
          <w:rFonts w:cs="Arial"/>
          <w:szCs w:val="22"/>
        </w:rPr>
      </w:pPr>
    </w:p>
    <w:p w:rsidR="005A5E30" w:rsidRDefault="005A5E30" w:rsidP="005A5E30">
      <w:pPr>
        <w:ind w:right="-285"/>
        <w:rPr>
          <w:rFonts w:cs="Arial"/>
          <w:szCs w:val="22"/>
        </w:rPr>
      </w:pPr>
      <w:r>
        <w:rPr>
          <w:rFonts w:cs="Arial"/>
          <w:szCs w:val="22"/>
        </w:rPr>
        <w:t>In diesem Beispiel konvertieren wir die Tabellen in der Excel</w:t>
      </w:r>
      <w:r w:rsidR="00052241">
        <w:rPr>
          <w:rFonts w:cs="Arial"/>
          <w:szCs w:val="22"/>
        </w:rPr>
        <w:t>-</w:t>
      </w:r>
      <w:r>
        <w:rPr>
          <w:rFonts w:cs="Arial"/>
          <w:szCs w:val="22"/>
        </w:rPr>
        <w:t xml:space="preserve">Mappe </w:t>
      </w:r>
      <w:r w:rsidRPr="005A5E30">
        <w:rPr>
          <w:rFonts w:ascii="Courier New" w:hAnsi="Courier New" w:cs="Courier New"/>
          <w:b/>
          <w:szCs w:val="22"/>
        </w:rPr>
        <w:t>demo.xls</w:t>
      </w:r>
      <w:r>
        <w:rPr>
          <w:rFonts w:cs="Arial"/>
          <w:szCs w:val="22"/>
        </w:rPr>
        <w:t xml:space="preserve"> in eine SIARD</w:t>
      </w:r>
      <w:r w:rsidR="00052241">
        <w:rPr>
          <w:rFonts w:cs="Arial"/>
          <w:szCs w:val="22"/>
        </w:rPr>
        <w:t>-</w:t>
      </w:r>
      <w:r>
        <w:rPr>
          <w:rFonts w:cs="Arial"/>
          <w:szCs w:val="22"/>
        </w:rPr>
        <w:t>Datei.</w:t>
      </w:r>
    </w:p>
    <w:p w:rsidR="00B014C0" w:rsidRDefault="00B014C0" w:rsidP="00B014C0">
      <w:pPr>
        <w:pStyle w:val="berschrift2"/>
      </w:pPr>
      <w:bookmarkStart w:id="15" w:name="_Toc322531419"/>
      <w:bookmarkStart w:id="16" w:name="_Toc322955311"/>
      <w:r>
        <w:t>Ausgewählte Spalten übernehmen</w:t>
      </w:r>
      <w:bookmarkEnd w:id="15"/>
      <w:bookmarkEnd w:id="16"/>
    </w:p>
    <w:p w:rsidR="00346F21" w:rsidRDefault="000008D5" w:rsidP="00346F21">
      <w:pPr>
        <w:ind w:right="-285"/>
        <w:rPr>
          <w:rFonts w:cs="Arial"/>
          <w:szCs w:val="22"/>
        </w:rPr>
      </w:pPr>
      <w:r>
        <w:t>Wird eine ODBC</w:t>
      </w:r>
      <w:r w:rsidR="00052241">
        <w:t>-</w:t>
      </w:r>
      <w:r>
        <w:t>Datenquelle verwendet</w:t>
      </w:r>
      <w:r w:rsidR="00052241">
        <w:t>,</w:t>
      </w:r>
      <w:r>
        <w:t xml:space="preserve"> können mit Hilfe des Datenmodells auch einze</w:t>
      </w:r>
      <w:r>
        <w:t>l</w:t>
      </w:r>
      <w:r>
        <w:t>ne Spalten aus den Ursprungstabellen ausgewählt und in die neue SIARD</w:t>
      </w:r>
      <w:r w:rsidR="00052241">
        <w:t>-</w:t>
      </w:r>
      <w:r>
        <w:t>Datei übertr</w:t>
      </w:r>
      <w:r>
        <w:t>a</w:t>
      </w:r>
      <w:r>
        <w:t xml:space="preserve">gen werden. </w:t>
      </w:r>
      <w:r w:rsidR="006D7BB2">
        <w:rPr>
          <w:rFonts w:cs="Arial"/>
          <w:szCs w:val="22"/>
        </w:rPr>
        <w:t xml:space="preserve">Das funktioniert mit der Präferenzeinstellung </w:t>
      </w:r>
      <w:r w:rsidR="006D7BB2" w:rsidRPr="007873E9">
        <w:rPr>
          <w:rFonts w:ascii="Courier New" w:hAnsi="Courier New" w:cs="Courier New"/>
          <w:b/>
          <w:szCs w:val="22"/>
        </w:rPr>
        <w:t>COLUMN_NAMES=TRUE</w:t>
      </w:r>
      <w:r w:rsidR="006D7BB2">
        <w:rPr>
          <w:rFonts w:cs="Arial"/>
          <w:szCs w:val="22"/>
        </w:rPr>
        <w:t xml:space="preserve"> und einem entsprechenden Datenmodell.</w:t>
      </w:r>
      <w:r w:rsidR="00346F21">
        <w:rPr>
          <w:rFonts w:cs="Arial"/>
          <w:szCs w:val="22"/>
        </w:rPr>
        <w:br w:type="page"/>
      </w:r>
    </w:p>
    <w:p w:rsidR="00B014C0" w:rsidRDefault="00127250" w:rsidP="00B014C0">
      <w:pPr>
        <w:ind w:right="-285"/>
      </w:pPr>
      <w:r>
        <w:rPr>
          <w:noProof/>
          <w:lang w:eastAsia="de-CH"/>
        </w:rPr>
        <w:pict>
          <v:rect id="_x0000_s1041" style="position:absolute;margin-left:229.3pt;margin-top:21.75pt;width:194.55pt;height:59.35pt;z-index:251695104" filled="f" strokecolor="gray [1629]"/>
        </w:pict>
      </w:r>
      <w:r>
        <w:rPr>
          <w:noProof/>
        </w:rPr>
        <w:pict>
          <v:shapetype id="_x0000_t202" coordsize="21600,21600" o:spt="202" path="m,l,21600r21600,l21600,xe">
            <v:stroke joinstyle="miter"/>
            <v:path gradientshapeok="t" o:connecttype="rect"/>
          </v:shapetype>
          <v:shape id="_x0000_s1039" type="#_x0000_t202" style="position:absolute;margin-left:230.65pt;margin-top:22.45pt;width:195.7pt;height:11.15pt;z-index:251694080;mso-position-horizontal-relative:text;mso-position-vertical-relative:text" stroked="f">
            <v:textbox inset="0,0,0,0">
              <w:txbxContent>
                <w:p w:rsidR="00387E2C" w:rsidRPr="00C14223" w:rsidRDefault="00387E2C" w:rsidP="00EB1AAF">
                  <w:pPr>
                    <w:pStyle w:val="Beschriftung"/>
                    <w:rPr>
                      <w:noProof/>
                      <w:szCs w:val="24"/>
                    </w:rPr>
                  </w:pPr>
                  <w:r w:rsidRPr="00EB1AAF">
                    <w:rPr>
                      <w:rFonts w:ascii="Courier New" w:hAnsi="Courier New" w:cs="Courier New"/>
                      <w:bCs w:val="0"/>
                      <w:color w:val="auto"/>
                    </w:rPr>
                    <w:t>gv_anlage.csv</w:t>
                  </w:r>
                </w:p>
              </w:txbxContent>
            </v:textbox>
          </v:shape>
        </w:pict>
      </w:r>
      <w:r w:rsidR="000008D5">
        <w:t>Im Beispiel sollen aus der Tabelle</w:t>
      </w:r>
      <w:r w:rsidR="006D7BB2">
        <w:t>/Datei</w:t>
      </w:r>
      <w:r w:rsidR="000008D5">
        <w:t xml:space="preserve"> </w:t>
      </w:r>
      <w:r w:rsidR="000008D5" w:rsidRPr="00004869">
        <w:rPr>
          <w:rFonts w:ascii="Courier New" w:hAnsi="Courier New" w:cs="Courier New"/>
          <w:b/>
          <w:szCs w:val="22"/>
        </w:rPr>
        <w:t>gv_anlage</w:t>
      </w:r>
      <w:r w:rsidR="006D7BB2">
        <w:rPr>
          <w:rFonts w:ascii="Courier New" w:hAnsi="Courier New" w:cs="Courier New"/>
          <w:b/>
          <w:szCs w:val="22"/>
        </w:rPr>
        <w:t>.csv</w:t>
      </w:r>
      <w:r w:rsidR="000008D5">
        <w:t xml:space="preserve"> nur die Spalten </w:t>
      </w:r>
      <w:proofErr w:type="spellStart"/>
      <w:r w:rsidR="000008D5" w:rsidRPr="00004869">
        <w:rPr>
          <w:rFonts w:ascii="Courier New" w:hAnsi="Courier New" w:cs="Courier New"/>
          <w:b/>
          <w:szCs w:val="22"/>
        </w:rPr>
        <w:t>gebaeude_id</w:t>
      </w:r>
      <w:proofErr w:type="spellEnd"/>
      <w:r w:rsidR="000008D5">
        <w:t xml:space="preserve"> und </w:t>
      </w:r>
      <w:proofErr w:type="spellStart"/>
      <w:r w:rsidR="000008D5" w:rsidRPr="00004869">
        <w:rPr>
          <w:rFonts w:ascii="Courier New" w:hAnsi="Courier New" w:cs="Courier New"/>
          <w:b/>
          <w:szCs w:val="22"/>
        </w:rPr>
        <w:t>typ_text</w:t>
      </w:r>
      <w:proofErr w:type="spellEnd"/>
      <w:r w:rsidR="000008D5">
        <w:t xml:space="preserve"> übernommen:</w:t>
      </w:r>
    </w:p>
    <w:p w:rsidR="00004869" w:rsidRDefault="00EB1AAF" w:rsidP="00004869">
      <w:pPr>
        <w:ind w:right="-285"/>
      </w:pPr>
      <w:r>
        <w:rPr>
          <w:noProof/>
          <w:lang w:eastAsia="de-CH"/>
        </w:rPr>
        <w:drawing>
          <wp:anchor distT="0" distB="0" distL="114300" distR="114300" simplePos="0" relativeHeight="251692032" behindDoc="0" locked="0" layoutInCell="1" allowOverlap="1">
            <wp:simplePos x="0" y="0"/>
            <wp:positionH relativeFrom="column">
              <wp:posOffset>2914567</wp:posOffset>
            </wp:positionH>
            <wp:positionV relativeFrom="paragraph">
              <wp:posOffset>58723</wp:posOffset>
            </wp:positionV>
            <wp:extent cx="2474512" cy="599578"/>
            <wp:effectExtent l="19050" t="0" r="1988" b="0"/>
            <wp:wrapNone/>
            <wp:docPr id="2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6688" t="17722"/>
                    <a:stretch>
                      <a:fillRect/>
                    </a:stretch>
                  </pic:blipFill>
                  <pic:spPr bwMode="auto">
                    <a:xfrm>
                      <a:off x="0" y="0"/>
                      <a:ext cx="2474512" cy="599578"/>
                    </a:xfrm>
                    <a:prstGeom prst="rect">
                      <a:avLst/>
                    </a:prstGeom>
                    <a:noFill/>
                    <a:ln w="9525">
                      <a:noFill/>
                      <a:miter lim="800000"/>
                      <a:headEnd/>
                      <a:tailEnd/>
                    </a:ln>
                  </pic:spPr>
                </pic:pic>
              </a:graphicData>
            </a:graphic>
          </wp:anchor>
        </w:drawing>
      </w:r>
    </w:p>
    <w:p w:rsidR="000008D5" w:rsidRDefault="00127250" w:rsidP="00B014C0">
      <w:pPr>
        <w:ind w:right="-285"/>
      </w:pPr>
      <w:r>
        <w:rPr>
          <w:noProof/>
          <w:lang w:eastAsia="de-CH"/>
        </w:rPr>
        <w:lastRenderedPageBreak/>
        <w:pict>
          <v:rect id="_x0000_s1042" style="position:absolute;margin-left:132.2pt;margin-top:92.6pt;width:345.9pt;height:71.1pt;z-index:251696128" filled="f" strokecolor="gray [1629]"/>
        </w:pict>
      </w:r>
      <w:r>
        <w:rPr>
          <w:noProof/>
        </w:rPr>
        <w:pict>
          <v:shape id="_x0000_s1035" type="#_x0000_t202" style="position:absolute;margin-left:133.9pt;margin-top:92.6pt;width:332pt;height:10.15pt;z-index:251681792;mso-position-horizontal-relative:text;mso-position-vertical-relative:text" filled="f" stroked="f">
            <v:textbox inset="0,0,0,0">
              <w:txbxContent>
                <w:p w:rsidR="00387E2C" w:rsidRPr="006F1D31" w:rsidRDefault="00387E2C" w:rsidP="006F1D31">
                  <w:pPr>
                    <w:pStyle w:val="Beschriftung"/>
                    <w:rPr>
                      <w:rFonts w:ascii="Courier New" w:hAnsi="Courier New" w:cs="Courier New"/>
                      <w:bCs w:val="0"/>
                      <w:color w:val="auto"/>
                    </w:rPr>
                  </w:pPr>
                  <w:r>
                    <w:rPr>
                      <w:rFonts w:ascii="Courier New" w:hAnsi="Courier New" w:cs="Courier New"/>
                      <w:bCs w:val="0"/>
                      <w:color w:val="auto"/>
                    </w:rPr>
                    <w:t>g</w:t>
                  </w:r>
                  <w:r w:rsidRPr="006F1D31">
                    <w:rPr>
                      <w:rFonts w:ascii="Courier New" w:hAnsi="Courier New" w:cs="Courier New"/>
                      <w:bCs w:val="0"/>
                      <w:color w:val="auto"/>
                    </w:rPr>
                    <w:t>v-model.xml</w:t>
                  </w:r>
                </w:p>
              </w:txbxContent>
            </v:textbox>
          </v:shape>
        </w:pict>
      </w:r>
      <w:r w:rsidR="00994A14">
        <w:rPr>
          <w:noProof/>
          <w:lang w:eastAsia="de-CH"/>
        </w:rPr>
        <w:drawing>
          <wp:anchor distT="0" distB="0" distL="114300" distR="114300" simplePos="0" relativeHeight="251676672" behindDoc="0" locked="0" layoutInCell="1" allowOverlap="1">
            <wp:simplePos x="0" y="0"/>
            <wp:positionH relativeFrom="column">
              <wp:posOffset>1690066</wp:posOffset>
            </wp:positionH>
            <wp:positionV relativeFrom="paragraph">
              <wp:posOffset>1330960</wp:posOffset>
            </wp:positionV>
            <wp:extent cx="4447374" cy="733508"/>
            <wp:effectExtent l="19050" t="0" r="0" b="0"/>
            <wp:wrapNone/>
            <wp:docPr id="3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447374" cy="733508"/>
                    </a:xfrm>
                    <a:prstGeom prst="rect">
                      <a:avLst/>
                    </a:prstGeom>
                    <a:noFill/>
                    <a:ln w="9525">
                      <a:noFill/>
                      <a:miter lim="800000"/>
                      <a:headEnd/>
                      <a:tailEnd/>
                    </a:ln>
                  </pic:spPr>
                </pic:pic>
              </a:graphicData>
            </a:graphic>
          </wp:anchor>
        </w:drawing>
      </w:r>
      <w:r w:rsidR="000008D5">
        <w:rPr>
          <w:noProof/>
          <w:lang w:eastAsia="de-CH"/>
        </w:rPr>
        <w:drawing>
          <wp:inline distT="0" distB="0" distL="0" distR="0">
            <wp:extent cx="3945788" cy="1858060"/>
            <wp:effectExtent l="19050" t="0" r="0" b="0"/>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t="3974" r="26947" b="39952"/>
                    <a:stretch>
                      <a:fillRect/>
                    </a:stretch>
                  </pic:blipFill>
                  <pic:spPr bwMode="auto">
                    <a:xfrm>
                      <a:off x="0" y="0"/>
                      <a:ext cx="3945788" cy="1858060"/>
                    </a:xfrm>
                    <a:prstGeom prst="rect">
                      <a:avLst/>
                    </a:prstGeom>
                    <a:noFill/>
                    <a:ln w="9525">
                      <a:noFill/>
                      <a:miter lim="800000"/>
                      <a:headEnd/>
                      <a:tailEnd/>
                    </a:ln>
                  </pic:spPr>
                </pic:pic>
              </a:graphicData>
            </a:graphic>
          </wp:inline>
        </w:drawing>
      </w:r>
    </w:p>
    <w:p w:rsidR="006D7BB2" w:rsidRDefault="006D7BB2" w:rsidP="00B014C0">
      <w:pPr>
        <w:ind w:right="-285"/>
      </w:pPr>
    </w:p>
    <w:p w:rsidR="00346F21" w:rsidRDefault="00346F21" w:rsidP="00B014C0">
      <w:pPr>
        <w:ind w:right="-285"/>
      </w:pPr>
    </w:p>
    <w:p w:rsidR="006D7BB2" w:rsidRDefault="006D7BB2" w:rsidP="006D7BB2">
      <w:pPr>
        <w:pStyle w:val="berschrift2"/>
      </w:pPr>
      <w:bookmarkStart w:id="17" w:name="_Toc322531420"/>
      <w:bookmarkStart w:id="18" w:name="_Toc322955312"/>
      <w:bookmarkStart w:id="19" w:name="_Toc320784493"/>
      <w:r>
        <w:t>Spalten umben</w:t>
      </w:r>
      <w:r w:rsidR="009B1F58">
        <w:t>en</w:t>
      </w:r>
      <w:r>
        <w:t>nen</w:t>
      </w:r>
      <w:bookmarkEnd w:id="17"/>
      <w:bookmarkEnd w:id="18"/>
    </w:p>
    <w:p w:rsidR="006D7BB2" w:rsidRDefault="006D7BB2" w:rsidP="006D7BB2">
      <w:r>
        <w:t>Wird eine ODBC</w:t>
      </w:r>
      <w:r w:rsidR="00052241">
        <w:t>-</w:t>
      </w:r>
      <w:r>
        <w:t xml:space="preserve">Datenquelle und die </w:t>
      </w:r>
      <w:r>
        <w:rPr>
          <w:rFonts w:cs="Arial"/>
          <w:szCs w:val="22"/>
        </w:rPr>
        <w:t xml:space="preserve">Präferenzeinstellung </w:t>
      </w:r>
      <w:r w:rsidRPr="007873E9">
        <w:rPr>
          <w:rFonts w:ascii="Courier New" w:hAnsi="Courier New" w:cs="Courier New"/>
          <w:b/>
          <w:szCs w:val="22"/>
        </w:rPr>
        <w:t>COLUMN_NAMES=</w:t>
      </w:r>
      <w:r>
        <w:rPr>
          <w:rFonts w:ascii="Courier New" w:hAnsi="Courier New" w:cs="Courier New"/>
          <w:b/>
          <w:szCs w:val="22"/>
        </w:rPr>
        <w:t>FALSE</w:t>
      </w:r>
      <w:r>
        <w:t xml:space="preserve"> verwendet</w:t>
      </w:r>
      <w:r w:rsidR="00052241">
        <w:t>,</w:t>
      </w:r>
      <w:r>
        <w:t xml:space="preserve"> werden die Spalten der CSV</w:t>
      </w:r>
      <w:r w:rsidR="00052241">
        <w:t>-</w:t>
      </w:r>
      <w:r>
        <w:t>Tabelle/Datei</w:t>
      </w:r>
      <w:r w:rsidR="00452C96">
        <w:t xml:space="preserve"> von links nach rechts an die Datenfelder im Datenmodell gebunden, eine Feldnamenprüfung findet nicht statt. D</w:t>
      </w:r>
      <w:r w:rsidR="00452C96">
        <w:t>a</w:t>
      </w:r>
      <w:r w:rsidR="00452C96">
        <w:t>mit ist es möglich</w:t>
      </w:r>
      <w:r w:rsidR="00052241">
        <w:t>,</w:t>
      </w:r>
      <w:r w:rsidR="00452C96">
        <w:t xml:space="preserve"> den Feldern via Datenmodell neue Feldnamen zu zuweisen.</w:t>
      </w:r>
    </w:p>
    <w:p w:rsidR="00452C96" w:rsidRDefault="00346F21" w:rsidP="00452C96">
      <w:pPr>
        <w:ind w:right="-285"/>
      </w:pPr>
      <w:r>
        <w:rPr>
          <w:noProof/>
        </w:rPr>
        <w:pict>
          <v:shape id="_x0000_s1036" type="#_x0000_t202" style="position:absolute;margin-left:235.85pt;margin-top:25.35pt;width:185.05pt;height:12.15pt;z-index:251685888;mso-position-horizontal-relative:text;mso-position-vertical-relative:text" stroked="f">
            <v:textbox inset="0,0,0,0">
              <w:txbxContent>
                <w:p w:rsidR="00387E2C" w:rsidRPr="008D312B" w:rsidRDefault="00387E2C" w:rsidP="008D312B">
                  <w:pPr>
                    <w:pStyle w:val="Beschriftung"/>
                    <w:rPr>
                      <w:rFonts w:ascii="Courier New" w:hAnsi="Courier New" w:cs="Courier New"/>
                      <w:bCs w:val="0"/>
                      <w:color w:val="auto"/>
                    </w:rPr>
                  </w:pPr>
                  <w:r w:rsidRPr="008D312B">
                    <w:rPr>
                      <w:rFonts w:ascii="Courier New" w:hAnsi="Courier New" w:cs="Courier New"/>
                      <w:bCs w:val="0"/>
                      <w:color w:val="auto"/>
                    </w:rPr>
                    <w:t>gv_anlage.csv</w:t>
                  </w:r>
                </w:p>
              </w:txbxContent>
            </v:textbox>
          </v:shape>
        </w:pict>
      </w:r>
      <w:r>
        <w:rPr>
          <w:noProof/>
          <w:lang w:eastAsia="de-CH"/>
        </w:rPr>
        <w:pict>
          <v:rect id="_x0000_s1043" style="position:absolute;margin-left:233.95pt;margin-top:24.65pt;width:196.8pt;height:61.35pt;z-index:251697152" filled="f" strokecolor="gray [1629]"/>
        </w:pict>
      </w:r>
      <w:r w:rsidR="00452C96">
        <w:t xml:space="preserve">Im Beispiel </w:t>
      </w:r>
      <w:r w:rsidR="00052241">
        <w:t xml:space="preserve">werden </w:t>
      </w:r>
      <w:r w:rsidR="00452C96">
        <w:t xml:space="preserve">die Spalten in der Tabelle/Datei </w:t>
      </w:r>
      <w:r w:rsidR="00452C96" w:rsidRPr="00004869">
        <w:rPr>
          <w:rFonts w:ascii="Courier New" w:hAnsi="Courier New" w:cs="Courier New"/>
          <w:b/>
          <w:szCs w:val="22"/>
        </w:rPr>
        <w:t>gv_anlage</w:t>
      </w:r>
      <w:r w:rsidR="00452C96">
        <w:rPr>
          <w:rFonts w:ascii="Courier New" w:hAnsi="Courier New" w:cs="Courier New"/>
          <w:b/>
          <w:szCs w:val="22"/>
        </w:rPr>
        <w:t>.csv</w:t>
      </w:r>
      <w:r w:rsidR="00452C96">
        <w:t xml:space="preserve"> in </w:t>
      </w:r>
      <w:proofErr w:type="spellStart"/>
      <w:r w:rsidR="00452C96" w:rsidRPr="00004869">
        <w:rPr>
          <w:rFonts w:ascii="Courier New" w:hAnsi="Courier New" w:cs="Courier New"/>
          <w:b/>
          <w:szCs w:val="22"/>
        </w:rPr>
        <w:t>id</w:t>
      </w:r>
      <w:proofErr w:type="spellEnd"/>
      <w:r w:rsidR="00452C96">
        <w:rPr>
          <w:rFonts w:ascii="Courier New" w:hAnsi="Courier New" w:cs="Courier New"/>
          <w:b/>
          <w:szCs w:val="22"/>
        </w:rPr>
        <w:t>,</w:t>
      </w:r>
      <w:r w:rsidR="00452C96">
        <w:t xml:space="preserve"> </w:t>
      </w:r>
      <w:proofErr w:type="spellStart"/>
      <w:r w:rsidR="00452C96">
        <w:rPr>
          <w:rFonts w:ascii="Courier New" w:hAnsi="Courier New" w:cs="Courier New"/>
          <w:b/>
          <w:szCs w:val="22"/>
        </w:rPr>
        <w:t>g</w:t>
      </w:r>
      <w:r w:rsidR="00452C96" w:rsidRPr="00004869">
        <w:rPr>
          <w:rFonts w:ascii="Courier New" w:hAnsi="Courier New" w:cs="Courier New"/>
          <w:b/>
          <w:szCs w:val="22"/>
        </w:rPr>
        <w:t>id</w:t>
      </w:r>
      <w:proofErr w:type="spellEnd"/>
      <w:r w:rsidR="00452C96">
        <w:rPr>
          <w:rFonts w:ascii="Courier New" w:hAnsi="Courier New" w:cs="Courier New"/>
          <w:b/>
          <w:szCs w:val="22"/>
        </w:rPr>
        <w:t>,</w:t>
      </w:r>
      <w:r w:rsidR="00452C96">
        <w:t xml:space="preserve"> </w:t>
      </w:r>
      <w:proofErr w:type="spellStart"/>
      <w:r w:rsidR="00452C96">
        <w:rPr>
          <w:rFonts w:ascii="Courier New" w:hAnsi="Courier New" w:cs="Courier New"/>
          <w:b/>
          <w:szCs w:val="22"/>
        </w:rPr>
        <w:t>code</w:t>
      </w:r>
      <w:proofErr w:type="spellEnd"/>
      <w:r w:rsidR="00452C96">
        <w:t xml:space="preserve"> und </w:t>
      </w:r>
      <w:proofErr w:type="spellStart"/>
      <w:r w:rsidR="00452C96" w:rsidRPr="00004869">
        <w:rPr>
          <w:rFonts w:ascii="Courier New" w:hAnsi="Courier New" w:cs="Courier New"/>
          <w:b/>
          <w:szCs w:val="22"/>
        </w:rPr>
        <w:t>text</w:t>
      </w:r>
      <w:proofErr w:type="spellEnd"/>
      <w:r w:rsidR="00452C96">
        <w:t xml:space="preserve"> geändert</w:t>
      </w:r>
      <w:r w:rsidR="00052241">
        <w:t>.</w:t>
      </w:r>
    </w:p>
    <w:p w:rsidR="00D50C81" w:rsidRDefault="00346F21" w:rsidP="006D7BB2">
      <w:pPr>
        <w:rPr>
          <w:noProof/>
          <w:lang w:eastAsia="de-CH"/>
        </w:rPr>
      </w:pPr>
      <w:r>
        <w:rPr>
          <w:noProof/>
          <w:lang w:eastAsia="de-CH"/>
        </w:rPr>
        <w:drawing>
          <wp:anchor distT="0" distB="0" distL="114300" distR="114300" simplePos="0" relativeHeight="251683840" behindDoc="0" locked="0" layoutInCell="1" allowOverlap="1">
            <wp:simplePos x="0" y="0"/>
            <wp:positionH relativeFrom="column">
              <wp:posOffset>2976077</wp:posOffset>
            </wp:positionH>
            <wp:positionV relativeFrom="paragraph">
              <wp:posOffset>69719</wp:posOffset>
            </wp:positionV>
            <wp:extent cx="2482611" cy="612475"/>
            <wp:effectExtent l="19050" t="0" r="0" b="0"/>
            <wp:wrapNone/>
            <wp:docPr id="4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6688" t="17722"/>
                    <a:stretch>
                      <a:fillRect/>
                    </a:stretch>
                  </pic:blipFill>
                  <pic:spPr bwMode="auto">
                    <a:xfrm>
                      <a:off x="0" y="0"/>
                      <a:ext cx="2482611" cy="612475"/>
                    </a:xfrm>
                    <a:prstGeom prst="rect">
                      <a:avLst/>
                    </a:prstGeom>
                    <a:noFill/>
                    <a:ln w="9525">
                      <a:noFill/>
                      <a:miter lim="800000"/>
                      <a:headEnd/>
                      <a:tailEnd/>
                    </a:ln>
                  </pic:spPr>
                </pic:pic>
              </a:graphicData>
            </a:graphic>
          </wp:anchor>
        </w:drawing>
      </w:r>
    </w:p>
    <w:p w:rsidR="008D312B" w:rsidRDefault="00127250" w:rsidP="00346F21">
      <w:pPr>
        <w:rPr>
          <w:noProof/>
          <w:lang w:eastAsia="de-CH"/>
        </w:rPr>
      </w:pPr>
      <w:r>
        <w:rPr>
          <w:noProof/>
          <w:lang w:eastAsia="de-CH"/>
        </w:rPr>
        <w:pict>
          <v:rect id="_x0000_s1044" style="position:absolute;margin-left:124.85pt;margin-top:81.1pt;width:353.9pt;height:87.6pt;z-index:251698176" filled="f" strokecolor="gray [1629]"/>
        </w:pict>
      </w:r>
      <w:r>
        <w:rPr>
          <w:noProof/>
        </w:rPr>
        <w:pict>
          <v:shape id="_x0000_s1037" type="#_x0000_t202" style="position:absolute;margin-left:127.1pt;margin-top:81.1pt;width:334.85pt;height:10.95pt;z-index:251688960;mso-position-horizontal-relative:text;mso-position-vertical-relative:text" filled="f" stroked="f">
            <v:textbox inset="0,0,0,0">
              <w:txbxContent>
                <w:p w:rsidR="00387E2C" w:rsidRPr="008D312B" w:rsidRDefault="00387E2C" w:rsidP="008D312B">
                  <w:pPr>
                    <w:pStyle w:val="Beschriftung"/>
                    <w:rPr>
                      <w:rFonts w:ascii="Courier New" w:hAnsi="Courier New" w:cs="Courier New"/>
                      <w:bCs w:val="0"/>
                      <w:color w:val="auto"/>
                    </w:rPr>
                  </w:pPr>
                  <w:r w:rsidRPr="008D312B">
                    <w:rPr>
                      <w:rFonts w:ascii="Courier New" w:hAnsi="Courier New" w:cs="Courier New"/>
                      <w:bCs w:val="0"/>
                      <w:color w:val="auto"/>
                    </w:rPr>
                    <w:t>gv_model.xml</w:t>
                  </w:r>
                </w:p>
              </w:txbxContent>
            </v:textbox>
          </v:shape>
        </w:pict>
      </w:r>
      <w:r w:rsidR="0029304D">
        <w:rPr>
          <w:noProof/>
          <w:lang w:eastAsia="de-CH"/>
        </w:rPr>
        <w:drawing>
          <wp:anchor distT="0" distB="0" distL="114300" distR="114300" simplePos="0" relativeHeight="251686912" behindDoc="0" locked="0" layoutInCell="1" allowOverlap="1">
            <wp:simplePos x="0" y="0"/>
            <wp:positionH relativeFrom="column">
              <wp:posOffset>1604623</wp:posOffset>
            </wp:positionH>
            <wp:positionV relativeFrom="paragraph">
              <wp:posOffset>1207619</wp:posOffset>
            </wp:positionV>
            <wp:extent cx="4491678" cy="919566"/>
            <wp:effectExtent l="19050" t="0" r="4122" b="0"/>
            <wp:wrapNone/>
            <wp:docPr id="4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4491678" cy="919566"/>
                    </a:xfrm>
                    <a:prstGeom prst="rect">
                      <a:avLst/>
                    </a:prstGeom>
                    <a:noFill/>
                    <a:ln w="9525">
                      <a:noFill/>
                      <a:miter lim="800000"/>
                      <a:headEnd/>
                      <a:tailEnd/>
                    </a:ln>
                  </pic:spPr>
                </pic:pic>
              </a:graphicData>
            </a:graphic>
          </wp:anchor>
        </w:drawing>
      </w:r>
      <w:r w:rsidR="008D312B">
        <w:rPr>
          <w:noProof/>
          <w:lang w:eastAsia="de-CH"/>
        </w:rPr>
        <w:drawing>
          <wp:inline distT="0" distB="0" distL="0" distR="0">
            <wp:extent cx="4926025" cy="1770278"/>
            <wp:effectExtent l="19050" t="0" r="7925" b="0"/>
            <wp:docPr id="4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t="3972" r="3580" b="39486"/>
                    <a:stretch>
                      <a:fillRect/>
                    </a:stretch>
                  </pic:blipFill>
                  <pic:spPr bwMode="auto">
                    <a:xfrm>
                      <a:off x="0" y="0"/>
                      <a:ext cx="4926025" cy="1770278"/>
                    </a:xfrm>
                    <a:prstGeom prst="rect">
                      <a:avLst/>
                    </a:prstGeom>
                    <a:noFill/>
                    <a:ln w="9525">
                      <a:noFill/>
                      <a:miter lim="800000"/>
                      <a:headEnd/>
                      <a:tailEnd/>
                    </a:ln>
                  </pic:spPr>
                </pic:pic>
              </a:graphicData>
            </a:graphic>
          </wp:inline>
        </w:drawing>
      </w:r>
      <w:r w:rsidR="008D312B">
        <w:rPr>
          <w:noProof/>
          <w:lang w:eastAsia="de-CH"/>
        </w:rPr>
        <w:t xml:space="preserve"> </w:t>
      </w:r>
      <w:r w:rsidR="00435771">
        <w:rPr>
          <w:noProof/>
          <w:lang w:eastAsia="de-CH"/>
        </w:rPr>
        <w:tab/>
      </w:r>
    </w:p>
    <w:p w:rsidR="00452C96" w:rsidRDefault="00452C96" w:rsidP="006D7BB2">
      <w:pPr>
        <w:rPr>
          <w:noProof/>
          <w:lang w:eastAsia="de-CH"/>
        </w:rPr>
      </w:pPr>
    </w:p>
    <w:p w:rsidR="00623AC4" w:rsidRDefault="00623AC4" w:rsidP="006D7BB2"/>
    <w:p w:rsidR="0096172C" w:rsidRDefault="0096172C" w:rsidP="00CC1336">
      <w:pPr>
        <w:pStyle w:val="berschrift2"/>
        <w:tabs>
          <w:tab w:val="clear" w:pos="576"/>
        </w:tabs>
        <w:ind w:left="720" w:hanging="720"/>
      </w:pPr>
      <w:bookmarkStart w:id="20" w:name="_Toc322531421"/>
      <w:bookmarkStart w:id="21" w:name="_Toc322955313"/>
      <w:r>
        <w:t>ODBC</w:t>
      </w:r>
      <w:bookmarkEnd w:id="19"/>
      <w:r w:rsidR="00052241">
        <w:t>-</w:t>
      </w:r>
      <w:r w:rsidR="005A5E30">
        <w:t>Text</w:t>
      </w:r>
      <w:r w:rsidR="00052241">
        <w:t>-</w:t>
      </w:r>
      <w:r w:rsidR="005A5E30">
        <w:t>Datenquelle</w:t>
      </w:r>
      <w:bookmarkEnd w:id="20"/>
      <w:bookmarkEnd w:id="21"/>
    </w:p>
    <w:p w:rsidR="0096172C" w:rsidRDefault="005A5E30" w:rsidP="0096172C">
      <w:r>
        <w:t>Mit dem</w:t>
      </w:r>
      <w:r w:rsidR="0096172C">
        <w:t xml:space="preserve"> </w:t>
      </w:r>
      <w:r w:rsidR="0096172C" w:rsidRPr="005A5E30">
        <w:rPr>
          <w:i/>
        </w:rPr>
        <w:t>Microsoft Access Text Treiber</w:t>
      </w:r>
      <w:r w:rsidR="0096172C">
        <w:t xml:space="preserve"> ist es auch möglich</w:t>
      </w:r>
      <w:r w:rsidR="00052241">
        <w:t>,</w:t>
      </w:r>
      <w:r w:rsidR="0096172C">
        <w:t xml:space="preserve"> CSV</w:t>
      </w:r>
      <w:r w:rsidR="00052241">
        <w:t>-</w:t>
      </w:r>
      <w:r w:rsidR="0096172C">
        <w:t xml:space="preserve">Dateien via </w:t>
      </w:r>
      <w:r w:rsidR="0096172C" w:rsidRPr="00B921C6">
        <w:rPr>
          <w:rFonts w:ascii="Courier New" w:hAnsi="Courier New" w:cs="Courier New"/>
          <w:b/>
          <w:szCs w:val="22"/>
        </w:rPr>
        <w:t>ODCB</w:t>
      </w:r>
      <w:r w:rsidR="0096172C">
        <w:t xml:space="preserve"> anzusprechen und damit die volle Mächtigkeit der SQL</w:t>
      </w:r>
      <w:r w:rsidR="00052241">
        <w:t>-</w:t>
      </w:r>
      <w:r w:rsidR="0096172C">
        <w:t>Abfragesprache bei der U</w:t>
      </w:r>
      <w:r w:rsidR="0096172C">
        <w:t>m</w:t>
      </w:r>
      <w:r w:rsidR="0096172C">
        <w:t>formung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lle CSV</w:t>
      </w:r>
      <w:r w:rsidR="00052241">
        <w:t>-</w:t>
      </w:r>
      <w:r>
        <w:t xml:space="preserve">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sidRPr="00052241">
        <w:rPr>
          <w:rStyle w:val="Funotenzeichen"/>
          <w:rFonts w:ascii="Arial" w:hAnsi="Arial" w:cs="Arial"/>
          <w:szCs w:val="22"/>
        </w:rPr>
        <w:footnoteReference w:id="23"/>
      </w:r>
      <w:r>
        <w:t xml:space="preserve"> haben</w:t>
      </w:r>
      <w:r w:rsidR="00B921C6">
        <w:t xml:space="preserve">. </w:t>
      </w:r>
      <w:r w:rsidR="000F61AF">
        <w:br/>
        <w:t xml:space="preserve">Wichtig ist auch, dass beim Anlegen einer </w:t>
      </w:r>
      <w:r w:rsidR="000F61AF" w:rsidRPr="000F61AF">
        <w:t>ODBC</w:t>
      </w:r>
      <w:r w:rsidR="00052241">
        <w:t>-</w:t>
      </w:r>
      <w:r w:rsidR="000F61AF" w:rsidRPr="000F61AF">
        <w:t>Text</w:t>
      </w:r>
      <w:r w:rsidR="00052241">
        <w:t>-</w:t>
      </w:r>
      <w:r w:rsidR="000F61AF" w:rsidRPr="000F61AF">
        <w:t>Datenquelle</w:t>
      </w:r>
      <w:r w:rsidR="000F61AF">
        <w:t xml:space="preserve"> mit dem </w:t>
      </w:r>
      <w:r w:rsidR="000F61AF">
        <w:br/>
      </w:r>
      <w:r w:rsidR="000F61AF" w:rsidRPr="00BD12A4">
        <w:rPr>
          <w:rFonts w:ascii="Courier New" w:hAnsi="Courier New" w:cs="Courier New"/>
          <w:b/>
        </w:rPr>
        <w:t>ODBC-Datenquellen-Administrator</w:t>
      </w:r>
      <w:r w:rsidR="000F61AF" w:rsidRPr="00BD12A4">
        <w:rPr>
          <w:lang w:eastAsia="de-CH"/>
        </w:rPr>
        <w:t xml:space="preserve"> Tool</w:t>
      </w:r>
      <w:r w:rsidR="00B921C6">
        <w:t xml:space="preserve"> Trennzeichen und Zeichensatz</w:t>
      </w:r>
      <w:r w:rsidR="00BD26B5">
        <w:rPr>
          <w:rStyle w:val="Funotenzeichen"/>
        </w:rPr>
        <w:footnoteReference w:id="24"/>
      </w:r>
      <w:r w:rsidR="00B921C6">
        <w:t xml:space="preserve"> richtig und so wie in der csv2siard Präferenzdatei definiert gesetzt werden </w:t>
      </w:r>
      <w:r w:rsidR="000F61AF">
        <w:br/>
      </w:r>
      <w:r w:rsidR="00B921C6">
        <w:lastRenderedPageBreak/>
        <w:t xml:space="preserve">(Zeichensatz </w:t>
      </w:r>
      <w:r w:rsidR="00B921C6" w:rsidRPr="00B921C6">
        <w:rPr>
          <w:rFonts w:ascii="Courier New" w:hAnsi="Courier New" w:cs="Courier New"/>
          <w:b/>
          <w:szCs w:val="22"/>
        </w:rPr>
        <w:t>ANSI</w:t>
      </w:r>
      <w:r w:rsidR="00B921C6">
        <w:t xml:space="preserve"> ist gleichbedeutend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0F61AF" w:rsidRDefault="000F61AF" w:rsidP="00B014C0">
      <w:pPr>
        <w:keepNext/>
      </w:pPr>
      <w:r>
        <w:t>Nach</w:t>
      </w:r>
      <w:r w:rsidR="00052241">
        <w:t xml:space="preserve"> </w:t>
      </w:r>
      <w:r>
        <w:t xml:space="preserve">dem Anlegen einer Text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0F61AF" w:rsidRPr="00BF104B" w:rsidRDefault="000F61AF" w:rsidP="00B014C0">
      <w:pPr>
        <w:keepNext/>
        <w:spacing w:before="2" w:after="2"/>
        <w:ind w:left="284"/>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0F61AF" w:rsidRPr="00B921C6" w:rsidRDefault="000F61AF" w:rsidP="00B014C0">
      <w:pPr>
        <w:keepNext/>
        <w:spacing w:before="2" w:after="2"/>
        <w:ind w:left="284"/>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 xml:space="preserve">Im Prinzip kann diese Datei auch mit einem </w:t>
      </w:r>
      <w:r w:rsidR="00052241">
        <w:t>Texte</w:t>
      </w:r>
      <w:r>
        <w:t>ditor angelegt werden.</w:t>
      </w:r>
    </w:p>
    <w:p w:rsidR="002C117A" w:rsidRDefault="00127250" w:rsidP="000F61AF">
      <w:pPr>
        <w:jc w:val="both"/>
      </w:pPr>
      <w:r>
        <w:rPr>
          <w:noProof/>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proofErr w:type="spellStart"/>
      <w:r w:rsidRPr="001750D4">
        <w:rPr>
          <w:rFonts w:ascii="Courier New" w:hAnsi="Courier New" w:cs="Courier New"/>
          <w:b/>
        </w:rPr>
        <w:t>odbcdata</w:t>
      </w:r>
      <w:proofErr w:type="spellEnd"/>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br/>
      </w:r>
      <w:r w:rsidR="001750D4" w:rsidRPr="004B2912">
        <w:rPr>
          <w:rFonts w:ascii="Courier New" w:hAnsi="Courier New" w:cs="Courier New"/>
          <w:b/>
          <w:spacing w:val="-20"/>
          <w:szCs w:val="22"/>
        </w:rPr>
        <w:t xml:space="preserve">  ODBC_DSN=Driver={Microsoft Access Text Dri</w:t>
      </w:r>
      <w:r w:rsidR="001750D4">
        <w:rPr>
          <w:rFonts w:ascii="Courier New" w:hAnsi="Courier New" w:cs="Courier New"/>
          <w:b/>
          <w:spacing w:val="-20"/>
          <w:szCs w:val="22"/>
        </w:rPr>
        <w:t>ver (*.txt, *.csv)};</w:t>
      </w:r>
      <w:proofErr w:type="spellStart"/>
      <w:r w:rsidR="001750D4">
        <w:rPr>
          <w:rFonts w:ascii="Courier New" w:hAnsi="Courier New" w:cs="Courier New"/>
          <w:b/>
          <w:spacing w:val="-20"/>
          <w:szCs w:val="22"/>
        </w:rPr>
        <w:t>Dbq</w:t>
      </w:r>
      <w:proofErr w:type="spellEnd"/>
      <w:r w:rsidR="001750D4">
        <w:rPr>
          <w:rFonts w:ascii="Courier New" w:hAnsi="Courier New" w:cs="Courier New"/>
          <w:b/>
          <w:spacing w:val="-20"/>
          <w:szCs w:val="22"/>
        </w:rPr>
        <w:t>=C:.\</w:t>
      </w:r>
      <w:proofErr w:type="spellStart"/>
      <w:r w:rsidR="001750D4">
        <w:rPr>
          <w:rFonts w:ascii="Courier New" w:hAnsi="Courier New" w:cs="Courier New"/>
          <w:b/>
          <w:spacing w:val="-20"/>
          <w:szCs w:val="22"/>
        </w:rPr>
        <w:t>odbcdata</w:t>
      </w:r>
      <w:proofErr w:type="spellEnd"/>
      <w:r w:rsidR="001750D4">
        <w:rPr>
          <w:rFonts w:ascii="Courier New" w:hAnsi="Courier New" w:cs="Courier New"/>
          <w:b/>
          <w:spacing w:val="-20"/>
          <w:szCs w:val="22"/>
        </w:rPr>
        <w:t>\</w:t>
      </w:r>
      <w:r w:rsidR="001750D4">
        <w:rPr>
          <w:rFonts w:ascii="Courier New" w:hAnsi="Courier New" w:cs="Courier New"/>
          <w:b/>
          <w:spacing w:val="-20"/>
          <w:szCs w:val="22"/>
        </w:rPr>
        <w:br/>
      </w:r>
      <w:r w:rsidR="001B4A33">
        <w:t>a</w:t>
      </w:r>
      <w:r w:rsidR="001750D4">
        <w:t>uf die CSV</w:t>
      </w:r>
      <w:r w:rsidR="001B4A33">
        <w:t>-</w:t>
      </w:r>
      <w:r w:rsidR="001750D4">
        <w:t xml:space="preserve">Dateien im Verzeichnis </w:t>
      </w:r>
      <w:proofErr w:type="spellStart"/>
      <w:r w:rsidR="001750D4" w:rsidRPr="001750D4">
        <w:rPr>
          <w:rFonts w:ascii="Courier New" w:hAnsi="Courier New" w:cs="Courier New"/>
          <w:b/>
        </w:rPr>
        <w:t>odbcdata</w:t>
      </w:r>
      <w:proofErr w:type="spellEnd"/>
      <w:r w:rsidR="001750D4">
        <w:t xml:space="preserve"> zugreifen</w:t>
      </w:r>
    </w:p>
    <w:p w:rsidR="005A5E30" w:rsidRDefault="005A5E30" w:rsidP="005A5E30">
      <w:pPr>
        <w:pStyle w:val="berschrift2"/>
      </w:pPr>
      <w:bookmarkStart w:id="22" w:name="_Toc320784492"/>
      <w:bookmarkStart w:id="23" w:name="_Toc322531422"/>
      <w:bookmarkStart w:id="24" w:name="_Toc322955314"/>
      <w:r>
        <w:t>Erweiterte ODBC</w:t>
      </w:r>
      <w:r w:rsidR="001B4A33">
        <w:t>-</w:t>
      </w:r>
      <w:r>
        <w:t>Unterstützung</w:t>
      </w:r>
      <w:bookmarkEnd w:id="22"/>
      <w:bookmarkEnd w:id="23"/>
      <w:bookmarkEnd w:id="24"/>
    </w:p>
    <w:p w:rsidR="001750D4" w:rsidRDefault="005A5E30" w:rsidP="005A5E30">
      <w:pPr>
        <w:rPr>
          <w:rFonts w:cs="Arial"/>
          <w:szCs w:val="22"/>
        </w:rPr>
      </w:pPr>
      <w:r>
        <w:rPr>
          <w:rFonts w:cs="Arial"/>
          <w:szCs w:val="22"/>
        </w:rPr>
        <w:t>Im Gegensatz zu</w:t>
      </w:r>
      <w:r w:rsidR="001B4A33">
        <w:rPr>
          <w:rFonts w:cs="Arial"/>
          <w:szCs w:val="22"/>
        </w:rPr>
        <w:t>r</w:t>
      </w:r>
      <w:r>
        <w:rPr>
          <w:rFonts w:cs="Arial"/>
          <w:szCs w:val="22"/>
        </w:rPr>
        <w:t xml:space="preserve"> direkten </w:t>
      </w:r>
      <w:r w:rsidR="001750D4">
        <w:rPr>
          <w:rFonts w:cs="Arial"/>
          <w:szCs w:val="22"/>
        </w:rPr>
        <w:t>Konvertierung</w:t>
      </w:r>
      <w:r>
        <w:rPr>
          <w:rFonts w:cs="Arial"/>
          <w:szCs w:val="22"/>
        </w:rPr>
        <w:t xml:space="preserve"> von CSV</w:t>
      </w:r>
      <w:r w:rsidR="001B4A33">
        <w:rPr>
          <w:rFonts w:cs="Arial"/>
          <w:szCs w:val="22"/>
        </w:rPr>
        <w:t>-</w:t>
      </w:r>
      <w:r>
        <w:rPr>
          <w:rFonts w:cs="Arial"/>
          <w:szCs w:val="22"/>
        </w:rPr>
        <w:t xml:space="preserve">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sidR="001B4A33">
        <w:rPr>
          <w:rFonts w:cs="Arial"/>
          <w:szCs w:val="22"/>
        </w:rPr>
        <w:t>-</w:t>
      </w:r>
      <w:r>
        <w:rPr>
          <w:rFonts w:cs="Arial"/>
          <w:szCs w:val="22"/>
        </w:rPr>
        <w:t xml:space="preserve">Verbindung </w:t>
      </w:r>
      <w:r w:rsidR="001750D4">
        <w:t>mit Hilfe der Abfrage</w:t>
      </w:r>
      <w:r w:rsidR="001B4A33">
        <w:t>s</w:t>
      </w:r>
      <w:r w:rsidR="001750D4">
        <w:t>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Umformung oder Auswahl der Daten</w:t>
      </w:r>
      <w:r>
        <w:rPr>
          <w:rFonts w:cs="Arial"/>
          <w:szCs w:val="22"/>
        </w:rPr>
        <w:t>.</w:t>
      </w:r>
    </w:p>
    <w:p w:rsidR="005A5E30" w:rsidRDefault="005A5E30" w:rsidP="005A5E30">
      <w:pPr>
        <w:rPr>
          <w:rFonts w:cs="Arial"/>
          <w:szCs w:val="22"/>
        </w:rPr>
      </w:pPr>
      <w:r>
        <w:rPr>
          <w:rFonts w:cs="Arial"/>
          <w:szCs w:val="22"/>
        </w:rPr>
        <w:t xml:space="preserve">Wird </w:t>
      </w:r>
      <w:r w:rsidR="001B4A33">
        <w:rPr>
          <w:rFonts w:cs="Arial"/>
          <w:szCs w:val="22"/>
        </w:rPr>
        <w:t>anstelle des</w:t>
      </w:r>
      <w:r>
        <w:rPr>
          <w:rFonts w:cs="Arial"/>
          <w:szCs w:val="22"/>
        </w:rPr>
        <w:t xml:space="preserve"> Schlüsselwort</w:t>
      </w:r>
      <w:r w:rsidR="001B4A33">
        <w:rPr>
          <w:rFonts w:cs="Arial"/>
          <w:szCs w:val="22"/>
        </w:rPr>
        <w:t>es</w:t>
      </w:r>
      <w:r>
        <w:rPr>
          <w:rFonts w:cs="Arial"/>
          <w:szCs w:val="22"/>
        </w:rPr>
        <w:t xml:space="preserve">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proofErr w:type="spellStart"/>
      <w:r w:rsidR="001750D4" w:rsidRPr="001750D4">
        <w:rPr>
          <w:rFonts w:ascii="Courier New" w:hAnsi="Courier New" w:cs="Courier New"/>
          <w:b/>
          <w:szCs w:val="22"/>
        </w:rPr>
        <w:t>csvpath</w:t>
      </w:r>
      <w:proofErr w:type="spellEnd"/>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w:t>
      </w:r>
      <w:r>
        <w:rPr>
          <w:rFonts w:cs="Arial"/>
          <w:szCs w:val="22"/>
        </w:rPr>
        <w:t>l</w:t>
      </w:r>
      <w:r>
        <w:rPr>
          <w:rFonts w:cs="Arial"/>
          <w:szCs w:val="22"/>
        </w:rPr>
        <w:t>le</w:t>
      </w:r>
      <w:r w:rsidR="001750D4">
        <w:rPr>
          <w:rFonts w:cs="Arial"/>
          <w:szCs w:val="22"/>
        </w:rPr>
        <w:t>namen</w:t>
      </w:r>
      <w:r>
        <w:rPr>
          <w:rFonts w:cs="Arial"/>
          <w:szCs w:val="22"/>
        </w:rPr>
        <w:t xml:space="preserve">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 xml:space="preserve">gewählt </w:t>
      </w:r>
      <w:r w:rsidR="00155550">
        <w:rPr>
          <w:rFonts w:cs="Arial"/>
          <w:szCs w:val="22"/>
        </w:rPr>
        <w:t>(wie bei der Auswahl von CSV</w:t>
      </w:r>
      <w:r w:rsidR="001B4A33">
        <w:rPr>
          <w:rFonts w:cs="Arial"/>
          <w:szCs w:val="22"/>
        </w:rPr>
        <w:t>-</w:t>
      </w:r>
      <w:r w:rsidR="00155550">
        <w:rPr>
          <w:rFonts w:cs="Arial"/>
          <w:szCs w:val="22"/>
        </w:rPr>
        <w:t xml:space="preserve">Dateien) </w:t>
      </w:r>
      <w:r>
        <w:rPr>
          <w:rFonts w:cs="Arial"/>
          <w:szCs w:val="22"/>
        </w:rPr>
        <w:t>und der in diesen Dateien gefundene SQL</w:t>
      </w:r>
      <w:r w:rsidR="001B4A33">
        <w:rPr>
          <w:rFonts w:cs="Arial"/>
          <w:szCs w:val="22"/>
        </w:rPr>
        <w:t>-</w:t>
      </w:r>
      <w:r>
        <w:rPr>
          <w:rFonts w:cs="Arial"/>
          <w:szCs w:val="22"/>
        </w:rPr>
        <w:t>Befehl</w:t>
      </w:r>
      <w:r w:rsidRPr="00C9253B">
        <w:rPr>
          <w:rFonts w:cs="Arial"/>
          <w:szCs w:val="22"/>
        </w:rPr>
        <w:t xml:space="preserve"> </w:t>
      </w:r>
      <w:r w:rsidR="001B4A33">
        <w:rPr>
          <w:rFonts w:cs="Arial"/>
          <w:szCs w:val="22"/>
        </w:rPr>
        <w:t>auf der ODBC-</w:t>
      </w:r>
      <w:r>
        <w:rPr>
          <w:rFonts w:cs="Arial"/>
          <w:szCs w:val="22"/>
        </w:rPr>
        <w:t>Datenquelle ausgeführt. Der so erzeugte ODCB</w:t>
      </w:r>
      <w:r w:rsidR="001B4A33">
        <w:rPr>
          <w:rFonts w:cs="Arial"/>
          <w:szCs w:val="22"/>
        </w:rPr>
        <w:t>-</w:t>
      </w:r>
      <w:r>
        <w:rPr>
          <w:rFonts w:cs="Arial"/>
          <w:szCs w:val="22"/>
        </w:rPr>
        <w:t xml:space="preserve">Datenstrom wird in die entsprechende </w:t>
      </w:r>
      <w:r>
        <w:rPr>
          <w:rFonts w:cs="Arial"/>
          <w:szCs w:val="22"/>
        </w:rPr>
        <w:lastRenderedPageBreak/>
        <w:t>SIARD</w:t>
      </w:r>
      <w:r w:rsidR="001B4A33">
        <w:rPr>
          <w:rFonts w:cs="Arial"/>
          <w:szCs w:val="22"/>
        </w:rPr>
        <w:t>-</w:t>
      </w:r>
      <w:r>
        <w:rPr>
          <w:rFonts w:cs="Arial"/>
          <w:szCs w:val="22"/>
        </w:rPr>
        <w:t>Tabelle eingefügt. Damit ist es möglich</w:t>
      </w:r>
      <w:r w:rsidR="001B4A33">
        <w:rPr>
          <w:rFonts w:cs="Arial"/>
          <w:szCs w:val="22"/>
        </w:rPr>
        <w:t>,</w:t>
      </w:r>
      <w:r>
        <w:rPr>
          <w:rFonts w:cs="Arial"/>
          <w:szCs w:val="22"/>
        </w:rPr>
        <w:t xml:space="preserve"> beliebige, komplexe Abfragen und die daraus generierten Tabellen in SIARD zu speichern.</w:t>
      </w:r>
    </w:p>
    <w:p w:rsidR="0069156F" w:rsidRDefault="0069156F" w:rsidP="005A5E30">
      <w:pPr>
        <w:rPr>
          <w:rFonts w:cs="Arial"/>
          <w:i/>
          <w:szCs w:val="22"/>
        </w:rPr>
      </w:pPr>
    </w:p>
    <w:p w:rsidR="002A4E03" w:rsidRDefault="005A5E30" w:rsidP="005A5E30">
      <w:pPr>
        <w:rPr>
          <w:rFonts w:cs="Arial"/>
          <w:szCs w:val="22"/>
        </w:rPr>
      </w:pPr>
      <w:r w:rsidRPr="006F44EC">
        <w:rPr>
          <w:rFonts w:cs="Arial"/>
          <w:i/>
          <w:szCs w:val="22"/>
        </w:rPr>
        <w:t>Ein Beispiel:</w:t>
      </w:r>
      <w:r>
        <w:rPr>
          <w:rFonts w:cs="Arial"/>
          <w:i/>
          <w:szCs w:val="22"/>
        </w:rPr>
        <w:br/>
      </w:r>
      <w:r w:rsidR="0069156F">
        <w:rPr>
          <w:rFonts w:cs="Arial"/>
          <w:szCs w:val="22"/>
        </w:rPr>
        <w:t>Die CSV</w:t>
      </w:r>
      <w:r w:rsidR="001B4A33">
        <w:rPr>
          <w:rFonts w:cs="Arial"/>
          <w:szCs w:val="22"/>
        </w:rPr>
        <w:t>-</w:t>
      </w:r>
      <w:r w:rsidR="0069156F">
        <w:rPr>
          <w:rFonts w:cs="Arial"/>
          <w:szCs w:val="22"/>
        </w:rPr>
        <w:t xml:space="preserve">Tabellen im Verzeichnis </w:t>
      </w:r>
      <w:proofErr w:type="spellStart"/>
      <w:r w:rsidR="0069156F" w:rsidRPr="0069156F">
        <w:rPr>
          <w:rFonts w:ascii="Courier New" w:hAnsi="Courier New" w:cs="Courier New"/>
          <w:b/>
          <w:szCs w:val="22"/>
        </w:rPr>
        <w:t>odbcdata</w:t>
      </w:r>
      <w:proofErr w:type="spellEnd"/>
      <w:r w:rsidR="0069156F">
        <w:rPr>
          <w:rFonts w:cs="Arial"/>
          <w:szCs w:val="22"/>
        </w:rPr>
        <w:t xml:space="preserve"> werden normalisiert, d.h. weil jede Pe</w:t>
      </w:r>
      <w:r w:rsidR="0069156F">
        <w:rPr>
          <w:rFonts w:cs="Arial"/>
          <w:szCs w:val="22"/>
        </w:rPr>
        <w:t>r</w:t>
      </w:r>
      <w:r w:rsidR="0069156F">
        <w:rPr>
          <w:rFonts w:cs="Arial"/>
          <w:szCs w:val="22"/>
        </w:rPr>
        <w:t xml:space="preserve">son in </w:t>
      </w:r>
      <w:proofErr w:type="spellStart"/>
      <w:r w:rsidR="0069156F" w:rsidRPr="0069156F">
        <w:rPr>
          <w:rFonts w:ascii="Courier New" w:hAnsi="Courier New" w:cs="Courier New"/>
          <w:b/>
          <w:szCs w:val="22"/>
        </w:rPr>
        <w:t>gv_person</w:t>
      </w:r>
      <w:proofErr w:type="spellEnd"/>
      <w:r w:rsidR="0069156F">
        <w:rPr>
          <w:rFonts w:cs="Arial"/>
          <w:szCs w:val="22"/>
        </w:rPr>
        <w:t xml:space="preserve"> auch sowohl Verwalter wie auch Eigentümer eines Gebäudes in </w:t>
      </w:r>
      <w:proofErr w:type="spellStart"/>
      <w:r w:rsidR="0069156F" w:rsidRPr="001B4A33">
        <w:rPr>
          <w:rFonts w:ascii="Courier New" w:hAnsi="Courier New" w:cs="Courier New"/>
          <w:b/>
          <w:szCs w:val="22"/>
        </w:rPr>
        <w:t>gv_gebaeude</w:t>
      </w:r>
      <w:proofErr w:type="spellEnd"/>
      <w:r w:rsidR="0069156F">
        <w:rPr>
          <w:rFonts w:cs="Arial"/>
          <w:szCs w:val="22"/>
        </w:rPr>
        <w:t xml:space="preserve"> sein kann</w:t>
      </w:r>
      <w:r w:rsidR="00415FE7">
        <w:rPr>
          <w:rFonts w:cs="Arial"/>
          <w:szCs w:val="22"/>
        </w:rPr>
        <w:t xml:space="preserve"> (</w:t>
      </w:r>
      <w:r w:rsidR="00415FE7" w:rsidRPr="00415FE7">
        <w:rPr>
          <w:rFonts w:cs="Arial"/>
          <w:szCs w:val="22"/>
        </w:rPr>
        <w:t>M:N-Beziehung</w:t>
      </w:r>
      <w:r w:rsidR="00415FE7">
        <w:rPr>
          <w:rFonts w:cs="Arial"/>
          <w:szCs w:val="22"/>
        </w:rPr>
        <w:t>)</w:t>
      </w:r>
      <w:r w:rsidR="001B4A33">
        <w:rPr>
          <w:rFonts w:cs="Arial"/>
          <w:szCs w:val="22"/>
        </w:rPr>
        <w:t>,</w:t>
      </w:r>
      <w:r w:rsidR="0069156F">
        <w:rPr>
          <w:rFonts w:cs="Arial"/>
          <w:szCs w:val="22"/>
        </w:rPr>
        <w:t xml:space="preserve"> </w:t>
      </w:r>
      <w:r w:rsidR="001B4A33">
        <w:rPr>
          <w:rFonts w:cs="Arial"/>
          <w:szCs w:val="22"/>
        </w:rPr>
        <w:t>wird</w:t>
      </w:r>
      <w:r w:rsidR="0069156F">
        <w:rPr>
          <w:rFonts w:cs="Arial"/>
          <w:szCs w:val="22"/>
        </w:rPr>
        <w:t xml:space="preserve"> </w:t>
      </w:r>
      <w:proofErr w:type="spellStart"/>
      <w:r w:rsidR="0069156F" w:rsidRPr="0069156F">
        <w:rPr>
          <w:rFonts w:ascii="Courier New" w:hAnsi="Courier New" w:cs="Courier New"/>
          <w:b/>
          <w:szCs w:val="22"/>
        </w:rPr>
        <w:t>gv_person</w:t>
      </w:r>
      <w:proofErr w:type="spellEnd"/>
      <w:r w:rsidR="00415FE7">
        <w:rPr>
          <w:rFonts w:cs="Arial"/>
          <w:szCs w:val="22"/>
        </w:rPr>
        <w:t xml:space="preserve"> via die neue Zwischent</w:t>
      </w:r>
      <w:r w:rsidR="0069156F">
        <w:rPr>
          <w:rFonts w:cs="Arial"/>
          <w:szCs w:val="22"/>
        </w:rPr>
        <w:t>a</w:t>
      </w:r>
      <w:r w:rsidR="0069156F">
        <w:rPr>
          <w:rFonts w:cs="Arial"/>
          <w:szCs w:val="22"/>
        </w:rPr>
        <w:t xml:space="preserve">belle </w:t>
      </w:r>
      <w:proofErr w:type="spellStart"/>
      <w:r w:rsidR="007D4A96">
        <w:rPr>
          <w:rFonts w:ascii="Courier New" w:hAnsi="Courier New" w:cs="Courier New"/>
          <w:b/>
          <w:szCs w:val="22"/>
        </w:rPr>
        <w:t>rol</w:t>
      </w:r>
      <w:proofErr w:type="spellEnd"/>
      <w:r w:rsidR="0069156F">
        <w:rPr>
          <w:rFonts w:cs="Arial"/>
          <w:szCs w:val="22"/>
        </w:rPr>
        <w:t xml:space="preserve"> verknüpft. Im gleichen Zug werden auch noch </w:t>
      </w:r>
      <w:r w:rsidR="001B4A33">
        <w:rPr>
          <w:rFonts w:cs="Arial"/>
          <w:szCs w:val="22"/>
        </w:rPr>
        <w:t xml:space="preserve">Vereinfachungen am </w:t>
      </w:r>
      <w:r w:rsidR="0069156F">
        <w:rPr>
          <w:rFonts w:cs="Arial"/>
          <w:szCs w:val="22"/>
        </w:rPr>
        <w:t>Date</w:t>
      </w:r>
      <w:r w:rsidR="0069156F">
        <w:rPr>
          <w:rFonts w:cs="Arial"/>
          <w:szCs w:val="22"/>
        </w:rPr>
        <w:t>n</w:t>
      </w:r>
      <w:r w:rsidR="0069156F">
        <w:rPr>
          <w:rFonts w:cs="Arial"/>
          <w:szCs w:val="22"/>
        </w:rPr>
        <w:t>modell vorgenommen, d.h. es werden die Codewert</w:t>
      </w:r>
      <w:r w:rsidR="001B4A33">
        <w:rPr>
          <w:rFonts w:cs="Arial"/>
          <w:szCs w:val="22"/>
        </w:rPr>
        <w:t>-</w:t>
      </w:r>
      <w:r w:rsidR="0069156F">
        <w:rPr>
          <w:rFonts w:cs="Arial"/>
          <w:szCs w:val="22"/>
        </w:rPr>
        <w:t xml:space="preserve">Spalten entfernt und in Person </w:t>
      </w:r>
      <w:r w:rsidR="001B4A33">
        <w:rPr>
          <w:rFonts w:cs="Arial"/>
          <w:szCs w:val="22"/>
        </w:rPr>
        <w:t>die</w:t>
      </w:r>
      <w:r w:rsidR="0069156F">
        <w:rPr>
          <w:rFonts w:cs="Arial"/>
          <w:szCs w:val="22"/>
        </w:rPr>
        <w:t xml:space="preserve"> Feld</w:t>
      </w:r>
      <w:r w:rsidR="001B4A33">
        <w:rPr>
          <w:rFonts w:cs="Arial"/>
          <w:szCs w:val="22"/>
        </w:rPr>
        <w:t>er</w:t>
      </w:r>
      <w:r w:rsidR="0069156F">
        <w:rPr>
          <w:rFonts w:cs="Arial"/>
          <w:szCs w:val="22"/>
        </w:rPr>
        <w:t xml:space="preserve"> </w:t>
      </w:r>
      <w:proofErr w:type="spellStart"/>
      <w:r w:rsidR="0069156F" w:rsidRPr="0069156F">
        <w:rPr>
          <w:rFonts w:ascii="Courier New" w:hAnsi="Courier New" w:cs="Courier New"/>
          <w:b/>
          <w:szCs w:val="22"/>
        </w:rPr>
        <w:t>strasse</w:t>
      </w:r>
      <w:proofErr w:type="spellEnd"/>
      <w:r w:rsidR="0069156F">
        <w:rPr>
          <w:rFonts w:cs="Arial"/>
          <w:szCs w:val="22"/>
        </w:rPr>
        <w:t xml:space="preserve"> und </w:t>
      </w:r>
      <w:proofErr w:type="spellStart"/>
      <w:r w:rsidR="0069156F" w:rsidRPr="0069156F">
        <w:rPr>
          <w:rFonts w:ascii="Courier New" w:hAnsi="Courier New" w:cs="Courier New"/>
          <w:b/>
          <w:szCs w:val="22"/>
        </w:rPr>
        <w:t>strasse_nr</w:t>
      </w:r>
      <w:proofErr w:type="spellEnd"/>
      <w:r w:rsidR="0069156F">
        <w:rPr>
          <w:rFonts w:cs="Arial"/>
          <w:szCs w:val="22"/>
        </w:rPr>
        <w:t xml:space="preserve"> zusammengeführt. Das </w:t>
      </w:r>
      <w:r w:rsidR="00415FE7">
        <w:rPr>
          <w:rFonts w:cs="Arial"/>
          <w:szCs w:val="22"/>
        </w:rPr>
        <w:t>beigelegte</w:t>
      </w:r>
      <w:r w:rsidR="0069156F">
        <w:rPr>
          <w:rFonts w:cs="Arial"/>
          <w:szCs w:val="22"/>
        </w:rPr>
        <w:t xml:space="preserve"> Datenmodell </w:t>
      </w:r>
      <w:r w:rsidR="00415FE7" w:rsidRPr="00415FE7">
        <w:rPr>
          <w:rFonts w:ascii="Courier New" w:hAnsi="Courier New" w:cs="Courier New"/>
          <w:b/>
          <w:szCs w:val="22"/>
        </w:rPr>
        <w:t>gv-model-nf.xml</w:t>
      </w:r>
      <w:r w:rsidR="00415FE7">
        <w:rPr>
          <w:rFonts w:cs="Arial"/>
          <w:szCs w:val="22"/>
        </w:rPr>
        <w:t xml:space="preserve"> ist die Grundlage dieser Transformation, die einzelnen SQL A</w:t>
      </w:r>
      <w:r w:rsidR="00415FE7">
        <w:rPr>
          <w:rFonts w:cs="Arial"/>
          <w:szCs w:val="22"/>
        </w:rPr>
        <w:t>b</w:t>
      </w:r>
      <w:r w:rsidR="00415FE7">
        <w:rPr>
          <w:rFonts w:cs="Arial"/>
          <w:szCs w:val="22"/>
        </w:rPr>
        <w:t xml:space="preserve">fragen für die neuen Tabellen befinden sich im Verzeichnis </w:t>
      </w:r>
      <w:proofErr w:type="spellStart"/>
      <w:r w:rsidR="00415FE7">
        <w:rPr>
          <w:rFonts w:ascii="Courier New" w:hAnsi="Courier New" w:cs="Courier New"/>
          <w:b/>
          <w:szCs w:val="22"/>
        </w:rPr>
        <w:t>odbcsql</w:t>
      </w:r>
      <w:proofErr w:type="spellEnd"/>
      <w:r w:rsidR="00415FE7">
        <w:rPr>
          <w:rFonts w:cs="Arial"/>
          <w:szCs w:val="22"/>
        </w:rPr>
        <w:t xml:space="preserve">. Wir sehen, dass dort auch eine Datei </w:t>
      </w:r>
      <w:r w:rsidR="00415FE7" w:rsidRPr="00415FE7">
        <w:rPr>
          <w:rFonts w:ascii="Courier New" w:hAnsi="Courier New" w:cs="Courier New"/>
          <w:b/>
          <w:szCs w:val="22"/>
        </w:rPr>
        <w:t>gv_rolle.sql</w:t>
      </w:r>
      <w:r w:rsidR="00415FE7">
        <w:rPr>
          <w:rFonts w:cs="Arial"/>
          <w:szCs w:val="22"/>
        </w:rPr>
        <w:t xml:space="preserve"> für die neue Tabelle </w:t>
      </w:r>
      <w:proofErr w:type="spellStart"/>
      <w:r w:rsidR="00415FE7" w:rsidRPr="00415FE7">
        <w:rPr>
          <w:rFonts w:ascii="Courier New" w:hAnsi="Courier New" w:cs="Courier New"/>
          <w:b/>
          <w:szCs w:val="22"/>
        </w:rPr>
        <w:t>gv_rolle</w:t>
      </w:r>
      <w:proofErr w:type="spellEnd"/>
      <w:r w:rsidR="00415FE7">
        <w:rPr>
          <w:rFonts w:cs="Arial"/>
          <w:szCs w:val="22"/>
        </w:rPr>
        <w:t xml:space="preserve"> vorhanden sein muss.</w:t>
      </w:r>
      <w:r w:rsidR="007D4A96">
        <w:rPr>
          <w:rFonts w:cs="Arial"/>
          <w:szCs w:val="22"/>
        </w:rPr>
        <w:t xml:space="preserve"> Zu </w:t>
      </w:r>
      <w:r w:rsidR="001B4A33">
        <w:rPr>
          <w:rFonts w:cs="Arial"/>
          <w:szCs w:val="22"/>
        </w:rPr>
        <w:t>D</w:t>
      </w:r>
      <w:r w:rsidR="007D4A96">
        <w:rPr>
          <w:rFonts w:cs="Arial"/>
          <w:szCs w:val="22"/>
        </w:rPr>
        <w:t xml:space="preserve">emonstrationszwecken werden alle Tabellennamen auf drei Buchstaben reduziert, also </w:t>
      </w:r>
      <w:proofErr w:type="spellStart"/>
      <w:r w:rsidR="007D4A96" w:rsidRPr="007D4A96">
        <w:rPr>
          <w:rFonts w:ascii="Courier New" w:hAnsi="Courier New" w:cs="Courier New"/>
          <w:b/>
          <w:szCs w:val="22"/>
        </w:rPr>
        <w:t>gv_person</w:t>
      </w:r>
      <w:proofErr w:type="spellEnd"/>
      <w:r w:rsidR="007D4A96">
        <w:rPr>
          <w:rFonts w:cs="Arial"/>
          <w:szCs w:val="22"/>
        </w:rPr>
        <w:t xml:space="preserve"> zu </w:t>
      </w:r>
      <w:r w:rsidR="007D4A96" w:rsidRPr="007D4A96">
        <w:rPr>
          <w:rFonts w:ascii="Courier New" w:hAnsi="Courier New" w:cs="Courier New"/>
          <w:b/>
          <w:szCs w:val="22"/>
        </w:rPr>
        <w:t>per</w:t>
      </w:r>
      <w:r w:rsidR="007D4A96">
        <w:rPr>
          <w:rFonts w:cs="Arial"/>
          <w:szCs w:val="22"/>
        </w:rPr>
        <w:t>.</w:t>
      </w:r>
    </w:p>
    <w:p w:rsidR="00B44A10" w:rsidRDefault="00127250" w:rsidP="005A5E30">
      <w:pPr>
        <w:rPr>
          <w:rFonts w:cs="Arial"/>
          <w:szCs w:val="22"/>
        </w:rPr>
      </w:pPr>
      <w:r w:rsidRPr="00127250">
        <w:rPr>
          <w:noProof/>
          <w:lang w:eastAsia="de-CH"/>
        </w:rPr>
        <w:pict>
          <v:rect id="_x0000_s1047" style="position:absolute;margin-left:4.8pt;margin-top:-.55pt;width:483.3pt;height:106.6pt;z-index:251701248" filled="f" strokecolor="gray [1629]"/>
        </w:pict>
      </w:r>
      <w:r>
        <w:rPr>
          <w:rFonts w:cs="Arial"/>
          <w:noProof/>
          <w:szCs w:val="22"/>
          <w:lang w:eastAsia="de-CH"/>
        </w:rPr>
        <w:pict>
          <v:shape id="_x0000_s1046" type="#_x0000_t202" style="position:absolute;margin-left:8.65pt;margin-top:2.3pt;width:185.05pt;height:12.15pt;z-index:251700224;mso-position-horizontal-relative:text;mso-position-vertical-relative:text" stroked="f">
            <v:textbox inset="0,0,0,0">
              <w:txbxContent>
                <w:p w:rsidR="00387E2C" w:rsidRPr="008D312B" w:rsidRDefault="00387E2C" w:rsidP="00B44A10">
                  <w:pPr>
                    <w:pStyle w:val="Beschriftung"/>
                    <w:rPr>
                      <w:rFonts w:ascii="Courier New" w:hAnsi="Courier New" w:cs="Courier New"/>
                      <w:bCs w:val="0"/>
                      <w:color w:val="auto"/>
                    </w:rPr>
                  </w:pPr>
                  <w:r w:rsidRPr="008D312B">
                    <w:rPr>
                      <w:rFonts w:ascii="Courier New" w:hAnsi="Courier New" w:cs="Courier New"/>
                      <w:bCs w:val="0"/>
                      <w:color w:val="auto"/>
                    </w:rPr>
                    <w:t>gv_</w:t>
                  </w:r>
                  <w:r>
                    <w:rPr>
                      <w:rFonts w:ascii="Courier New" w:hAnsi="Courier New" w:cs="Courier New"/>
                      <w:bCs w:val="0"/>
                      <w:color w:val="auto"/>
                    </w:rPr>
                    <w:t>model-nf.xml</w:t>
                  </w:r>
                </w:p>
              </w:txbxContent>
            </v:textbox>
          </v:shape>
        </w:pict>
      </w:r>
    </w:p>
    <w:p w:rsidR="007D4A96" w:rsidRPr="006F44EC" w:rsidRDefault="00127250" w:rsidP="005A5E30">
      <w:pPr>
        <w:rPr>
          <w:rFonts w:cs="Arial"/>
          <w:szCs w:val="22"/>
        </w:rPr>
      </w:pPr>
      <w:r w:rsidRPr="00127250">
        <w:rPr>
          <w:noProof/>
          <w:lang w:eastAsia="de-CH"/>
        </w:rPr>
        <w:pict>
          <v:shape id="_x0000_s1048" type="#_x0000_t19" style="position:absolute;margin-left:56.55pt;margin-top:77.05pt;width:142pt;height:134.6pt;rotation:5388599fd;flip:y;z-index:251704320" coordsize="21590,15361" adj="111377,2970748,,0" path="wr-21600,-21600,21600,21600,21590,641,15185,15361nfewr-21600,-21600,21600,21600,21590,641,15185,15361l,nsxe" strokecolor="#c00000" strokeweight="2pt">
            <v:stroke endarrow="block"/>
            <v:path o:connectlocs="21590,641;15185,15361;0,0"/>
          </v:shape>
        </w:pict>
      </w:r>
      <w:r w:rsidR="00A31ADD">
        <w:rPr>
          <w:rFonts w:cs="Arial"/>
          <w:i/>
          <w:noProof/>
          <w:szCs w:val="22"/>
          <w:lang w:eastAsia="de-CH"/>
        </w:rPr>
        <w:drawing>
          <wp:anchor distT="0" distB="0" distL="114300" distR="114300" simplePos="0" relativeHeight="251702272" behindDoc="0" locked="0" layoutInCell="1" allowOverlap="1">
            <wp:simplePos x="0" y="0"/>
            <wp:positionH relativeFrom="column">
              <wp:posOffset>2530678</wp:posOffset>
            </wp:positionH>
            <wp:positionV relativeFrom="paragraph">
              <wp:posOffset>115215</wp:posOffset>
            </wp:positionV>
            <wp:extent cx="3792169" cy="1550822"/>
            <wp:effectExtent l="19050" t="0" r="0" b="0"/>
            <wp:wrapNone/>
            <wp:docPr id="4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3792169" cy="1550822"/>
                    </a:xfrm>
                    <a:prstGeom prst="rect">
                      <a:avLst/>
                    </a:prstGeom>
                    <a:noFill/>
                    <a:ln w="9525">
                      <a:noFill/>
                      <a:miter lim="800000"/>
                      <a:headEnd/>
                      <a:tailEnd/>
                    </a:ln>
                  </pic:spPr>
                </pic:pic>
              </a:graphicData>
            </a:graphic>
          </wp:anchor>
        </w:drawing>
      </w:r>
      <w:r w:rsidRPr="00127250">
        <w:rPr>
          <w:rFonts w:cs="Arial"/>
          <w:i/>
          <w:noProof/>
          <w:szCs w:val="22"/>
          <w:lang w:eastAsia="de-CH"/>
        </w:rPr>
        <w:pict>
          <v:shape id="_x0000_s1032" type="#_x0000_t19" style="position:absolute;margin-left:52.5pt;margin-top:13.05pt;width:168.3pt;height:50.45pt;rotation:2374866fd;flip:x y;z-index:251703296;mso-position-horizontal-relative:text;mso-position-vertical-relative:text" coordsize="35398,21600" adj="920847,8648658,14444,0" path="wr-7156,-21600,36044,21600,35398,5244,,16060nfewr-7156,-21600,36044,21600,35398,5244,,16060l14444,nsxe" strokecolor="#c00000" strokeweight="2pt">
            <v:stroke endarrow="block"/>
            <v:path o:connectlocs="35398,5244;0,16060;14444,0"/>
          </v:shape>
        </w:pict>
      </w:r>
      <w:r w:rsidR="007D4A96">
        <w:rPr>
          <w:rFonts w:cs="Arial"/>
          <w:noProof/>
          <w:szCs w:val="22"/>
          <w:lang w:eastAsia="de-CH"/>
        </w:rPr>
        <w:drawing>
          <wp:inline distT="0" distB="0" distL="0" distR="0">
            <wp:extent cx="6175229" cy="1109307"/>
            <wp:effectExtent l="19050" t="0" r="0"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6173545" cy="1109004"/>
                    </a:xfrm>
                    <a:prstGeom prst="rect">
                      <a:avLst/>
                    </a:prstGeom>
                    <a:noFill/>
                    <a:ln w="9525">
                      <a:noFill/>
                      <a:miter lim="800000"/>
                      <a:headEnd/>
                      <a:tailEnd/>
                    </a:ln>
                  </pic:spPr>
                </pic:pic>
              </a:graphicData>
            </a:graphic>
          </wp:inline>
        </w:drawing>
      </w:r>
    </w:p>
    <w:p w:rsidR="005A5E30" w:rsidRDefault="005A5E30" w:rsidP="005A5E30"/>
    <w:p w:rsidR="008352BA" w:rsidRDefault="008352BA" w:rsidP="005A5E30">
      <w:pPr>
        <w:ind w:left="285"/>
        <w:rPr>
          <w:noProof/>
          <w:lang w:eastAsia="de-CH"/>
        </w:rPr>
      </w:pPr>
      <w:r>
        <w:t xml:space="preserve">     </w:t>
      </w:r>
      <w:r>
        <w:rPr>
          <w:noProof/>
          <w:lang w:eastAsia="de-CH"/>
        </w:rPr>
        <w:t xml:space="preserve"> </w:t>
      </w:r>
      <w:r>
        <w:rPr>
          <w:noProof/>
          <w:lang w:eastAsia="de-CH"/>
        </w:rPr>
        <w:drawing>
          <wp:inline distT="0" distB="0" distL="0" distR="0">
            <wp:extent cx="3319502" cy="1192378"/>
            <wp:effectExtent l="19050" t="0" r="0" b="0"/>
            <wp:docPr id="47"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3321535" cy="1193108"/>
                    </a:xfrm>
                    <a:prstGeom prst="rect">
                      <a:avLst/>
                    </a:prstGeom>
                    <a:noFill/>
                    <a:ln w="9525">
                      <a:noFill/>
                      <a:miter lim="800000"/>
                      <a:headEnd/>
                      <a:tailEnd/>
                    </a:ln>
                  </pic:spPr>
                </pic:pic>
              </a:graphicData>
            </a:graphic>
          </wp:inline>
        </w:drawing>
      </w:r>
    </w:p>
    <w:p w:rsidR="008352BA" w:rsidRDefault="008352BA" w:rsidP="005A5E30">
      <w:pPr>
        <w:ind w:left="285"/>
        <w:rPr>
          <w:noProof/>
          <w:lang w:eastAsia="de-CH"/>
        </w:rPr>
      </w:pPr>
    </w:p>
    <w:p w:rsidR="007D695F" w:rsidRDefault="001750D4" w:rsidP="001750D4">
      <w:pPr>
        <w:rPr>
          <w:rFonts w:ascii="Courier New" w:hAnsi="Courier New" w:cs="Courier New"/>
          <w:b/>
          <w:szCs w:val="22"/>
        </w:rPr>
      </w:pPr>
      <w:r w:rsidRPr="008352BA">
        <w:rPr>
          <w:b/>
          <w:i/>
          <w:lang w:eastAsia="de-CH"/>
        </w:rPr>
        <w:t>Achtung:</w:t>
      </w:r>
      <w:r w:rsidRPr="008352BA">
        <w:rPr>
          <w:b/>
          <w:lang w:eastAsia="de-CH"/>
        </w:rPr>
        <w:t xml:space="preserve"> </w:t>
      </w:r>
      <w:r w:rsidRPr="00ED5F69">
        <w:rPr>
          <w:lang w:eastAsia="de-CH"/>
        </w:rPr>
        <w:t xml:space="preserve">Tabellen in einer </w:t>
      </w:r>
      <w:r w:rsidRPr="00862364">
        <w:rPr>
          <w:lang w:eastAsia="de-CH"/>
        </w:rPr>
        <w:t>ODCB</w:t>
      </w:r>
      <w:r w:rsidR="001B4A33">
        <w:rPr>
          <w:lang w:eastAsia="de-CH"/>
        </w:rPr>
        <w:t>-</w:t>
      </w:r>
      <w:r w:rsidRPr="00ED5F69">
        <w:rPr>
          <w:lang w:eastAsia="de-CH"/>
        </w:rPr>
        <w:t>Text</w:t>
      </w:r>
      <w:r w:rsidR="001B4A33">
        <w:rPr>
          <w:lang w:eastAsia="de-CH"/>
        </w:rPr>
        <w:t>-</w:t>
      </w:r>
      <w:r w:rsidRPr="00ED5F69">
        <w:rPr>
          <w:lang w:eastAsia="de-CH"/>
        </w:rPr>
        <w:t xml:space="preserve">Quelle haben als </w:t>
      </w:r>
      <w:r>
        <w:rPr>
          <w:lang w:eastAsia="de-CH"/>
        </w:rPr>
        <w:t>N</w:t>
      </w:r>
      <w:r w:rsidRPr="00ED5F69">
        <w:rPr>
          <w:lang w:eastAsia="de-CH"/>
        </w:rPr>
        <w:t>amen den vollständigen Dateinamen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sidR="00A31ADD">
        <w:rPr>
          <w:lang w:eastAsia="de-CH"/>
        </w:rPr>
        <w:t>.</w:t>
      </w:r>
      <w:r w:rsidR="00A31ADD">
        <w:rPr>
          <w:lang w:eastAsia="de-CH"/>
        </w:rPr>
        <w:br/>
        <w:t>I</w:t>
      </w:r>
      <w:r w:rsidR="007D695F">
        <w:rPr>
          <w:lang w:eastAsia="de-CH"/>
        </w:rPr>
        <w:t xml:space="preserve">n einer </w:t>
      </w:r>
      <w:r w:rsidR="007D695F" w:rsidRPr="00ED5F69">
        <w:rPr>
          <w:rFonts w:ascii="Courier New" w:hAnsi="Courier New" w:cs="Courier New"/>
          <w:b/>
          <w:szCs w:val="22"/>
        </w:rPr>
        <w:t>ODCB</w:t>
      </w:r>
      <w:r w:rsidR="001B4A33">
        <w:rPr>
          <w:lang w:eastAsia="de-CH"/>
        </w:rPr>
        <w:t>-</w:t>
      </w:r>
      <w:r w:rsidR="007D695F">
        <w:rPr>
          <w:lang w:eastAsia="de-CH"/>
        </w:rPr>
        <w:t>Excel</w:t>
      </w:r>
      <w:r w:rsidR="001B4A33">
        <w:rPr>
          <w:lang w:eastAsia="de-CH"/>
        </w:rPr>
        <w:t>-</w:t>
      </w:r>
      <w:r w:rsidR="007D695F" w:rsidRPr="00ED5F69">
        <w:rPr>
          <w:lang w:eastAsia="de-CH"/>
        </w:rPr>
        <w:t>Quelle</w:t>
      </w:r>
      <w:r w:rsidR="007D695F">
        <w:rPr>
          <w:lang w:eastAsia="de-CH"/>
        </w:rPr>
        <w:t xml:space="preserve"> muss ein $</w:t>
      </w:r>
      <w:r w:rsidR="001B4A33">
        <w:rPr>
          <w:lang w:eastAsia="de-CH"/>
        </w:rPr>
        <w:t>-</w:t>
      </w:r>
      <w:r w:rsidR="007D695F">
        <w:rPr>
          <w:lang w:eastAsia="de-CH"/>
        </w:rPr>
        <w:t xml:space="preserve">Zeichen zum </w:t>
      </w:r>
      <w:proofErr w:type="spellStart"/>
      <w:r w:rsidR="007D695F">
        <w:rPr>
          <w:lang w:eastAsia="de-CH"/>
        </w:rPr>
        <w:t>Mappennamen</w:t>
      </w:r>
      <w:proofErr w:type="spellEnd"/>
      <w:r w:rsidR="007D695F">
        <w:rPr>
          <w:lang w:eastAsia="de-CH"/>
        </w:rPr>
        <w:t xml:space="preserve"> hinzugefügt we</w:t>
      </w:r>
      <w:r w:rsidR="007D695F">
        <w:rPr>
          <w:lang w:eastAsia="de-CH"/>
        </w:rPr>
        <w:t>r</w:t>
      </w:r>
      <w:r w:rsidR="007D695F">
        <w:rPr>
          <w:lang w:eastAsia="de-CH"/>
        </w:rPr>
        <w:t xml:space="preserve">den: </w:t>
      </w:r>
      <w:proofErr w:type="spellStart"/>
      <w:r w:rsidR="007D695F" w:rsidRPr="00BF7FC8">
        <w:rPr>
          <w:rFonts w:ascii="Courier New" w:hAnsi="Courier New" w:cs="Courier New"/>
          <w:b/>
          <w:szCs w:val="22"/>
        </w:rPr>
        <w:t>gv_anlage</w:t>
      </w:r>
      <w:proofErr w:type="spellEnd"/>
      <w:r w:rsidR="007D695F">
        <w:rPr>
          <w:rFonts w:ascii="Courier New" w:hAnsi="Courier New" w:cs="Courier New"/>
          <w:b/>
          <w:szCs w:val="22"/>
        </w:rPr>
        <w:t>$</w:t>
      </w:r>
    </w:p>
    <w:p w:rsidR="00346F21" w:rsidRDefault="00346F21">
      <w:pPr>
        <w:tabs>
          <w:tab w:val="clear" w:pos="285"/>
        </w:tabs>
        <w:spacing w:after="0"/>
        <w:rPr>
          <w:rFonts w:cs="Arial"/>
          <w:szCs w:val="22"/>
        </w:rPr>
      </w:pPr>
      <w:r>
        <w:rPr>
          <w:rFonts w:cs="Arial"/>
          <w:szCs w:val="22"/>
        </w:rPr>
        <w:br w:type="page"/>
      </w:r>
    </w:p>
    <w:p w:rsidR="008352BA" w:rsidRDefault="008352BA" w:rsidP="008352BA">
      <w:pPr>
        <w:rPr>
          <w:rFonts w:cs="Arial"/>
          <w:szCs w:val="22"/>
        </w:rPr>
      </w:pPr>
      <w:r>
        <w:rPr>
          <w:rFonts w:cs="Arial"/>
          <w:szCs w:val="22"/>
        </w:rPr>
        <w:t xml:space="preserve">Wir starten die Konvertierung im Ordner </w:t>
      </w:r>
      <w:r>
        <w:rPr>
          <w:rFonts w:ascii="Courier New" w:hAnsi="Courier New" w:cs="Courier New"/>
          <w:b/>
          <w:szCs w:val="22"/>
        </w:rPr>
        <w:t>C</w:t>
      </w:r>
      <w:r w:rsidRPr="007D4A96">
        <w:rPr>
          <w:rFonts w:ascii="Courier New" w:hAnsi="Courier New" w:cs="Courier New"/>
          <w:b/>
          <w:szCs w:val="22"/>
        </w:rPr>
        <w:t>:\software\csv2siard</w:t>
      </w:r>
      <w:r>
        <w:rPr>
          <w:rFonts w:cs="Arial"/>
          <w:szCs w:val="22"/>
        </w:rPr>
        <w:t xml:space="preserve"> wie folgt:</w:t>
      </w:r>
    </w:p>
    <w:p w:rsidR="008352BA" w:rsidRPr="007D4A96" w:rsidRDefault="008352BA" w:rsidP="008352BA">
      <w:pPr>
        <w:ind w:right="-427"/>
        <w:rPr>
          <w:rFonts w:ascii="Courier New" w:hAnsi="Courier New" w:cs="Courier New"/>
          <w:b/>
          <w:spacing w:val="-20"/>
          <w:szCs w:val="22"/>
        </w:rPr>
      </w:pPr>
      <w:r>
        <w:rPr>
          <w:rFonts w:ascii="Courier New" w:hAnsi="Courier New" w:cs="Courier New"/>
          <w:b/>
          <w:spacing w:val="-20"/>
          <w:szCs w:val="22"/>
        </w:rPr>
        <w:t xml:space="preserve">  </w:t>
      </w:r>
      <w:r w:rsidR="00AE19E3">
        <w:rPr>
          <w:rFonts w:ascii="Courier New" w:hAnsi="Courier New" w:cs="Courier New"/>
          <w:b/>
          <w:spacing w:val="-20"/>
          <w:szCs w:val="22"/>
        </w:rPr>
        <w:t xml:space="preserve"> </w:t>
      </w:r>
      <w:r w:rsidRPr="007D4A96">
        <w:rPr>
          <w:rFonts w:ascii="Courier New" w:hAnsi="Courier New" w:cs="Courier New"/>
          <w:b/>
          <w:spacing w:val="-20"/>
          <w:szCs w:val="22"/>
        </w:rPr>
        <w:t>bin\csv2siard.</w:t>
      </w:r>
      <w:r w:rsidR="009527E3">
        <w:rPr>
          <w:rFonts w:ascii="Courier New" w:hAnsi="Courier New" w:cs="Courier New"/>
          <w:b/>
          <w:spacing w:val="-20"/>
          <w:szCs w:val="22"/>
        </w:rPr>
        <w:t xml:space="preserve">exe gv-model-nf.xml </w:t>
      </w:r>
      <w:proofErr w:type="spellStart"/>
      <w:r w:rsidR="009527E3">
        <w:rPr>
          <w:rFonts w:ascii="Courier New" w:hAnsi="Courier New" w:cs="Courier New"/>
          <w:b/>
          <w:spacing w:val="-20"/>
          <w:szCs w:val="22"/>
        </w:rPr>
        <w:t>odbcsql</w:t>
      </w:r>
      <w:proofErr w:type="spellEnd"/>
      <w:r w:rsidR="009527E3">
        <w:rPr>
          <w:rFonts w:ascii="Courier New" w:hAnsi="Courier New" w:cs="Courier New"/>
          <w:b/>
          <w:spacing w:val="-20"/>
          <w:szCs w:val="22"/>
        </w:rPr>
        <w:t xml:space="preserve"> </w:t>
      </w:r>
      <w:proofErr w:type="spellStart"/>
      <w:r w:rsidR="009527E3">
        <w:rPr>
          <w:rFonts w:ascii="Courier New" w:hAnsi="Courier New" w:cs="Courier New"/>
          <w:b/>
          <w:spacing w:val="-20"/>
          <w:szCs w:val="22"/>
        </w:rPr>
        <w:t>new</w:t>
      </w:r>
      <w:r w:rsidRPr="007D4A96">
        <w:rPr>
          <w:rFonts w:ascii="Courier New" w:hAnsi="Courier New" w:cs="Courier New"/>
          <w:b/>
          <w:spacing w:val="-20"/>
          <w:szCs w:val="22"/>
        </w:rPr>
        <w:t>.siard</w:t>
      </w:r>
      <w:proofErr w:type="spellEnd"/>
      <w:r w:rsidRPr="007D4A96">
        <w:rPr>
          <w:rFonts w:ascii="Courier New" w:hAnsi="Courier New" w:cs="Courier New"/>
          <w:b/>
          <w:spacing w:val="-20"/>
          <w:szCs w:val="22"/>
        </w:rPr>
        <w:t xml:space="preserve"> </w:t>
      </w:r>
      <w:proofErr w:type="spellStart"/>
      <w:r w:rsidRPr="007D4A96">
        <w:rPr>
          <w:rFonts w:ascii="Courier New" w:hAnsi="Courier New" w:cs="Courier New"/>
          <w:b/>
          <w:spacing w:val="-20"/>
          <w:szCs w:val="22"/>
        </w:rPr>
        <w:t>odbcsql</w:t>
      </w:r>
      <w:proofErr w:type="spellEnd"/>
      <w:r w:rsidRPr="007D4A96">
        <w:rPr>
          <w:rFonts w:ascii="Courier New" w:hAnsi="Courier New" w:cs="Courier New"/>
          <w:b/>
          <w:spacing w:val="-20"/>
          <w:szCs w:val="22"/>
        </w:rPr>
        <w:t>\</w:t>
      </w:r>
      <w:proofErr w:type="spellStart"/>
      <w:r w:rsidRPr="007D4A96">
        <w:rPr>
          <w:rFonts w:ascii="Courier New" w:hAnsi="Courier New" w:cs="Courier New"/>
          <w:b/>
          <w:spacing w:val="-20"/>
          <w:szCs w:val="22"/>
        </w:rPr>
        <w:t>odbcsql.prefs</w:t>
      </w:r>
      <w:proofErr w:type="spellEnd"/>
    </w:p>
    <w:p w:rsidR="009527E3" w:rsidRDefault="009527E3" w:rsidP="00435771">
      <w:pPr>
        <w:ind w:left="285"/>
        <w:rPr>
          <w:lang w:eastAsia="de-CH"/>
        </w:rPr>
      </w:pPr>
      <w:r>
        <w:rPr>
          <w:noProof/>
          <w:lang w:eastAsia="de-CH"/>
        </w:rPr>
        <w:drawing>
          <wp:inline distT="0" distB="0" distL="0" distR="0">
            <wp:extent cx="4977427" cy="1630018"/>
            <wp:effectExtent l="19050" t="0" r="0" b="0"/>
            <wp:docPr id="49"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4986524" cy="1632997"/>
                    </a:xfrm>
                    <a:prstGeom prst="rect">
                      <a:avLst/>
                    </a:prstGeom>
                    <a:noFill/>
                    <a:ln w="9525">
                      <a:noFill/>
                      <a:miter lim="800000"/>
                      <a:headEnd/>
                      <a:tailEnd/>
                    </a:ln>
                  </pic:spPr>
                </pic:pic>
              </a:graphicData>
            </a:graphic>
          </wp:inline>
        </w:drawing>
      </w:r>
    </w:p>
    <w:p w:rsidR="0030755F" w:rsidRDefault="00BA41DF" w:rsidP="001750D4">
      <w:pPr>
        <w:rPr>
          <w:lang w:eastAsia="de-CH"/>
        </w:rPr>
      </w:pPr>
      <w:r>
        <w:rPr>
          <w:noProof/>
          <w:lang w:eastAsia="de-CH"/>
        </w:rPr>
        <w:lastRenderedPageBreak/>
        <w:drawing>
          <wp:inline distT="0" distB="0" distL="0" distR="0">
            <wp:extent cx="5400040" cy="3116097"/>
            <wp:effectExtent l="19050" t="0" r="0" b="0"/>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400040" cy="3116097"/>
                    </a:xfrm>
                    <a:prstGeom prst="rect">
                      <a:avLst/>
                    </a:prstGeom>
                    <a:noFill/>
                    <a:ln w="9525">
                      <a:noFill/>
                      <a:miter lim="800000"/>
                      <a:headEnd/>
                      <a:tailEnd/>
                    </a:ln>
                  </pic:spPr>
                </pic:pic>
              </a:graphicData>
            </a:graphic>
          </wp:inline>
        </w:drawing>
      </w:r>
    </w:p>
    <w:p w:rsidR="00346F21" w:rsidRDefault="00346F21">
      <w:pPr>
        <w:tabs>
          <w:tab w:val="clear" w:pos="285"/>
        </w:tabs>
        <w:spacing w:after="0"/>
        <w:rPr>
          <w:b/>
          <w:szCs w:val="22"/>
        </w:rPr>
      </w:pPr>
      <w:bookmarkStart w:id="25" w:name="_Toc322955315"/>
      <w:r>
        <w:br w:type="page"/>
      </w:r>
    </w:p>
    <w:p w:rsidR="00327B24" w:rsidRDefault="00F23187" w:rsidP="009C7802">
      <w:pPr>
        <w:pStyle w:val="berschrift1"/>
      </w:pPr>
      <w:r>
        <w:t>Installierte Dateien</w:t>
      </w:r>
      <w:bookmarkEnd w:id="2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65CB4" w:rsidRPr="00472EDD" w:rsidTr="00773791">
        <w:tc>
          <w:tcPr>
            <w:tcW w:w="567" w:type="dxa"/>
            <w:shd w:val="clear" w:color="auto" w:fill="F2F2F2"/>
          </w:tcPr>
          <w:p w:rsidR="00C65CB4" w:rsidRPr="00B51BC6" w:rsidRDefault="00C65CB4" w:rsidP="00773791">
            <w:pPr>
              <w:rPr>
                <w:b/>
              </w:rPr>
            </w:pPr>
            <w:r>
              <w:rPr>
                <w:b/>
              </w:rPr>
              <w:t>11</w:t>
            </w:r>
          </w:p>
        </w:tc>
        <w:tc>
          <w:tcPr>
            <w:tcW w:w="8073" w:type="dxa"/>
          </w:tcPr>
          <w:p w:rsidR="00C65CB4" w:rsidRDefault="00C65CB4" w:rsidP="00773791">
            <w:r>
              <w:t xml:space="preserve">Folgende Dateistruktur wird beim Installieren von </w:t>
            </w:r>
            <w:r w:rsidRPr="006553EE">
              <w:rPr>
                <w:rFonts w:ascii="Courier New" w:hAnsi="Courier New" w:cs="Courier New"/>
                <w:b/>
                <w:szCs w:val="22"/>
              </w:rPr>
              <w:t>csv2siard</w:t>
            </w:r>
            <w:r>
              <w:t xml:space="preserve"> angelegt:</w:t>
            </w:r>
          </w:p>
          <w:p w:rsidR="00C65CB4" w:rsidRPr="00773791" w:rsidRDefault="00C65CB4" w:rsidP="00605C25">
            <w:pPr>
              <w:pStyle w:val="InstallierteDateien"/>
            </w:pPr>
            <w:r w:rsidRPr="00773791">
              <w:t>└───Programme</w:t>
            </w:r>
          </w:p>
          <w:p w:rsidR="00C65CB4" w:rsidRPr="00773791" w:rsidRDefault="00C65CB4" w:rsidP="00605C25">
            <w:pPr>
              <w:pStyle w:val="InstallierteDateien"/>
            </w:pPr>
            <w:r w:rsidRPr="00773791">
              <w:t xml:space="preserve">    └───csv2siard</w:t>
            </w:r>
          </w:p>
          <w:p w:rsidR="00C65CB4" w:rsidRPr="00773791" w:rsidRDefault="00C65CB4" w:rsidP="00605C25">
            <w:pPr>
              <w:pStyle w:val="InstallierteDateien"/>
            </w:pPr>
            <w:r w:rsidRPr="00773791">
              <w:t xml:space="preserve">        │   Anwendungshandbuch_v1.7.pdf</w:t>
            </w:r>
          </w:p>
          <w:p w:rsidR="00C65CB4" w:rsidRPr="00773791" w:rsidRDefault="00C65CB4" w:rsidP="00605C25">
            <w:pPr>
              <w:pStyle w:val="InstallierteDateien"/>
            </w:pPr>
            <w:r w:rsidRPr="00773791">
              <w:t xml:space="preserve">        │   database-torque-4-0.xsd</w:t>
            </w:r>
          </w:p>
          <w:p w:rsidR="00C65CB4" w:rsidRPr="00773791" w:rsidRDefault="00C65CB4" w:rsidP="00605C25">
            <w:pPr>
              <w:pStyle w:val="InstallierteDateien"/>
            </w:pPr>
            <w:r w:rsidRPr="00773791">
              <w:t xml:space="preserve">        │   datatype-model.xml</w:t>
            </w:r>
          </w:p>
          <w:p w:rsidR="00C65CB4" w:rsidRPr="00773791" w:rsidRDefault="00C65CB4" w:rsidP="00605C25">
            <w:pPr>
              <w:pStyle w:val="InstallierteDateien"/>
            </w:pPr>
            <w:r w:rsidRPr="00773791">
              <w:t xml:space="preserve">        │   demo.mdb</w:t>
            </w:r>
          </w:p>
          <w:p w:rsidR="00C65CB4" w:rsidRPr="00773791" w:rsidRDefault="00C65CB4" w:rsidP="00605C25">
            <w:pPr>
              <w:pStyle w:val="InstallierteDateien"/>
            </w:pPr>
            <w:r w:rsidRPr="00773791">
              <w:t xml:space="preserve">        │   demo.xls</w:t>
            </w:r>
          </w:p>
          <w:p w:rsidR="00C65CB4" w:rsidRPr="00773791" w:rsidRDefault="00C65CB4" w:rsidP="00605C25">
            <w:pPr>
              <w:pStyle w:val="InstallierteDateien"/>
            </w:pPr>
            <w:r w:rsidRPr="00773791">
              <w:t xml:space="preserve">        │   gv-model-nf.xml</w:t>
            </w:r>
          </w:p>
          <w:p w:rsidR="00C65CB4" w:rsidRPr="00773791" w:rsidRDefault="00C65CB4" w:rsidP="00605C25">
            <w:pPr>
              <w:pStyle w:val="InstallierteDateien"/>
            </w:pPr>
            <w:r w:rsidRPr="00773791">
              <w:t xml:space="preserve">        │   gv-model-v9.xml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├───bin</w:t>
            </w:r>
          </w:p>
          <w:p w:rsidR="00C65CB4" w:rsidRPr="00773791" w:rsidRDefault="00C65CB4" w:rsidP="00605C25">
            <w:pPr>
              <w:pStyle w:val="InstallierteDateien"/>
            </w:pPr>
            <w:r w:rsidRPr="00773791">
              <w:t xml:space="preserve">        │       crc32sum.exe</w:t>
            </w:r>
          </w:p>
          <w:p w:rsidR="00C65CB4" w:rsidRPr="00773791" w:rsidRDefault="00C65CB4" w:rsidP="00605C25">
            <w:pPr>
              <w:pStyle w:val="InstallierteDateien"/>
            </w:pPr>
            <w:r w:rsidRPr="00773791">
              <w:t xml:space="preserve">        │       csv2siard.exe</w:t>
            </w:r>
          </w:p>
          <w:p w:rsidR="00C65CB4" w:rsidRPr="00773791" w:rsidRDefault="00C65CB4" w:rsidP="00605C25">
            <w:pPr>
              <w:pStyle w:val="InstallierteDateien"/>
            </w:pPr>
            <w:r w:rsidRPr="00773791">
              <w:t xml:space="preserve">        │       expat.dll</w:t>
            </w:r>
          </w:p>
          <w:p w:rsidR="00C65CB4" w:rsidRPr="00773791" w:rsidRDefault="00C65CB4" w:rsidP="00605C25">
            <w:pPr>
              <w:pStyle w:val="InstallierteDateien"/>
            </w:pPr>
            <w:r w:rsidRPr="00773791">
              <w:t xml:space="preserve">        │       file.exe</w:t>
            </w:r>
          </w:p>
          <w:p w:rsidR="00C65CB4" w:rsidRPr="00773791" w:rsidRDefault="00C65CB4" w:rsidP="00605C25">
            <w:pPr>
              <w:pStyle w:val="InstallierteDateien"/>
            </w:pPr>
            <w:r w:rsidRPr="00773791">
              <w:t xml:space="preserve">        │       GPL-2.0_COPYING.txt</w:t>
            </w:r>
          </w:p>
          <w:p w:rsidR="00C65CB4" w:rsidRPr="00773791" w:rsidRDefault="00C65CB4" w:rsidP="00605C25">
            <w:pPr>
              <w:pStyle w:val="InstallierteDateien"/>
            </w:pPr>
            <w:r w:rsidRPr="00773791">
              <w:t xml:space="preserve">        │       iconv.dll</w:t>
            </w:r>
          </w:p>
          <w:p w:rsidR="00C65CB4" w:rsidRPr="00773791" w:rsidRDefault="00C65CB4" w:rsidP="00605C25">
            <w:pPr>
              <w:pStyle w:val="InstallierteDateien"/>
            </w:pPr>
            <w:r w:rsidRPr="00773791">
              <w:t xml:space="preserve">        │       libxml2.dll</w:t>
            </w:r>
          </w:p>
          <w:p w:rsidR="00C65CB4" w:rsidRPr="00773791" w:rsidRDefault="00C65CB4" w:rsidP="00605C25">
            <w:pPr>
              <w:pStyle w:val="InstallierteDateien"/>
            </w:pPr>
            <w:r w:rsidRPr="00773791">
              <w:t xml:space="preserve">        │       magic.mgc</w:t>
            </w:r>
          </w:p>
          <w:p w:rsidR="00C65CB4" w:rsidRPr="00773791" w:rsidRDefault="00C65CB4" w:rsidP="00605C25">
            <w:pPr>
              <w:pStyle w:val="InstallierteDateien"/>
            </w:pPr>
            <w:r w:rsidRPr="00773791">
              <w:t xml:space="preserve">        │       magic1.dll</w:t>
            </w:r>
          </w:p>
          <w:p w:rsidR="00C65CB4" w:rsidRPr="00773791" w:rsidRDefault="00C65CB4" w:rsidP="00605C25">
            <w:pPr>
              <w:pStyle w:val="InstallierteDateien"/>
            </w:pPr>
            <w:r w:rsidRPr="00773791">
              <w:t xml:space="preserve">        │       </w:t>
            </w:r>
            <w:proofErr w:type="spellStart"/>
            <w:r w:rsidRPr="00773791">
              <w:t>preferences.prefs</w:t>
            </w:r>
            <w:proofErr w:type="spellEnd"/>
          </w:p>
          <w:p w:rsidR="00C65CB4" w:rsidRPr="00773791" w:rsidRDefault="00C65CB4" w:rsidP="00605C25">
            <w:pPr>
              <w:pStyle w:val="InstallierteDateien"/>
            </w:pPr>
            <w:r w:rsidRPr="00773791">
              <w:t xml:space="preserve">        │       regex2.dll</w:t>
            </w:r>
          </w:p>
          <w:p w:rsidR="00C65CB4" w:rsidRPr="00773791" w:rsidRDefault="00C65CB4" w:rsidP="00605C25">
            <w:pPr>
              <w:pStyle w:val="InstallierteDateien"/>
            </w:pPr>
            <w:r w:rsidRPr="00773791">
              <w:t xml:space="preserve">        │       sablot.dll</w:t>
            </w:r>
          </w:p>
          <w:p w:rsidR="00C65CB4" w:rsidRPr="00773791" w:rsidRDefault="00C65CB4" w:rsidP="00605C25">
            <w:pPr>
              <w:pStyle w:val="InstallierteDateien"/>
            </w:pPr>
            <w:r w:rsidRPr="00773791">
              <w:t xml:space="preserve">        │       xmllint.exe</w:t>
            </w:r>
          </w:p>
          <w:p w:rsidR="00C65CB4" w:rsidRPr="00773791" w:rsidRDefault="00C65CB4" w:rsidP="00605C25">
            <w:pPr>
              <w:pStyle w:val="InstallierteDateien"/>
            </w:pPr>
            <w:r w:rsidRPr="00773791">
              <w:t xml:space="preserve">        │       zlib1.dll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csvdata</w:t>
            </w:r>
            <w:proofErr w:type="spellEnd"/>
          </w:p>
          <w:p w:rsidR="00C65CB4" w:rsidRPr="00773791" w:rsidRDefault="00C65CB4" w:rsidP="00605C25">
            <w:pPr>
              <w:pStyle w:val="InstallierteDateien"/>
            </w:pPr>
            <w:r w:rsidRPr="00773791">
              <w:t xml:space="preserve">        │       gv_anlage.dat</w:t>
            </w:r>
          </w:p>
          <w:p w:rsidR="00C65CB4" w:rsidRPr="00773791" w:rsidRDefault="00C65CB4" w:rsidP="00605C25">
            <w:pPr>
              <w:pStyle w:val="InstallierteDateien"/>
            </w:pPr>
            <w:r w:rsidRPr="00773791">
              <w:t xml:space="preserve">        │       gv_gebaeude.dat</w:t>
            </w:r>
          </w:p>
          <w:p w:rsidR="00C65CB4" w:rsidRPr="00773791" w:rsidRDefault="00C65CB4" w:rsidP="00605C25">
            <w:pPr>
              <w:pStyle w:val="InstallierteDateien"/>
            </w:pPr>
            <w:r w:rsidRPr="00773791">
              <w:t xml:space="preserve">        │       gv_person.dat</w:t>
            </w:r>
          </w:p>
          <w:p w:rsidR="00C65CB4" w:rsidRPr="00773791" w:rsidRDefault="00C65CB4" w:rsidP="00605C25">
            <w:pPr>
              <w:pStyle w:val="InstallierteDateien"/>
            </w:pPr>
            <w:r w:rsidRPr="00773791">
              <w:t xml:space="preserve">        │       gv_position.dat</w:t>
            </w:r>
          </w:p>
          <w:p w:rsidR="00C65CB4" w:rsidRPr="00773791" w:rsidRDefault="00C65CB4" w:rsidP="00605C25">
            <w:pPr>
              <w:pStyle w:val="InstallierteDateien"/>
            </w:pPr>
            <w:r w:rsidRPr="00773791">
              <w:t xml:space="preserve">        │       gv_schaden.dat</w:t>
            </w:r>
          </w:p>
          <w:p w:rsidR="00C65CB4" w:rsidRPr="00773791" w:rsidRDefault="00C65CB4" w:rsidP="00605C25">
            <w:pPr>
              <w:pStyle w:val="InstallierteDateien"/>
            </w:pPr>
            <w:r w:rsidRPr="00773791">
              <w:t xml:space="preserve">        │       gv_schaetzung.dat</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datatype</w:t>
            </w:r>
            <w:proofErr w:type="spellEnd"/>
          </w:p>
          <w:p w:rsidR="00C65CB4" w:rsidRPr="00773791" w:rsidRDefault="00C65CB4" w:rsidP="00605C25">
            <w:pPr>
              <w:pStyle w:val="InstallierteDateien"/>
            </w:pPr>
            <w:r w:rsidRPr="00773791">
              <w:t xml:space="preserve">        │       ascii.csv</w:t>
            </w:r>
          </w:p>
          <w:p w:rsidR="00C65CB4" w:rsidRPr="00773791" w:rsidRDefault="00C65CB4" w:rsidP="00605C25">
            <w:pPr>
              <w:pStyle w:val="InstallierteDateien"/>
            </w:pPr>
            <w:r w:rsidRPr="00773791">
              <w:t xml:space="preserve">        │       </w:t>
            </w:r>
            <w:proofErr w:type="spellStart"/>
            <w:r w:rsidRPr="00773791">
              <w:t>datatype.prefs</w:t>
            </w:r>
            <w:proofErr w:type="spellEnd"/>
          </w:p>
          <w:p w:rsidR="00C65CB4" w:rsidRPr="00773791" w:rsidRDefault="00C65CB4" w:rsidP="00605C25">
            <w:pPr>
              <w:pStyle w:val="InstallierteDateien"/>
            </w:pPr>
            <w:r w:rsidRPr="00773791">
              <w:t xml:space="preserve">        │       datatype_binary.csv</w:t>
            </w:r>
          </w:p>
          <w:p w:rsidR="00C65CB4" w:rsidRPr="00773791" w:rsidRDefault="00C65CB4" w:rsidP="00605C25">
            <w:pPr>
              <w:pStyle w:val="InstallierteDateien"/>
            </w:pPr>
            <w:r w:rsidRPr="00773791">
              <w:t xml:space="preserve">        │       datatype_date.csv</w:t>
            </w:r>
          </w:p>
          <w:p w:rsidR="00C65CB4" w:rsidRPr="00773791" w:rsidRDefault="00C65CB4" w:rsidP="00605C25">
            <w:pPr>
              <w:pStyle w:val="InstallierteDateien"/>
            </w:pPr>
            <w:r w:rsidRPr="00773791">
              <w:t xml:space="preserve">        │       datatype_int.csv</w:t>
            </w:r>
          </w:p>
          <w:p w:rsidR="00C65CB4" w:rsidRPr="00773791" w:rsidRDefault="00C65CB4" w:rsidP="00605C25">
            <w:pPr>
              <w:pStyle w:val="InstallierteDateien"/>
            </w:pPr>
            <w:r w:rsidRPr="00773791">
              <w:t xml:space="preserve">        │       datatype_numeric.csv</w:t>
            </w:r>
          </w:p>
          <w:p w:rsidR="00C65CB4" w:rsidRPr="00773791" w:rsidRDefault="00C65CB4" w:rsidP="00605C25">
            <w:pPr>
              <w:pStyle w:val="InstallierteDateien"/>
            </w:pPr>
            <w:r w:rsidRPr="00773791">
              <w:t xml:space="preserve">        │       datatype_real.csv</w:t>
            </w:r>
          </w:p>
          <w:p w:rsidR="00C65CB4" w:rsidRPr="00773791" w:rsidRDefault="00C65CB4" w:rsidP="00605C25">
            <w:pPr>
              <w:pStyle w:val="InstallierteDateien"/>
            </w:pPr>
            <w:r w:rsidRPr="00773791">
              <w:t xml:space="preserve">        │       datatype_string.csv</w:t>
            </w:r>
          </w:p>
          <w:p w:rsidR="00C65CB4" w:rsidRPr="00773791" w:rsidRDefault="00C65CB4" w:rsidP="00605C25">
            <w:pPr>
              <w:pStyle w:val="InstallierteDateien"/>
            </w:pPr>
            <w:r w:rsidRPr="00773791">
              <w:t xml:space="preserve">        │       datatype_utf8.csv</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odbcdata</w:t>
            </w:r>
            <w:proofErr w:type="spellEnd"/>
          </w:p>
          <w:p w:rsidR="00C65CB4" w:rsidRPr="00773791" w:rsidRDefault="00773791" w:rsidP="00605C25">
            <w:pPr>
              <w:pStyle w:val="InstallierteDateien"/>
            </w:pPr>
            <w:r w:rsidRPr="00773791">
              <w:t xml:space="preserve">        │       gv_</w:t>
            </w:r>
            <w:r w:rsidR="00C65CB4" w:rsidRPr="00773791">
              <w:t>anlage.csv</w:t>
            </w:r>
          </w:p>
          <w:p w:rsidR="00C65CB4" w:rsidRPr="00773791" w:rsidRDefault="00C65CB4" w:rsidP="00605C25">
            <w:pPr>
              <w:pStyle w:val="InstallierteDateien"/>
            </w:pPr>
            <w:r w:rsidRPr="00773791">
              <w:t xml:space="preserve">        │       gv_gebaeude.csv</w:t>
            </w:r>
          </w:p>
          <w:p w:rsidR="00C65CB4" w:rsidRPr="00773791" w:rsidRDefault="00C65CB4" w:rsidP="00605C25">
            <w:pPr>
              <w:pStyle w:val="InstallierteDateien"/>
            </w:pPr>
            <w:r w:rsidRPr="00773791">
              <w:t xml:space="preserve">        │       gv_person.csv</w:t>
            </w:r>
          </w:p>
          <w:p w:rsidR="00C65CB4" w:rsidRPr="00773791" w:rsidRDefault="00C65CB4" w:rsidP="00605C25">
            <w:pPr>
              <w:pStyle w:val="InstallierteDateien"/>
            </w:pPr>
            <w:r w:rsidRPr="00773791">
              <w:lastRenderedPageBreak/>
              <w:t xml:space="preserve">        │       gv_position.csv</w:t>
            </w:r>
          </w:p>
          <w:p w:rsidR="00C65CB4" w:rsidRPr="00773791" w:rsidRDefault="00C65CB4" w:rsidP="00605C25">
            <w:pPr>
              <w:pStyle w:val="InstallierteDateien"/>
            </w:pPr>
            <w:r w:rsidRPr="00773791">
              <w:t xml:space="preserve">        │       gv_schaden.csv</w:t>
            </w:r>
          </w:p>
          <w:p w:rsidR="00C65CB4" w:rsidRPr="00773791" w:rsidRDefault="00C65CB4" w:rsidP="00605C25">
            <w:pPr>
              <w:pStyle w:val="InstallierteDateien"/>
            </w:pPr>
            <w:r w:rsidRPr="00773791">
              <w:t xml:space="preserve">        │       gv_schaetzung.csv</w:t>
            </w:r>
          </w:p>
          <w:p w:rsidR="00C65CB4" w:rsidRPr="00773791" w:rsidRDefault="00C65CB4" w:rsidP="00605C25">
            <w:pPr>
              <w:pStyle w:val="InstallierteDateien"/>
            </w:pPr>
            <w:r w:rsidRPr="00773791">
              <w:t xml:space="preserve">        │       </w:t>
            </w:r>
            <w:proofErr w:type="spellStart"/>
            <w:r w:rsidRPr="00773791">
              <w:t>odbcdata.prefs</w:t>
            </w:r>
            <w:proofErr w:type="spellEnd"/>
          </w:p>
          <w:p w:rsidR="00C65CB4" w:rsidRPr="00773791" w:rsidRDefault="00C65CB4" w:rsidP="00605C25">
            <w:pPr>
              <w:pStyle w:val="InstallierteDateien"/>
            </w:pPr>
            <w:r w:rsidRPr="00773791">
              <w:t xml:space="preserve">        │       schema.ini</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odbcsql</w:t>
            </w:r>
            <w:proofErr w:type="spellEnd"/>
          </w:p>
          <w:p w:rsidR="00C65CB4" w:rsidRPr="00773791" w:rsidRDefault="00C65CB4" w:rsidP="00605C25">
            <w:pPr>
              <w:pStyle w:val="InstallierteDateien"/>
            </w:pPr>
            <w:r w:rsidRPr="00773791">
              <w:t xml:space="preserve">        │       anl.sql</w:t>
            </w:r>
          </w:p>
          <w:p w:rsidR="00C65CB4" w:rsidRPr="00773791" w:rsidRDefault="00C65CB4" w:rsidP="00605C25">
            <w:pPr>
              <w:pStyle w:val="InstallierteDateien"/>
            </w:pPr>
            <w:r w:rsidRPr="00773791">
              <w:t xml:space="preserve">        │       geb.sql</w:t>
            </w:r>
          </w:p>
          <w:p w:rsidR="00C65CB4" w:rsidRPr="00773791" w:rsidRDefault="00C65CB4" w:rsidP="00605C25">
            <w:pPr>
              <w:pStyle w:val="InstallierteDateien"/>
            </w:pPr>
            <w:r w:rsidRPr="00773791">
              <w:t xml:space="preserve">        │       </w:t>
            </w:r>
            <w:proofErr w:type="spellStart"/>
            <w:r w:rsidRPr="00773791">
              <w:t>odbcsql.prefs</w:t>
            </w:r>
            <w:proofErr w:type="spellEnd"/>
          </w:p>
          <w:p w:rsidR="00C65CB4" w:rsidRPr="00773791" w:rsidRDefault="00C65CB4" w:rsidP="00605C25">
            <w:pPr>
              <w:pStyle w:val="InstallierteDateien"/>
            </w:pPr>
            <w:r w:rsidRPr="00773791">
              <w:t xml:space="preserve">        │       per.sql</w:t>
            </w:r>
          </w:p>
          <w:p w:rsidR="00C65CB4" w:rsidRPr="00773791" w:rsidRDefault="00C65CB4" w:rsidP="00605C25">
            <w:pPr>
              <w:pStyle w:val="InstallierteDateien"/>
            </w:pPr>
            <w:r w:rsidRPr="00773791">
              <w:t xml:space="preserve">        │       pos.sql</w:t>
            </w:r>
          </w:p>
          <w:p w:rsidR="00C65CB4" w:rsidRPr="00773791" w:rsidRDefault="00C65CB4" w:rsidP="00605C25">
            <w:pPr>
              <w:pStyle w:val="InstallierteDateien"/>
            </w:pPr>
            <w:r w:rsidRPr="00773791">
              <w:t xml:space="preserve">        │       rol.sql</w:t>
            </w:r>
          </w:p>
          <w:p w:rsidR="00C65CB4" w:rsidRPr="00773791" w:rsidRDefault="00C65CB4" w:rsidP="00605C25">
            <w:pPr>
              <w:pStyle w:val="InstallierteDateien"/>
            </w:pPr>
            <w:r w:rsidRPr="00773791">
              <w:t xml:space="preserve">        │       shd.sql</w:t>
            </w:r>
          </w:p>
          <w:p w:rsidR="00C65CB4" w:rsidRPr="00773791" w:rsidRDefault="00C65CB4" w:rsidP="00605C25">
            <w:pPr>
              <w:pStyle w:val="InstallierteDateien"/>
            </w:pPr>
            <w:r w:rsidRPr="00773791">
              <w:t xml:space="preserve">        │       shz.sql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source</w:t>
            </w:r>
            <w:proofErr w:type="spellEnd"/>
          </w:p>
          <w:p w:rsidR="00C65CB4" w:rsidRPr="00773791" w:rsidRDefault="00C65CB4" w:rsidP="00605C25">
            <w:pPr>
              <w:pStyle w:val="InstallierteDateien"/>
            </w:pPr>
            <w:r w:rsidRPr="00773791">
              <w:t xml:space="preserve">                c2odbc.php</w:t>
            </w:r>
          </w:p>
          <w:p w:rsidR="00C65CB4" w:rsidRPr="00773791" w:rsidRDefault="00C65CB4" w:rsidP="00605C25">
            <w:pPr>
              <w:pStyle w:val="InstallierteDateien"/>
            </w:pPr>
            <w:r w:rsidRPr="00773791">
              <w:t xml:space="preserve">                c2schema.php</w:t>
            </w:r>
          </w:p>
          <w:p w:rsidR="00C65CB4" w:rsidRPr="00773791" w:rsidRDefault="00C65CB4" w:rsidP="00605C25">
            <w:pPr>
              <w:pStyle w:val="InstallierteDateien"/>
              <w:rPr>
                <w:lang w:val="it-CH"/>
              </w:rPr>
            </w:pPr>
            <w:r w:rsidRPr="00773791">
              <w:t xml:space="preserve">                </w:t>
            </w:r>
            <w:r w:rsidRPr="00773791">
              <w:rPr>
                <w:lang w:val="it-CH"/>
              </w:rPr>
              <w:t>c2sconfig.php</w:t>
            </w:r>
          </w:p>
          <w:p w:rsidR="00C65CB4" w:rsidRPr="00773791" w:rsidRDefault="00C65CB4" w:rsidP="00605C25">
            <w:pPr>
              <w:pStyle w:val="InstallierteDateien"/>
              <w:rPr>
                <w:lang w:val="it-CH"/>
              </w:rPr>
            </w:pPr>
            <w:r w:rsidRPr="00773791">
              <w:rPr>
                <w:lang w:val="it-CH"/>
              </w:rPr>
              <w:t xml:space="preserve">                c2sconvert.php</w:t>
            </w:r>
          </w:p>
          <w:p w:rsidR="00C65CB4" w:rsidRPr="00773791" w:rsidRDefault="00C65CB4" w:rsidP="00605C25">
            <w:pPr>
              <w:pStyle w:val="InstallierteDateien"/>
              <w:rPr>
                <w:lang w:val="it-CH"/>
              </w:rPr>
            </w:pPr>
            <w:r w:rsidRPr="00773791">
              <w:rPr>
                <w:lang w:val="it-CH"/>
              </w:rPr>
              <w:t xml:space="preserve">                c2screate.php</w:t>
            </w:r>
          </w:p>
          <w:p w:rsidR="00C65CB4" w:rsidRPr="00773791" w:rsidRDefault="00C65CB4" w:rsidP="00605C25">
            <w:pPr>
              <w:pStyle w:val="InstallierteDateien"/>
              <w:rPr>
                <w:lang w:val="en-US"/>
              </w:rPr>
            </w:pPr>
            <w:r w:rsidRPr="00773791">
              <w:rPr>
                <w:lang w:val="it-CH"/>
              </w:rPr>
              <w:t xml:space="preserve">                </w:t>
            </w:r>
            <w:r w:rsidRPr="00773791">
              <w:rPr>
                <w:lang w:val="en-US"/>
              </w:rPr>
              <w:t>c2sfunction.php</w:t>
            </w:r>
          </w:p>
          <w:p w:rsidR="00C65CB4" w:rsidRPr="00773791" w:rsidRDefault="00C65CB4" w:rsidP="00605C25">
            <w:pPr>
              <w:pStyle w:val="InstallierteDateien"/>
              <w:rPr>
                <w:lang w:val="en-US"/>
              </w:rPr>
            </w:pPr>
            <w:r w:rsidRPr="00773791">
              <w:rPr>
                <w:lang w:val="en-US"/>
              </w:rPr>
              <w:t xml:space="preserve">                c2snodbmodel.php</w:t>
            </w:r>
          </w:p>
          <w:p w:rsidR="00C65CB4" w:rsidRPr="00773791" w:rsidRDefault="00C65CB4" w:rsidP="00605C25">
            <w:pPr>
              <w:pStyle w:val="InstallierteDateien"/>
              <w:rPr>
                <w:lang w:val="en-US"/>
              </w:rPr>
            </w:pPr>
            <w:r w:rsidRPr="00773791">
              <w:rPr>
                <w:lang w:val="en-US"/>
              </w:rPr>
              <w:t xml:space="preserve">                c2stimedate.php</w:t>
            </w:r>
          </w:p>
          <w:p w:rsidR="00C65CB4" w:rsidRPr="00773791" w:rsidRDefault="00C65CB4" w:rsidP="00605C25">
            <w:pPr>
              <w:pStyle w:val="InstallierteDateien"/>
              <w:rPr>
                <w:lang w:val="en-US"/>
              </w:rPr>
            </w:pPr>
            <w:r w:rsidRPr="00773791">
              <w:rPr>
                <w:lang w:val="en-US"/>
              </w:rPr>
              <w:t xml:space="preserve">                c2sxml.php</w:t>
            </w:r>
          </w:p>
          <w:p w:rsidR="00C65CB4" w:rsidRPr="00773791" w:rsidRDefault="00C65CB4" w:rsidP="00605C25">
            <w:pPr>
              <w:pStyle w:val="InstallierteDateien"/>
              <w:rPr>
                <w:lang w:val="en-US"/>
              </w:rPr>
            </w:pPr>
            <w:r w:rsidRPr="00773791">
              <w:rPr>
                <w:lang w:val="en-US"/>
              </w:rPr>
              <w:t xml:space="preserve">                csv2siard.bcp</w:t>
            </w:r>
          </w:p>
          <w:p w:rsidR="00C65CB4" w:rsidRPr="00773791" w:rsidRDefault="00C65CB4" w:rsidP="00605C25">
            <w:pPr>
              <w:pStyle w:val="InstallierteDateien"/>
              <w:rPr>
                <w:lang w:val="en-US"/>
              </w:rPr>
            </w:pPr>
            <w:r w:rsidRPr="00773791">
              <w:rPr>
                <w:lang w:val="en-US"/>
              </w:rPr>
              <w:t xml:space="preserve">                csv2siard.php</w:t>
            </w:r>
          </w:p>
          <w:p w:rsidR="00C65CB4" w:rsidRPr="00773791" w:rsidRDefault="00C65CB4" w:rsidP="00605C25">
            <w:pPr>
              <w:pStyle w:val="InstallierteDateien"/>
            </w:pPr>
            <w:r w:rsidRPr="00773791">
              <w:rPr>
                <w:lang w:val="en-US"/>
              </w:rPr>
              <w:t xml:space="preserve">                </w:t>
            </w:r>
            <w:r w:rsidRPr="00773791">
              <w:t>testODBC.php</w:t>
            </w:r>
          </w:p>
          <w:p w:rsidR="00C65CB4" w:rsidRPr="00AF3DC1" w:rsidRDefault="00C65CB4" w:rsidP="00605C25">
            <w:pPr>
              <w:pStyle w:val="InstallierteDateien"/>
            </w:pPr>
            <w:r w:rsidRPr="00773791">
              <w:t xml:space="preserve">                zip.php</w:t>
            </w:r>
          </w:p>
        </w:tc>
      </w:tr>
    </w:tbl>
    <w:p w:rsidR="006553EE" w:rsidRPr="006553EE" w:rsidRDefault="006553EE" w:rsidP="006553EE"/>
    <w:sectPr w:rsidR="006553EE" w:rsidRPr="006553EE" w:rsidSect="0006185F">
      <w:footerReference w:type="default" r:id="rId38"/>
      <w:headerReference w:type="first" r:id="rId39"/>
      <w:footerReference w:type="first" r:id="rId40"/>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E2C" w:rsidRDefault="00387E2C" w:rsidP="00D152C4">
      <w:r>
        <w:separator/>
      </w:r>
    </w:p>
  </w:endnote>
  <w:endnote w:type="continuationSeparator" w:id="0">
    <w:p w:rsidR="00387E2C" w:rsidRDefault="00387E2C"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E2C" w:rsidRPr="00363B71" w:rsidRDefault="00387E2C" w:rsidP="00363B71">
    <w:pPr>
      <w:pStyle w:val="Fuzeile"/>
    </w:pPr>
    <w:fldSimple w:instr=" FILENAME  ">
      <w:r w:rsidR="00E0232F">
        <w:rPr>
          <w:noProof/>
        </w:rPr>
        <w:t>Anwendungshandbuch_v1.7.8.docx</w:t>
      </w:r>
    </w:fldSimple>
    <w:r w:rsidRPr="00363B71">
      <w:br/>
    </w:r>
    <w:proofErr w:type="spellStart"/>
    <w:r w:rsidRPr="00363B71">
      <w:t>Bg</w:t>
    </w:r>
    <w:proofErr w:type="spellEnd"/>
    <w:r w:rsidRPr="00363B71">
      <w:t>/Km/</w:t>
    </w:r>
    <w:proofErr w:type="spellStart"/>
    <w:r w:rsidRPr="00363B71">
      <w:t>Rc</w:t>
    </w:r>
    <w:proofErr w:type="spellEnd"/>
    <w:r w:rsidRPr="00363B71">
      <w:t xml:space="preserve">, </w:t>
    </w:r>
    <w:fldSimple w:instr=" DATE \@ &quot;dd.MM.yyyy&quot; ">
      <w:r w:rsidR="00E0232F">
        <w:rPr>
          <w:noProof/>
        </w:rPr>
        <w:t>02.05.2012</w:t>
      </w:r>
    </w:fldSimple>
    <w:r w:rsidRPr="00363B71">
      <w:tab/>
      <w:t xml:space="preserve">Seite </w:t>
    </w:r>
    <w:fldSimple w:instr=" PAGE ">
      <w:r w:rsidR="00E0232F">
        <w:rPr>
          <w:noProof/>
        </w:rPr>
        <w:t>17</w:t>
      </w:r>
    </w:fldSimple>
    <w:r w:rsidRPr="00363B71">
      <w:t>/</w:t>
    </w:r>
    <w:fldSimple w:instr=" NUMPAGES ">
      <w:r w:rsidR="00E0232F">
        <w:rPr>
          <w:noProof/>
        </w:rPr>
        <w:t>17</w:t>
      </w:r>
    </w:fldSimple>
  </w:p>
  <w:p w:rsidR="00387E2C" w:rsidRDefault="00387E2C"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E2C" w:rsidRPr="00363B71" w:rsidRDefault="00387E2C" w:rsidP="00363B71">
    <w:pPr>
      <w:pStyle w:val="Fuzeile"/>
    </w:pPr>
    <w:fldSimple w:instr=" FILENAME  ">
      <w:r w:rsidR="00E0232F">
        <w:rPr>
          <w:noProof/>
        </w:rPr>
        <w:t>Anwendungshandbuch_v1.7.8.docx</w:t>
      </w:r>
    </w:fldSimple>
    <w:r w:rsidRPr="00363B71">
      <w:br/>
    </w:r>
    <w:proofErr w:type="spellStart"/>
    <w:r w:rsidRPr="00363B71">
      <w:t>Bg</w:t>
    </w:r>
    <w:proofErr w:type="spellEnd"/>
    <w:r w:rsidRPr="00363B71">
      <w:t>/Km/</w:t>
    </w:r>
    <w:proofErr w:type="spellStart"/>
    <w:r w:rsidRPr="00363B71">
      <w:t>Rc</w:t>
    </w:r>
    <w:proofErr w:type="spellEnd"/>
    <w:r w:rsidRPr="00363B71">
      <w:t xml:space="preserve">, </w:t>
    </w:r>
    <w:fldSimple w:instr=" DATE \@ &quot;dd.MM.yyyy&quot; ">
      <w:r w:rsidR="00E0232F">
        <w:rPr>
          <w:noProof/>
        </w:rPr>
        <w:t>02.05.2012</w:t>
      </w:r>
    </w:fldSimple>
    <w:r>
      <w:tab/>
    </w:r>
    <w:r w:rsidRPr="00363B71">
      <w:t xml:space="preserve">Seite </w:t>
    </w:r>
    <w:fldSimple w:instr=" PAGE ">
      <w:r w:rsidR="00E0232F">
        <w:rPr>
          <w:noProof/>
        </w:rPr>
        <w:t>1</w:t>
      </w:r>
    </w:fldSimple>
    <w:r w:rsidRPr="00363B71">
      <w:t>/</w:t>
    </w:r>
    <w:fldSimple w:instr=" NUMPAGES ">
      <w:r w:rsidR="00E0232F">
        <w:rPr>
          <w:noProof/>
        </w:rPr>
        <w:t>17</w:t>
      </w:r>
    </w:fldSimple>
  </w:p>
  <w:p w:rsidR="00387E2C" w:rsidRDefault="00387E2C"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E2C" w:rsidRDefault="00387E2C" w:rsidP="00D152C4">
      <w:r>
        <w:separator/>
      </w:r>
    </w:p>
  </w:footnote>
  <w:footnote w:type="continuationSeparator" w:id="0">
    <w:p w:rsidR="00387E2C" w:rsidRDefault="00387E2C" w:rsidP="00D152C4">
      <w:r>
        <w:continuationSeparator/>
      </w:r>
    </w:p>
  </w:footnote>
  <w:footnote w:id="1">
    <w:p w:rsidR="00387E2C" w:rsidRPr="00206D6E" w:rsidRDefault="00387E2C">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387E2C" w:rsidRDefault="00387E2C">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387E2C" w:rsidRPr="008534C6" w:rsidRDefault="00387E2C">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387E2C" w:rsidRDefault="00387E2C">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ein Datenmodell generiert, das danach manuell ergänzt wird. In einem zweiten Durchgang wird mit den gleichen CSV-Dateien und diesem ergänzten Datenmodell die gewünschte SIARD-Datei erzeugt.</w:t>
      </w:r>
    </w:p>
  </w:footnote>
  <w:footnote w:id="5">
    <w:p w:rsidR="00387E2C" w:rsidRPr="00E4409E" w:rsidRDefault="00387E2C">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387E2C" w:rsidRDefault="00387E2C">
      <w:pPr>
        <w:pStyle w:val="Funotentext"/>
      </w:pPr>
      <w:r>
        <w:rPr>
          <w:rStyle w:val="Funotenzeichen"/>
        </w:rPr>
        <w:footnoteRef/>
      </w:r>
      <w:r>
        <w:t xml:space="preserve"> Achtung, die Dateien im Ordner </w:t>
      </w:r>
      <w:proofErr w:type="spellStart"/>
      <w:r>
        <w:rPr>
          <w:rFonts w:ascii="Courier New" w:hAnsi="Courier New" w:cs="Courier New"/>
          <w:b/>
        </w:rPr>
        <w:t>datatype</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Pr>
          <w:rFonts w:ascii="Courier New" w:hAnsi="Courier New" w:cs="Courier New"/>
          <w:b/>
        </w:rPr>
        <w:t>datatype</w:t>
      </w:r>
      <w:proofErr w:type="spellEnd"/>
      <w:r w:rsidRPr="00F174F0">
        <w:rPr>
          <w:rFonts w:ascii="Courier New" w:hAnsi="Courier New" w:cs="Courier New"/>
          <w:b/>
        </w:rPr>
        <w:t>/</w:t>
      </w:r>
      <w:proofErr w:type="spellStart"/>
      <w:r>
        <w:rPr>
          <w:rFonts w:ascii="Courier New" w:hAnsi="Courier New" w:cs="Courier New"/>
          <w:b/>
        </w:rPr>
        <w:t>datatype</w:t>
      </w:r>
      <w:r w:rsidRPr="00F174F0">
        <w:rPr>
          <w:rFonts w:ascii="Courier New" w:hAnsi="Courier New" w:cs="Courier New"/>
          <w:b/>
        </w:rPr>
        <w:t>.prefs</w:t>
      </w:r>
      <w:proofErr w:type="spellEnd"/>
      <w:r>
        <w:t xml:space="preserve"> verwendet werden.</w:t>
      </w:r>
    </w:p>
  </w:footnote>
  <w:footnote w:id="7">
    <w:p w:rsidR="00387E2C" w:rsidRPr="0076597B" w:rsidRDefault="00387E2C">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387E2C" w:rsidRDefault="00387E2C">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387E2C" w:rsidRPr="00E7744F" w:rsidRDefault="00387E2C"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387E2C" w:rsidRDefault="00387E2C">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387E2C" w:rsidRDefault="00387E2C" w:rsidP="00E37B75">
      <w:pPr>
        <w:pStyle w:val="Funotentext"/>
      </w:pPr>
      <w:r>
        <w:rPr>
          <w:rStyle w:val="Funotenzeichen"/>
        </w:rPr>
        <w:footnoteRef/>
      </w:r>
      <w:r>
        <w:t xml:space="preserve"> MS-Excel CSV-Dateien können unterschiedliche Spaltenzahlen pro Zeile haben. Die Überprüfung der Anzahl Spalten auf Grund der Vorgabe im Datenbankschema oder der Vergleich mit der Spaltenzahl der ersten Spalte (Feldnamen) schlägt hier in der Regel fehl.</w:t>
      </w:r>
    </w:p>
  </w:footnote>
  <w:footnote w:id="12">
    <w:p w:rsidR="00387E2C" w:rsidRDefault="00387E2C"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SQL-Namensvorgaben entsprechen und im Datenbankschema durch </w:t>
      </w:r>
      <w:proofErr w:type="spellStart"/>
      <w:r>
        <w:t>Dummy</w:t>
      </w:r>
      <w:proofErr w:type="spellEnd"/>
      <w:r>
        <w:t>-Namen ersetzt worden sind.</w:t>
      </w:r>
    </w:p>
  </w:footnote>
  <w:footnote w:id="13">
    <w:p w:rsidR="00387E2C" w:rsidRPr="00A45A66" w:rsidRDefault="00387E2C"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387E2C" w:rsidRDefault="00387E2C"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Preference-Datei UTF-8 codiert gespeichert werden.</w:t>
      </w:r>
    </w:p>
  </w:footnote>
  <w:footnote w:id="15">
    <w:p w:rsidR="00387E2C" w:rsidRDefault="00387E2C">
      <w:pPr>
        <w:pStyle w:val="Funotentext"/>
      </w:pPr>
      <w:r>
        <w:rPr>
          <w:rStyle w:val="Funotenzeichen"/>
        </w:rPr>
        <w:footnoteRef/>
      </w:r>
      <w:r>
        <w:t xml:space="preserve"> Empty S</w:t>
      </w:r>
      <w:r w:rsidRPr="00E0149B">
        <w:t xml:space="preserve">tring. </w:t>
      </w:r>
      <w:r>
        <w:t>DESCRIPTION, ARCHIVED_BY und</w:t>
      </w:r>
      <w:r w:rsidRPr="005B438A">
        <w:t xml:space="preserve"> CONTACT sind nicht </w:t>
      </w:r>
      <w:r>
        <w:t>d</w:t>
      </w:r>
      <w:r w:rsidRPr="005B438A">
        <w:t>atenbankbezogene Inform</w:t>
      </w:r>
      <w:r w:rsidRPr="005B438A">
        <w:t>a</w:t>
      </w:r>
      <w:r w:rsidRPr="005B438A">
        <w:t>ti</w:t>
      </w:r>
      <w:r>
        <w:t xml:space="preserve">onsfelder, sie können leer gelassen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387E2C" w:rsidRDefault="00387E2C">
      <w:pPr>
        <w:pStyle w:val="Funotentext"/>
      </w:pPr>
      <w:r>
        <w:rPr>
          <w:rStyle w:val="Funotenzeichen"/>
        </w:rPr>
        <w:footnoteRef/>
      </w:r>
      <w:r>
        <w:t xml:space="preserve"> SIARD_USER und SIARD_SCHEMA sind datenbankrelevante Felder. Bei einem Export einer SIARD-Datei in eine Datenbank wird ein Schema oder Datenbank mit dem SIARD_SCHEMA Namen angelegt und ein Datenbankuser mit dem Namen SIARD_USER erhält die Admin-Rechte in diesem Schema.</w:t>
      </w:r>
    </w:p>
  </w:footnote>
  <w:footnote w:id="17">
    <w:p w:rsidR="00387E2C" w:rsidRDefault="00387E2C">
      <w:pPr>
        <w:pStyle w:val="Funotentext"/>
      </w:pPr>
      <w:r>
        <w:rPr>
          <w:rStyle w:val="Funotenzeichen"/>
        </w:rPr>
        <w:footnoteRef/>
      </w:r>
      <w:r>
        <w:t xml:space="preserve"> 8-Bit codiert 0x1B bzw. ESC.</w:t>
      </w:r>
    </w:p>
  </w:footnote>
  <w:footnote w:id="18">
    <w:p w:rsidR="00387E2C" w:rsidRDefault="00387E2C">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387E2C" w:rsidRPr="0099730D" w:rsidRDefault="00387E2C">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r>
        <w:rPr>
          <w:lang w:val="en-US"/>
        </w:rPr>
        <w:t>.</w:t>
      </w:r>
    </w:p>
  </w:footnote>
  <w:footnote w:id="20">
    <w:p w:rsidR="00387E2C" w:rsidRDefault="00387E2C"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387E2C" w:rsidRDefault="00387E2C" w:rsidP="00346F21">
      <w:pPr>
        <w:spacing w:after="0"/>
        <w:ind w:right="1985"/>
        <w:rPr>
          <w:sz w:val="18"/>
          <w:szCs w:val="20"/>
        </w:rPr>
      </w:pPr>
      <w:r>
        <w:rPr>
          <w:rStyle w:val="Funotenzeichen"/>
        </w:rPr>
        <w:footnoteRef/>
      </w:r>
      <w:r>
        <w:t xml:space="preserve"> </w:t>
      </w:r>
      <w:r>
        <w:rPr>
          <w:sz w:val="18"/>
          <w:szCs w:val="20"/>
        </w:rPr>
        <w:t xml:space="preserve">Unter </w:t>
      </w:r>
      <w:r w:rsidRPr="00346F21">
        <w:rPr>
          <w:sz w:val="18"/>
          <w:szCs w:val="20"/>
        </w:rPr>
        <w:t xml:space="preserve">ODBC </w:t>
      </w:r>
      <w:r w:rsidRPr="00346F21">
        <w:rPr>
          <w:i/>
          <w:sz w:val="18"/>
          <w:szCs w:val="20"/>
        </w:rPr>
        <w:t xml:space="preserve">(open </w:t>
      </w:r>
      <w:proofErr w:type="spellStart"/>
      <w:r w:rsidRPr="00346F21">
        <w:rPr>
          <w:i/>
          <w:sz w:val="18"/>
          <w:szCs w:val="20"/>
        </w:rPr>
        <w:t>database</w:t>
      </w:r>
      <w:proofErr w:type="spellEnd"/>
      <w:r w:rsidRPr="00346F21">
        <w:rPr>
          <w:i/>
          <w:sz w:val="18"/>
          <w:szCs w:val="20"/>
        </w:rPr>
        <w:t xml:space="preserve"> </w:t>
      </w:r>
      <w:proofErr w:type="spellStart"/>
      <w:r w:rsidRPr="00346F21">
        <w:rPr>
          <w:i/>
          <w:sz w:val="18"/>
          <w:szCs w:val="20"/>
        </w:rPr>
        <w:t>connectivity</w:t>
      </w:r>
      <w:proofErr w:type="spellEnd"/>
      <w:r w:rsidRPr="00346F21">
        <w:rPr>
          <w:i/>
          <w:sz w:val="18"/>
          <w:szCs w:val="20"/>
        </w:rPr>
        <w:t>)</w:t>
      </w:r>
      <w:r w:rsidRPr="006B44B2">
        <w:rPr>
          <w:sz w:val="18"/>
          <w:szCs w:val="20"/>
        </w:rPr>
        <w:t xml:space="preserve"> versteht man eine von der Firma Microsoft 1992 entwickelte Software-Schnittst</w:t>
      </w:r>
      <w:r>
        <w:rPr>
          <w:sz w:val="18"/>
          <w:szCs w:val="20"/>
        </w:rPr>
        <w:t xml:space="preserve">elle (API), die den Zugriff von </w:t>
      </w:r>
      <w:r w:rsidRPr="006B44B2">
        <w:rPr>
          <w:sz w:val="18"/>
          <w:szCs w:val="20"/>
        </w:rPr>
        <w:t>A</w:t>
      </w:r>
      <w:r w:rsidRPr="006B44B2">
        <w:rPr>
          <w:sz w:val="18"/>
          <w:szCs w:val="20"/>
        </w:rPr>
        <w:t>n</w:t>
      </w:r>
      <w:r w:rsidRPr="006B44B2">
        <w:rPr>
          <w:sz w:val="18"/>
          <w:szCs w:val="20"/>
        </w:rPr>
        <w:t>wendungsprogramm</w:t>
      </w:r>
      <w:r>
        <w:rPr>
          <w:sz w:val="18"/>
          <w:szCs w:val="20"/>
        </w:rPr>
        <w:t>en</w:t>
      </w:r>
      <w:r w:rsidRPr="006B44B2">
        <w:rPr>
          <w:sz w:val="18"/>
          <w:szCs w:val="20"/>
        </w:rPr>
        <w:t xml:space="preserve"> auf unterschiedliche D</w:t>
      </w:r>
      <w:r w:rsidRPr="006B44B2">
        <w:rPr>
          <w:sz w:val="18"/>
          <w:szCs w:val="20"/>
        </w:rPr>
        <w:t>a</w:t>
      </w:r>
      <w:r w:rsidRPr="006B44B2">
        <w:rPr>
          <w:sz w:val="18"/>
          <w:szCs w:val="20"/>
        </w:rPr>
        <w:t>tenbanken gewährleisten soll.</w:t>
      </w:r>
      <w:r>
        <w:rPr>
          <w:sz w:val="18"/>
          <w:szCs w:val="20"/>
        </w:rPr>
        <w:t xml:space="preserve"> </w:t>
      </w:r>
      <w:r w:rsidRPr="006B44B2">
        <w:rPr>
          <w:sz w:val="18"/>
          <w:szCs w:val="20"/>
        </w:rPr>
        <w:t>Der Vorteil besteht in der Unabhängigkeit der Anwendungsprogrammierung von der zugrunde liegenden Datenbank</w:t>
      </w:r>
      <w:r>
        <w:rPr>
          <w:sz w:val="18"/>
          <w:szCs w:val="20"/>
        </w:rPr>
        <w:t xml:space="preserve">implementierung. </w:t>
      </w:r>
      <w:r w:rsidRPr="00300C17">
        <w:rPr>
          <w:sz w:val="18"/>
          <w:szCs w:val="20"/>
        </w:rPr>
        <w:t>Seit Windows 2000 ist ODBC integraler Bestandteil des Betriebssystems</w:t>
      </w:r>
      <w:r>
        <w:rPr>
          <w:sz w:val="18"/>
          <w:szCs w:val="20"/>
        </w:rPr>
        <w:t>.</w:t>
      </w:r>
      <w:r w:rsidRPr="00300C17">
        <w:rPr>
          <w:sz w:val="18"/>
          <w:szCs w:val="20"/>
        </w:rPr>
        <w:t xml:space="preserve"> </w:t>
      </w:r>
      <w:r>
        <w:rPr>
          <w:sz w:val="18"/>
          <w:szCs w:val="20"/>
        </w:rPr>
        <w:t>ODBC ist inzwischen aber auch in der UNIX Welt verfügbar, das Pendant in der JAVA Welt ist JDBC. Auf die ve</w:t>
      </w:r>
      <w:r>
        <w:rPr>
          <w:sz w:val="18"/>
          <w:szCs w:val="20"/>
        </w:rPr>
        <w:t>r</w:t>
      </w:r>
      <w:r>
        <w:rPr>
          <w:sz w:val="18"/>
          <w:szCs w:val="20"/>
        </w:rPr>
        <w:t>schiedenen Datenbanken wird mit einem jeweils speziellen ODBC-Treiber zug</w:t>
      </w:r>
      <w:r>
        <w:rPr>
          <w:sz w:val="18"/>
          <w:szCs w:val="20"/>
        </w:rPr>
        <w:t>e</w:t>
      </w:r>
      <w:r>
        <w:rPr>
          <w:sz w:val="18"/>
          <w:szCs w:val="20"/>
        </w:rPr>
        <w:t>griffen, solche Treiber existieren für alle gängigen Datenba</w:t>
      </w:r>
      <w:r>
        <w:rPr>
          <w:sz w:val="18"/>
          <w:szCs w:val="20"/>
        </w:rPr>
        <w:t>n</w:t>
      </w:r>
      <w:r>
        <w:rPr>
          <w:sz w:val="18"/>
          <w:szCs w:val="20"/>
        </w:rPr>
        <w:t xml:space="preserve">ken (Oracle, DB2, SQL-Server, Access, Informix, </w:t>
      </w:r>
      <w:proofErr w:type="spellStart"/>
      <w:r>
        <w:rPr>
          <w:sz w:val="18"/>
          <w:szCs w:val="20"/>
        </w:rPr>
        <w:t>MySQL</w:t>
      </w:r>
      <w:proofErr w:type="spellEnd"/>
      <w:r>
        <w:rPr>
          <w:sz w:val="18"/>
          <w:szCs w:val="20"/>
        </w:rPr>
        <w:t>, um nur einige zu ne</w:t>
      </w:r>
      <w:r>
        <w:rPr>
          <w:sz w:val="18"/>
          <w:szCs w:val="20"/>
        </w:rPr>
        <w:t>n</w:t>
      </w:r>
      <w:r>
        <w:rPr>
          <w:sz w:val="18"/>
          <w:szCs w:val="20"/>
        </w:rPr>
        <w:t>nen.</w:t>
      </w:r>
    </w:p>
    <w:p w:rsidR="00387E2C" w:rsidRDefault="00387E2C" w:rsidP="00604557">
      <w:pPr>
        <w:tabs>
          <w:tab w:val="left" w:pos="8505"/>
        </w:tabs>
        <w:ind w:right="-1"/>
      </w:pPr>
      <w:r>
        <w:rPr>
          <w:sz w:val="18"/>
          <w:szCs w:val="20"/>
        </w:rPr>
        <w:t>Die ODBC Schnittstelle, als API in unterschiedlichen Programmiersprachen verfügbar und unte</w:t>
      </w:r>
      <w:r>
        <w:rPr>
          <w:sz w:val="18"/>
          <w:szCs w:val="20"/>
        </w:rPr>
        <w:t>r</w:t>
      </w:r>
      <w:r>
        <w:rPr>
          <w:sz w:val="18"/>
          <w:szCs w:val="20"/>
        </w:rPr>
        <w:t>stützt SQL basierte Abfragen.</w:t>
      </w:r>
    </w:p>
  </w:footnote>
  <w:footnote w:id="22">
    <w:p w:rsidR="00387E2C" w:rsidRDefault="00387E2C">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 Relative Dateipfade sind aber möglich, </w:t>
      </w:r>
      <w:proofErr w:type="spellStart"/>
      <w:r>
        <w:t>z.B</w:t>
      </w:r>
      <w:proofErr w:type="spellEnd"/>
      <w:r>
        <w:t xml:space="preserve"> </w:t>
      </w:r>
      <w:proofErr w:type="spellStart"/>
      <w:r w:rsidRPr="004B2912">
        <w:rPr>
          <w:rFonts w:ascii="Courier New" w:hAnsi="Courier New" w:cs="Courier New"/>
          <w:b/>
          <w:spacing w:val="-20"/>
          <w:szCs w:val="22"/>
        </w:rPr>
        <w:t>Dbq</w:t>
      </w:r>
      <w:proofErr w:type="spellEnd"/>
      <w:r w:rsidRPr="004B2912">
        <w:rPr>
          <w:rFonts w:ascii="Courier New" w:hAnsi="Courier New" w:cs="Courier New"/>
          <w:b/>
          <w:spacing w:val="-20"/>
          <w:szCs w:val="22"/>
        </w:rPr>
        <w:t>=</w:t>
      </w:r>
      <w:r>
        <w:rPr>
          <w:rFonts w:ascii="Courier New" w:hAnsi="Courier New" w:cs="Courier New"/>
          <w:b/>
          <w:spacing w:val="-20"/>
          <w:szCs w:val="22"/>
        </w:rPr>
        <w:t>.\</w:t>
      </w:r>
      <w:proofErr w:type="spellStart"/>
      <w:r w:rsidRPr="004B2912">
        <w:rPr>
          <w:rFonts w:ascii="Courier New" w:hAnsi="Courier New" w:cs="Courier New"/>
          <w:b/>
          <w:spacing w:val="-20"/>
          <w:szCs w:val="22"/>
        </w:rPr>
        <w:t>csvtext</w:t>
      </w:r>
      <w:proofErr w:type="spellEnd"/>
      <w:r>
        <w:rPr>
          <w:rFonts w:ascii="Courier New" w:hAnsi="Courier New" w:cs="Courier New"/>
          <w:b/>
          <w:spacing w:val="-20"/>
          <w:szCs w:val="22"/>
        </w:rPr>
        <w:t>\</w:t>
      </w:r>
    </w:p>
  </w:footnote>
  <w:footnote w:id="23">
    <w:p w:rsidR="00387E2C" w:rsidRDefault="00387E2C">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4">
    <w:p w:rsidR="00387E2C" w:rsidRDefault="00387E2C">
      <w:pPr>
        <w:pStyle w:val="Funotentext"/>
      </w:pPr>
      <w:r>
        <w:rPr>
          <w:rStyle w:val="Funotenzeichen"/>
        </w:rPr>
        <w:footnoteRef/>
      </w:r>
      <w:r>
        <w:t xml:space="preserve"> Bei einer ODBC-Datenquelle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387E2C" w:rsidTr="006123D7">
      <w:tc>
        <w:tcPr>
          <w:tcW w:w="1813" w:type="dxa"/>
          <w:tcMar>
            <w:left w:w="57" w:type="dxa"/>
            <w:right w:w="57" w:type="dxa"/>
          </w:tcMar>
        </w:tcPr>
        <w:p w:rsidR="00387E2C" w:rsidRDefault="00387E2C" w:rsidP="006123D7">
          <w:pPr>
            <w:rPr>
              <w:sz w:val="64"/>
            </w:rPr>
          </w:pPr>
          <w:r>
            <w:rPr>
              <w:sz w:val="64"/>
            </w:rPr>
            <w:t>KOST</w:t>
          </w:r>
        </w:p>
      </w:tc>
      <w:tc>
        <w:tcPr>
          <w:tcW w:w="6709" w:type="dxa"/>
          <w:tcMar>
            <w:left w:w="57" w:type="dxa"/>
            <w:right w:w="57" w:type="dxa"/>
          </w:tcMar>
        </w:tcPr>
        <w:p w:rsidR="00387E2C" w:rsidRPr="00841C7A" w:rsidRDefault="00387E2C"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387E2C" w:rsidRPr="006F532E" w:rsidRDefault="00387E2C" w:rsidP="008572CA">
    <w:pPr>
      <w:spacing w:before="20"/>
      <w:rPr>
        <w:color w:val="333333"/>
        <w:spacing w:val="46"/>
        <w:sz w:val="24"/>
      </w:rPr>
    </w:pPr>
    <w:r w:rsidRPr="006F532E">
      <w:rPr>
        <w:color w:val="333333"/>
        <w:spacing w:val="46"/>
        <w:sz w:val="24"/>
      </w:rPr>
      <w:t>Ein Gemeinschaftsunternehmen von Schweizer Archiven</w:t>
    </w:r>
  </w:p>
  <w:p w:rsidR="00387E2C" w:rsidRDefault="00387E2C"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999"/>
        </w:tabs>
        <w:ind w:left="999"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782589D"/>
    <w:multiLevelType w:val="hybridMultilevel"/>
    <w:tmpl w:val="6FFEF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8">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3">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4">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5">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6">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8">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5"/>
  </w:num>
  <w:num w:numId="4">
    <w:abstractNumId w:val="4"/>
  </w:num>
  <w:num w:numId="5">
    <w:abstractNumId w:val="0"/>
  </w:num>
  <w:num w:numId="6">
    <w:abstractNumId w:val="12"/>
  </w:num>
  <w:num w:numId="7">
    <w:abstractNumId w:val="11"/>
  </w:num>
  <w:num w:numId="8">
    <w:abstractNumId w:val="13"/>
  </w:num>
  <w:num w:numId="9">
    <w:abstractNumId w:val="5"/>
  </w:num>
  <w:num w:numId="10">
    <w:abstractNumId w:val="8"/>
  </w:num>
  <w:num w:numId="11">
    <w:abstractNumId w:val="1"/>
  </w:num>
  <w:num w:numId="12">
    <w:abstractNumId w:val="18"/>
  </w:num>
  <w:num w:numId="13">
    <w:abstractNumId w:val="17"/>
  </w:num>
  <w:num w:numId="14">
    <w:abstractNumId w:val="2"/>
  </w:num>
  <w:num w:numId="15">
    <w:abstractNumId w:val="14"/>
  </w:num>
  <w:num w:numId="16">
    <w:abstractNumId w:val="2"/>
  </w:num>
  <w:num w:numId="17">
    <w:abstractNumId w:val="7"/>
  </w:num>
  <w:num w:numId="18">
    <w:abstractNumId w:val="9"/>
  </w:num>
  <w:num w:numId="19">
    <w:abstractNumId w:val="10"/>
  </w:num>
  <w:num w:numId="20">
    <w:abstractNumId w:val="16"/>
  </w:num>
  <w:num w:numId="21">
    <w:abstractNumId w:val="3"/>
  </w:num>
  <w:num w:numId="22">
    <w:abstractNumId w:val="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58369"/>
  </w:hdrShapeDefaults>
  <w:footnotePr>
    <w:footnote w:id="-1"/>
    <w:footnote w:id="0"/>
  </w:footnotePr>
  <w:endnotePr>
    <w:endnote w:id="-1"/>
    <w:endnote w:id="0"/>
  </w:endnotePr>
  <w:compat/>
  <w:rsids>
    <w:rsidRoot w:val="006667B5"/>
    <w:rsid w:val="000008D5"/>
    <w:rsid w:val="00001C44"/>
    <w:rsid w:val="00002E3D"/>
    <w:rsid w:val="00004869"/>
    <w:rsid w:val="00006A33"/>
    <w:rsid w:val="00010586"/>
    <w:rsid w:val="00015EB4"/>
    <w:rsid w:val="00017921"/>
    <w:rsid w:val="00017EC7"/>
    <w:rsid w:val="00020185"/>
    <w:rsid w:val="00023854"/>
    <w:rsid w:val="00027532"/>
    <w:rsid w:val="00031425"/>
    <w:rsid w:val="00041B03"/>
    <w:rsid w:val="00045F9A"/>
    <w:rsid w:val="000500AB"/>
    <w:rsid w:val="00050D8C"/>
    <w:rsid w:val="00052241"/>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59CB"/>
    <w:rsid w:val="000F61AF"/>
    <w:rsid w:val="000F639A"/>
    <w:rsid w:val="000F6FA2"/>
    <w:rsid w:val="00101CF2"/>
    <w:rsid w:val="001134BF"/>
    <w:rsid w:val="00114968"/>
    <w:rsid w:val="00121134"/>
    <w:rsid w:val="00125F27"/>
    <w:rsid w:val="00126AF9"/>
    <w:rsid w:val="00127235"/>
    <w:rsid w:val="00127250"/>
    <w:rsid w:val="00132FCF"/>
    <w:rsid w:val="00133182"/>
    <w:rsid w:val="00135106"/>
    <w:rsid w:val="00141895"/>
    <w:rsid w:val="00145A25"/>
    <w:rsid w:val="00151918"/>
    <w:rsid w:val="00154E0E"/>
    <w:rsid w:val="00155550"/>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B4A33"/>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4D3C"/>
    <w:rsid w:val="0028547B"/>
    <w:rsid w:val="00287362"/>
    <w:rsid w:val="002915A0"/>
    <w:rsid w:val="0029304D"/>
    <w:rsid w:val="002A1110"/>
    <w:rsid w:val="002A3287"/>
    <w:rsid w:val="002A4B1D"/>
    <w:rsid w:val="002A4E03"/>
    <w:rsid w:val="002A5DE8"/>
    <w:rsid w:val="002B308C"/>
    <w:rsid w:val="002B311B"/>
    <w:rsid w:val="002B6D7A"/>
    <w:rsid w:val="002B6F00"/>
    <w:rsid w:val="002C1052"/>
    <w:rsid w:val="002C117A"/>
    <w:rsid w:val="002C4BD6"/>
    <w:rsid w:val="002C63C0"/>
    <w:rsid w:val="002D02AC"/>
    <w:rsid w:val="002E2072"/>
    <w:rsid w:val="002E333F"/>
    <w:rsid w:val="002E4E7D"/>
    <w:rsid w:val="002F0023"/>
    <w:rsid w:val="002F64D4"/>
    <w:rsid w:val="00300036"/>
    <w:rsid w:val="00300C17"/>
    <w:rsid w:val="003015D2"/>
    <w:rsid w:val="0030755F"/>
    <w:rsid w:val="00317161"/>
    <w:rsid w:val="0031737C"/>
    <w:rsid w:val="003215F0"/>
    <w:rsid w:val="0032167F"/>
    <w:rsid w:val="003241E6"/>
    <w:rsid w:val="00327B24"/>
    <w:rsid w:val="00333A1C"/>
    <w:rsid w:val="00335CD5"/>
    <w:rsid w:val="0033610D"/>
    <w:rsid w:val="003443F5"/>
    <w:rsid w:val="003445E7"/>
    <w:rsid w:val="00344A4A"/>
    <w:rsid w:val="00346F21"/>
    <w:rsid w:val="00350983"/>
    <w:rsid w:val="00352A33"/>
    <w:rsid w:val="00355882"/>
    <w:rsid w:val="003607BE"/>
    <w:rsid w:val="00363B71"/>
    <w:rsid w:val="00366FBD"/>
    <w:rsid w:val="003671E3"/>
    <w:rsid w:val="00370AC3"/>
    <w:rsid w:val="00374B67"/>
    <w:rsid w:val="0037503D"/>
    <w:rsid w:val="00375589"/>
    <w:rsid w:val="00382697"/>
    <w:rsid w:val="00387E2C"/>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985"/>
    <w:rsid w:val="003F6AC6"/>
    <w:rsid w:val="00401AE4"/>
    <w:rsid w:val="0040251A"/>
    <w:rsid w:val="00411173"/>
    <w:rsid w:val="0041166A"/>
    <w:rsid w:val="00415A12"/>
    <w:rsid w:val="00415FE7"/>
    <w:rsid w:val="00427FCA"/>
    <w:rsid w:val="00434DFF"/>
    <w:rsid w:val="00435203"/>
    <w:rsid w:val="004356B3"/>
    <w:rsid w:val="00435771"/>
    <w:rsid w:val="00437561"/>
    <w:rsid w:val="00443AE3"/>
    <w:rsid w:val="00443B42"/>
    <w:rsid w:val="00447A54"/>
    <w:rsid w:val="00452C96"/>
    <w:rsid w:val="004545EE"/>
    <w:rsid w:val="004554AE"/>
    <w:rsid w:val="00455C98"/>
    <w:rsid w:val="00456299"/>
    <w:rsid w:val="00456474"/>
    <w:rsid w:val="004616CB"/>
    <w:rsid w:val="00461796"/>
    <w:rsid w:val="00461820"/>
    <w:rsid w:val="00464ADF"/>
    <w:rsid w:val="00465C67"/>
    <w:rsid w:val="00467D43"/>
    <w:rsid w:val="00473205"/>
    <w:rsid w:val="0047365C"/>
    <w:rsid w:val="00481097"/>
    <w:rsid w:val="004818D4"/>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28C2"/>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4557"/>
    <w:rsid w:val="00605C25"/>
    <w:rsid w:val="006065FA"/>
    <w:rsid w:val="00606AD6"/>
    <w:rsid w:val="006123D7"/>
    <w:rsid w:val="00612E8D"/>
    <w:rsid w:val="00613E12"/>
    <w:rsid w:val="00614E2E"/>
    <w:rsid w:val="006178FD"/>
    <w:rsid w:val="00623AC4"/>
    <w:rsid w:val="00623BF1"/>
    <w:rsid w:val="00633C17"/>
    <w:rsid w:val="00636F49"/>
    <w:rsid w:val="00644AEC"/>
    <w:rsid w:val="00645F27"/>
    <w:rsid w:val="006475A6"/>
    <w:rsid w:val="006553EE"/>
    <w:rsid w:val="006569C7"/>
    <w:rsid w:val="00657BD1"/>
    <w:rsid w:val="00661C83"/>
    <w:rsid w:val="00664772"/>
    <w:rsid w:val="006667B5"/>
    <w:rsid w:val="00667661"/>
    <w:rsid w:val="00671323"/>
    <w:rsid w:val="0067180F"/>
    <w:rsid w:val="006738BF"/>
    <w:rsid w:val="00676D4D"/>
    <w:rsid w:val="00677344"/>
    <w:rsid w:val="00683BF6"/>
    <w:rsid w:val="0069156F"/>
    <w:rsid w:val="0069471D"/>
    <w:rsid w:val="00696231"/>
    <w:rsid w:val="006973DE"/>
    <w:rsid w:val="006A33F2"/>
    <w:rsid w:val="006A6E7D"/>
    <w:rsid w:val="006A7137"/>
    <w:rsid w:val="006B3277"/>
    <w:rsid w:val="006B44B2"/>
    <w:rsid w:val="006B77FD"/>
    <w:rsid w:val="006C19EF"/>
    <w:rsid w:val="006C4F6C"/>
    <w:rsid w:val="006C764D"/>
    <w:rsid w:val="006C7A0C"/>
    <w:rsid w:val="006D7BB2"/>
    <w:rsid w:val="006D7CAA"/>
    <w:rsid w:val="006E193D"/>
    <w:rsid w:val="006E2068"/>
    <w:rsid w:val="006E4C16"/>
    <w:rsid w:val="006F1D31"/>
    <w:rsid w:val="006F44EC"/>
    <w:rsid w:val="006F532E"/>
    <w:rsid w:val="006F5FC1"/>
    <w:rsid w:val="00700575"/>
    <w:rsid w:val="00701D48"/>
    <w:rsid w:val="0071105B"/>
    <w:rsid w:val="00714BFF"/>
    <w:rsid w:val="00716104"/>
    <w:rsid w:val="00720C5D"/>
    <w:rsid w:val="0072139F"/>
    <w:rsid w:val="00723F53"/>
    <w:rsid w:val="00727C8A"/>
    <w:rsid w:val="00734E4F"/>
    <w:rsid w:val="00744BAA"/>
    <w:rsid w:val="00754091"/>
    <w:rsid w:val="00760AE6"/>
    <w:rsid w:val="00764EA5"/>
    <w:rsid w:val="0076597B"/>
    <w:rsid w:val="00773791"/>
    <w:rsid w:val="007753B4"/>
    <w:rsid w:val="00782ADD"/>
    <w:rsid w:val="00783825"/>
    <w:rsid w:val="00785B51"/>
    <w:rsid w:val="00786FE0"/>
    <w:rsid w:val="007873E9"/>
    <w:rsid w:val="007916D8"/>
    <w:rsid w:val="007952C2"/>
    <w:rsid w:val="007A1A8B"/>
    <w:rsid w:val="007A377E"/>
    <w:rsid w:val="007A613A"/>
    <w:rsid w:val="007C40D5"/>
    <w:rsid w:val="007D0CEC"/>
    <w:rsid w:val="007D4A96"/>
    <w:rsid w:val="007D695F"/>
    <w:rsid w:val="007E2B80"/>
    <w:rsid w:val="007E4E82"/>
    <w:rsid w:val="007F2087"/>
    <w:rsid w:val="007F2F73"/>
    <w:rsid w:val="007F3347"/>
    <w:rsid w:val="007F5865"/>
    <w:rsid w:val="0080276C"/>
    <w:rsid w:val="00803B32"/>
    <w:rsid w:val="00806A4A"/>
    <w:rsid w:val="00811CC4"/>
    <w:rsid w:val="008132C7"/>
    <w:rsid w:val="00813BCD"/>
    <w:rsid w:val="0081730B"/>
    <w:rsid w:val="00824BCA"/>
    <w:rsid w:val="008352BA"/>
    <w:rsid w:val="00841C7A"/>
    <w:rsid w:val="008424E1"/>
    <w:rsid w:val="0084335E"/>
    <w:rsid w:val="00843B3E"/>
    <w:rsid w:val="00850046"/>
    <w:rsid w:val="008534C6"/>
    <w:rsid w:val="00853A73"/>
    <w:rsid w:val="008572CA"/>
    <w:rsid w:val="00862364"/>
    <w:rsid w:val="00862A8F"/>
    <w:rsid w:val="008712F3"/>
    <w:rsid w:val="0087300A"/>
    <w:rsid w:val="008870DE"/>
    <w:rsid w:val="00893746"/>
    <w:rsid w:val="008940FA"/>
    <w:rsid w:val="008A3F6A"/>
    <w:rsid w:val="008A4605"/>
    <w:rsid w:val="008A5EA2"/>
    <w:rsid w:val="008D1291"/>
    <w:rsid w:val="008D312B"/>
    <w:rsid w:val="008D4D9A"/>
    <w:rsid w:val="008D59CB"/>
    <w:rsid w:val="008E3B91"/>
    <w:rsid w:val="008E679B"/>
    <w:rsid w:val="008F1217"/>
    <w:rsid w:val="009042D3"/>
    <w:rsid w:val="00905A1D"/>
    <w:rsid w:val="00906433"/>
    <w:rsid w:val="009123AC"/>
    <w:rsid w:val="0091272A"/>
    <w:rsid w:val="0091504B"/>
    <w:rsid w:val="00915837"/>
    <w:rsid w:val="00916D74"/>
    <w:rsid w:val="00932AEF"/>
    <w:rsid w:val="009379E8"/>
    <w:rsid w:val="00940CE7"/>
    <w:rsid w:val="00942EC1"/>
    <w:rsid w:val="00944946"/>
    <w:rsid w:val="009468D2"/>
    <w:rsid w:val="00951D8E"/>
    <w:rsid w:val="009527E3"/>
    <w:rsid w:val="00954716"/>
    <w:rsid w:val="0096172C"/>
    <w:rsid w:val="00964BA5"/>
    <w:rsid w:val="00967895"/>
    <w:rsid w:val="0097253A"/>
    <w:rsid w:val="00974670"/>
    <w:rsid w:val="009835A8"/>
    <w:rsid w:val="00984515"/>
    <w:rsid w:val="0099041C"/>
    <w:rsid w:val="00991BA8"/>
    <w:rsid w:val="00994A14"/>
    <w:rsid w:val="009959FE"/>
    <w:rsid w:val="0099730D"/>
    <w:rsid w:val="00997918"/>
    <w:rsid w:val="009A6B18"/>
    <w:rsid w:val="009A7CD3"/>
    <w:rsid w:val="009B0659"/>
    <w:rsid w:val="009B1F58"/>
    <w:rsid w:val="009B3DA6"/>
    <w:rsid w:val="009C145D"/>
    <w:rsid w:val="009C28A5"/>
    <w:rsid w:val="009C6C3E"/>
    <w:rsid w:val="009C7802"/>
    <w:rsid w:val="009E5E72"/>
    <w:rsid w:val="009E6235"/>
    <w:rsid w:val="009F5626"/>
    <w:rsid w:val="00A00175"/>
    <w:rsid w:val="00A07209"/>
    <w:rsid w:val="00A1159C"/>
    <w:rsid w:val="00A160DB"/>
    <w:rsid w:val="00A25E60"/>
    <w:rsid w:val="00A31ADD"/>
    <w:rsid w:val="00A32B28"/>
    <w:rsid w:val="00A33E97"/>
    <w:rsid w:val="00A40C6E"/>
    <w:rsid w:val="00A41DE9"/>
    <w:rsid w:val="00A43157"/>
    <w:rsid w:val="00A45A66"/>
    <w:rsid w:val="00A473C7"/>
    <w:rsid w:val="00A47422"/>
    <w:rsid w:val="00A531AF"/>
    <w:rsid w:val="00A568EB"/>
    <w:rsid w:val="00A56DF2"/>
    <w:rsid w:val="00A5783D"/>
    <w:rsid w:val="00A6177B"/>
    <w:rsid w:val="00A618AF"/>
    <w:rsid w:val="00A704B1"/>
    <w:rsid w:val="00A72521"/>
    <w:rsid w:val="00A7358D"/>
    <w:rsid w:val="00A73B98"/>
    <w:rsid w:val="00A74494"/>
    <w:rsid w:val="00A74A4D"/>
    <w:rsid w:val="00A75975"/>
    <w:rsid w:val="00A80FD8"/>
    <w:rsid w:val="00A81468"/>
    <w:rsid w:val="00A81917"/>
    <w:rsid w:val="00A850D6"/>
    <w:rsid w:val="00A853E6"/>
    <w:rsid w:val="00A869A5"/>
    <w:rsid w:val="00A925CD"/>
    <w:rsid w:val="00A9359A"/>
    <w:rsid w:val="00AA4240"/>
    <w:rsid w:val="00AB5B3E"/>
    <w:rsid w:val="00AC694D"/>
    <w:rsid w:val="00AC6BE5"/>
    <w:rsid w:val="00AE19E3"/>
    <w:rsid w:val="00AE2CE0"/>
    <w:rsid w:val="00AE4734"/>
    <w:rsid w:val="00AE5B10"/>
    <w:rsid w:val="00AF2E6C"/>
    <w:rsid w:val="00AF76A9"/>
    <w:rsid w:val="00B014C0"/>
    <w:rsid w:val="00B025EE"/>
    <w:rsid w:val="00B21789"/>
    <w:rsid w:val="00B31A87"/>
    <w:rsid w:val="00B40F3B"/>
    <w:rsid w:val="00B44A10"/>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41DF"/>
    <w:rsid w:val="00BA5017"/>
    <w:rsid w:val="00BA6A6B"/>
    <w:rsid w:val="00BB2FDD"/>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0CAB"/>
    <w:rsid w:val="00C21F19"/>
    <w:rsid w:val="00C267E9"/>
    <w:rsid w:val="00C2786E"/>
    <w:rsid w:val="00C36976"/>
    <w:rsid w:val="00C42B75"/>
    <w:rsid w:val="00C460F2"/>
    <w:rsid w:val="00C53AE7"/>
    <w:rsid w:val="00C57607"/>
    <w:rsid w:val="00C57B52"/>
    <w:rsid w:val="00C64AEB"/>
    <w:rsid w:val="00C65CB4"/>
    <w:rsid w:val="00C6686C"/>
    <w:rsid w:val="00C72E63"/>
    <w:rsid w:val="00C82E51"/>
    <w:rsid w:val="00C869C5"/>
    <w:rsid w:val="00C90F37"/>
    <w:rsid w:val="00C9253B"/>
    <w:rsid w:val="00CA14F2"/>
    <w:rsid w:val="00CA3076"/>
    <w:rsid w:val="00CA3178"/>
    <w:rsid w:val="00CA31CB"/>
    <w:rsid w:val="00CB5A15"/>
    <w:rsid w:val="00CB65BA"/>
    <w:rsid w:val="00CB732B"/>
    <w:rsid w:val="00CC1336"/>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0C81"/>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232F"/>
    <w:rsid w:val="00E07B61"/>
    <w:rsid w:val="00E131FF"/>
    <w:rsid w:val="00E133FF"/>
    <w:rsid w:val="00E16345"/>
    <w:rsid w:val="00E22FE8"/>
    <w:rsid w:val="00E30C0C"/>
    <w:rsid w:val="00E37B75"/>
    <w:rsid w:val="00E437AE"/>
    <w:rsid w:val="00E43E3B"/>
    <w:rsid w:val="00E4409E"/>
    <w:rsid w:val="00E46CB1"/>
    <w:rsid w:val="00E510E8"/>
    <w:rsid w:val="00E608C4"/>
    <w:rsid w:val="00E7744F"/>
    <w:rsid w:val="00E8320E"/>
    <w:rsid w:val="00E87397"/>
    <w:rsid w:val="00E874E9"/>
    <w:rsid w:val="00E921E7"/>
    <w:rsid w:val="00EA43B0"/>
    <w:rsid w:val="00EA61C3"/>
    <w:rsid w:val="00EB1AAF"/>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rules v:ext="edit">
        <o:r id="V:Rule1" type="arc" idref="#_x0000_s1028"/>
        <o:r id="V:Rule2" type="arc" idref="#_x0000_s1048"/>
        <o:r id="V:Rule3" type="arc"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999"/>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spacing w:before="240" w:after="10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363B71"/>
    <w:pPr>
      <w:tabs>
        <w:tab w:val="center" w:pos="4253"/>
      </w:tabs>
    </w:pPr>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04869"/>
    <w:pPr>
      <w:spacing w:after="200"/>
    </w:pPr>
    <w:rPr>
      <w:b/>
      <w:bCs/>
      <w:color w:val="4F81BD" w:themeColor="accent1"/>
      <w:sz w:val="18"/>
      <w:szCs w:val="18"/>
    </w:rPr>
  </w:style>
  <w:style w:type="paragraph" w:styleId="Listenabsatz">
    <w:name w:val="List Paragraph"/>
    <w:basedOn w:val="Standard"/>
    <w:uiPriority w:val="34"/>
    <w:qFormat/>
    <w:rsid w:val="00667661"/>
    <w:pPr>
      <w:ind w:left="720"/>
      <w:contextualSpacing/>
    </w:pPr>
  </w:style>
  <w:style w:type="paragraph" w:customStyle="1" w:styleId="InstallierteDateien">
    <w:name w:val="InstallierteDateien"/>
    <w:basedOn w:val="Standard"/>
    <w:link w:val="InstallierteDateienZchn"/>
    <w:qFormat/>
    <w:rsid w:val="00605C25"/>
    <w:pPr>
      <w:spacing w:after="0" w:line="166" w:lineRule="exact"/>
      <w:contextualSpacing/>
    </w:pPr>
    <w:rPr>
      <w:rFonts w:ascii="Courier New" w:hAnsi="Courier New" w:cs="Courier New"/>
      <w:b/>
      <w:sz w:val="18"/>
      <w:szCs w:val="20"/>
    </w:rPr>
  </w:style>
  <w:style w:type="character" w:customStyle="1" w:styleId="InstallierteDateienZchn">
    <w:name w:val="InstallierteDateien Zchn"/>
    <w:basedOn w:val="Absatz-Standardschriftart"/>
    <w:link w:val="InstallierteDateien"/>
    <w:rsid w:val="00605C25"/>
    <w:rPr>
      <w:rFonts w:ascii="Courier New" w:hAnsi="Courier New" w:cs="Courier New"/>
      <w:b/>
      <w:sz w:val="18"/>
      <w:lang w:eastAsia="en-US"/>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75900-68F3-4099-BA23-1BD57B94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17</Pages>
  <Words>2500</Words>
  <Characters>19254</Characters>
  <Application>Microsoft Office Word</Application>
  <DocSecurity>0</DocSecurity>
  <Lines>160</Lines>
  <Paragraphs>43</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21711</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16</cp:revision>
  <cp:lastPrinted>2012-05-02T09:59:00Z</cp:lastPrinted>
  <dcterms:created xsi:type="dcterms:W3CDTF">2012-04-23T11:59:00Z</dcterms:created>
  <dcterms:modified xsi:type="dcterms:W3CDTF">2012-05-02T09:59:00Z</dcterms:modified>
</cp:coreProperties>
</file>