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126A5" w14:textId="4A85E655" w:rsidR="000179B3" w:rsidRDefault="00000000">
      <w:pPr>
        <w:pStyle w:val="Heading1"/>
      </w:pPr>
      <w:bookmarkStart w:id="0" w:name="Xc593374aae22a2fc0faa3280f80424c9d2d4460"/>
      <w:r>
        <w:t>LLM Integration Roadmap for SharePoint-Driven Data Projects</w:t>
      </w:r>
    </w:p>
    <w:p w14:paraId="1A643E0B" w14:textId="76BF3BF4" w:rsidR="000179B3" w:rsidRDefault="00000000">
      <w:pPr>
        <w:pStyle w:val="Heading2"/>
      </w:pPr>
      <w:bookmarkStart w:id="1" w:name="overview"/>
      <w:r>
        <w:t>Overview</w:t>
      </w:r>
    </w:p>
    <w:p w14:paraId="12ACE505" w14:textId="469BBEB4" w:rsidR="000179B3" w:rsidRDefault="00000000">
      <w:pPr>
        <w:pStyle w:val="Heading3"/>
      </w:pPr>
      <w:bookmarkStart w:id="2" w:name="sharepoint-folder-purpose-breakdown"/>
      <w:r>
        <w:t>SharePoint Folder Purpose Breakdown</w:t>
      </w:r>
    </w:p>
    <w:p w14:paraId="4EC68D04" w14:textId="77777777" w:rsidR="000179B3" w:rsidRDefault="00000000">
      <w:pPr>
        <w:pStyle w:val="BodyText"/>
      </w:pPr>
      <w:r>
        <w:t>This roadmap outlines the detailed steps needed to build a functional Large Language Model (LLM)-powered assistant that will evolve with the consulting project. Initially, the assistant will provide searchable access to internal documentation (Word docs, PDFs, meeting notes, etc.). In later phases, it will support direct querying of structured, engineered data.</w:t>
      </w:r>
    </w:p>
    <w:p w14:paraId="321CBF2D" w14:textId="77777777" w:rsidR="000179B3" w:rsidRDefault="00000000">
      <w:pPr>
        <w:pStyle w:val="BodyText"/>
      </w:pPr>
      <w:r>
        <w:t>The roadmap includes:</w:t>
      </w:r>
    </w:p>
    <w:p w14:paraId="13DEEA55" w14:textId="77777777" w:rsidR="000179B3" w:rsidRDefault="00000000">
      <w:pPr>
        <w:pStyle w:val="Compact"/>
        <w:numPr>
          <w:ilvl w:val="0"/>
          <w:numId w:val="2"/>
        </w:numPr>
      </w:pPr>
      <w:r>
        <w:t>Folder structure for SharePoint</w:t>
      </w:r>
    </w:p>
    <w:p w14:paraId="69D06F35" w14:textId="77777777" w:rsidR="000179B3" w:rsidRDefault="00000000">
      <w:pPr>
        <w:pStyle w:val="Compact"/>
        <w:numPr>
          <w:ilvl w:val="0"/>
          <w:numId w:val="2"/>
        </w:numPr>
      </w:pPr>
      <w:r>
        <w:t>File naming conventions and metadata guidance</w:t>
      </w:r>
    </w:p>
    <w:p w14:paraId="7C472429" w14:textId="77777777" w:rsidR="000179B3" w:rsidRDefault="00000000">
      <w:pPr>
        <w:pStyle w:val="Compact"/>
        <w:numPr>
          <w:ilvl w:val="0"/>
          <w:numId w:val="2"/>
        </w:numPr>
      </w:pPr>
      <w:r>
        <w:t>Tool selection and integration architecture</w:t>
      </w:r>
    </w:p>
    <w:p w14:paraId="504325EA" w14:textId="77777777" w:rsidR="000179B3" w:rsidRDefault="00000000">
      <w:pPr>
        <w:pStyle w:val="Compact"/>
        <w:numPr>
          <w:ilvl w:val="0"/>
          <w:numId w:val="2"/>
        </w:numPr>
      </w:pPr>
      <w:r>
        <w:t>Step-by-step build and deployment stages</w:t>
      </w:r>
    </w:p>
    <w:p w14:paraId="3B1266F0" w14:textId="77777777" w:rsidR="000179B3" w:rsidRDefault="00000000">
      <w:r>
        <w:pict w14:anchorId="7DC3927B">
          <v:rect id="_x0000_i1025" style="width:0;height:1.5pt" o:hralign="center" o:hrstd="t" o:hr="t"/>
        </w:pict>
      </w:r>
    </w:p>
    <w:p w14:paraId="4C03D25D" w14:textId="77777777" w:rsidR="000179B3" w:rsidRDefault="00000000">
      <w:pPr>
        <w:pStyle w:val="Heading2"/>
      </w:pPr>
      <w:bookmarkStart w:id="3" w:name="project-phases"/>
      <w:bookmarkEnd w:id="1"/>
      <w:bookmarkEnd w:id="2"/>
      <w:r>
        <w:t>💪 Project Phases</w:t>
      </w:r>
    </w:p>
    <w:p w14:paraId="49AA1712" w14:textId="77777777" w:rsidR="000179B3" w:rsidRDefault="00000000">
      <w:pPr>
        <w:pStyle w:val="Heading3"/>
      </w:pPr>
      <w:bookmarkStart w:id="4" w:name="X6f6a6dc8fbf3f950879cd01b6417f68d2c95213"/>
      <w:r>
        <w:rPr>
          <w:b/>
          <w:bCs/>
        </w:rPr>
        <w:t>Phase 1: Foundation – SharePoint Structure and Document Indexing</w:t>
      </w:r>
    </w:p>
    <w:p w14:paraId="1D43ECDA" w14:textId="77777777" w:rsidR="000179B3" w:rsidRDefault="00000000">
      <w:pPr>
        <w:pStyle w:val="Heading4"/>
      </w:pPr>
      <w:bookmarkStart w:id="5" w:name="goals"/>
      <w:r>
        <w:t>🌟 Goals</w:t>
      </w:r>
    </w:p>
    <w:p w14:paraId="51E21C78" w14:textId="77777777" w:rsidR="000179B3" w:rsidRDefault="00000000">
      <w:pPr>
        <w:pStyle w:val="Compact"/>
        <w:numPr>
          <w:ilvl w:val="0"/>
          <w:numId w:val="3"/>
        </w:numPr>
      </w:pPr>
      <w:r>
        <w:t>Create a well-structured SharePoint environment</w:t>
      </w:r>
    </w:p>
    <w:p w14:paraId="6A6B070D" w14:textId="77777777" w:rsidR="000179B3" w:rsidRDefault="00000000">
      <w:pPr>
        <w:pStyle w:val="Compact"/>
        <w:numPr>
          <w:ilvl w:val="0"/>
          <w:numId w:val="3"/>
        </w:numPr>
      </w:pPr>
      <w:r>
        <w:t>Standardize file naming and metadata</w:t>
      </w:r>
    </w:p>
    <w:p w14:paraId="26FA674C" w14:textId="77777777" w:rsidR="000179B3" w:rsidRDefault="00000000">
      <w:pPr>
        <w:pStyle w:val="Compact"/>
        <w:numPr>
          <w:ilvl w:val="0"/>
          <w:numId w:val="3"/>
        </w:numPr>
      </w:pPr>
      <w:r>
        <w:t>Prepare for LLM ingestion of internal documentation</w:t>
      </w:r>
    </w:p>
    <w:p w14:paraId="6F59A5D3" w14:textId="77777777" w:rsidR="000179B3" w:rsidRDefault="00000000">
      <w:pPr>
        <w:pStyle w:val="Heading4"/>
      </w:pPr>
      <w:bookmarkStart w:id="6" w:name="X052168e9cac3833938aabc0da5dd1c55b4a3f56"/>
      <w:bookmarkEnd w:id="5"/>
      <w:r>
        <w:t>📂 SharePoint Folder Structure (LLM-Optimized)</w:t>
      </w:r>
    </w:p>
    <w:p w14:paraId="5D3B79F9" w14:textId="77777777" w:rsidR="000179B3" w:rsidRDefault="00000000">
      <w:pPr>
        <w:pStyle w:val="SourceCode"/>
        <w:rPr>
          <w:rStyle w:val="VerbatimChar"/>
        </w:rPr>
      </w:pPr>
      <w:r>
        <w:rPr>
          <w:rStyle w:val="VerbatimChar"/>
        </w:rPr>
        <w:t>/Project_Root/</w:t>
      </w:r>
      <w:r>
        <w:br/>
      </w:r>
      <w:r>
        <w:rPr>
          <w:rStyle w:val="VerbatimChar"/>
        </w:rPr>
        <w:t>├── 00_Admin/</w:t>
      </w:r>
      <w:r>
        <w:br/>
      </w:r>
      <w:r>
        <w:rPr>
          <w:rStyle w:val="VerbatimChar"/>
        </w:rPr>
        <w:t>├── 01_Project_Plan/</w:t>
      </w:r>
      <w:r>
        <w:br/>
      </w:r>
      <w:r>
        <w:rPr>
          <w:rStyle w:val="VerbatimChar"/>
        </w:rPr>
        <w:t>├── 02_Client_Docs/</w:t>
      </w:r>
      <w:r>
        <w:br/>
      </w:r>
      <w:r>
        <w:rPr>
          <w:rStyle w:val="VerbatimChar"/>
        </w:rPr>
        <w:t>│   ├── SOW/</w:t>
      </w:r>
      <w:r>
        <w:br/>
      </w:r>
      <w:r>
        <w:rPr>
          <w:rStyle w:val="VerbatimChar"/>
        </w:rPr>
        <w:t>│   │   └── _metadata/</w:t>
      </w:r>
      <w:r>
        <w:br/>
      </w:r>
      <w:r>
        <w:rPr>
          <w:rStyle w:val="VerbatimChar"/>
        </w:rPr>
        <w:t>│   └── Internal_Presentations/</w:t>
      </w:r>
      <w:r>
        <w:br/>
      </w:r>
      <w:r>
        <w:rPr>
          <w:rStyle w:val="VerbatimChar"/>
        </w:rPr>
        <w:t>│       └── _metadata/</w:t>
      </w:r>
      <w:r>
        <w:br/>
      </w:r>
      <w:r>
        <w:rPr>
          <w:rStyle w:val="VerbatimChar"/>
        </w:rPr>
        <w:t>├── 03_Internal_Knowledge/</w:t>
      </w:r>
      <w:r>
        <w:br/>
      </w:r>
      <w:r>
        <w:rPr>
          <w:rStyle w:val="VerbatimChar"/>
        </w:rPr>
        <w:t>│   ├── Meeting_Notes/</w:t>
      </w:r>
      <w:r>
        <w:br/>
      </w:r>
      <w:r>
        <w:rPr>
          <w:rStyle w:val="VerbatimChar"/>
        </w:rPr>
        <w:t>│   │   └── _metadata/</w:t>
      </w:r>
      <w:r>
        <w:br/>
      </w:r>
      <w:r>
        <w:rPr>
          <w:rStyle w:val="VerbatimChar"/>
        </w:rPr>
        <w:t>│   ├── Strategy_Discussions/</w:t>
      </w:r>
      <w:r>
        <w:br/>
      </w:r>
      <w:r>
        <w:rPr>
          <w:rStyle w:val="VerbatimChar"/>
        </w:rPr>
        <w:t>│   │   └── _metadata/</w:t>
      </w:r>
      <w:r>
        <w:br/>
      </w:r>
      <w:r>
        <w:rPr>
          <w:rStyle w:val="VerbatimChar"/>
        </w:rPr>
        <w:lastRenderedPageBreak/>
        <w:t>│   └── Reference_PDFs/</w:t>
      </w:r>
      <w:r>
        <w:br/>
      </w:r>
      <w:r>
        <w:rPr>
          <w:rStyle w:val="VerbatimChar"/>
        </w:rPr>
        <w:t>│       └── _metadata/</w:t>
      </w:r>
      <w:r>
        <w:br/>
      </w:r>
      <w:r>
        <w:rPr>
          <w:rStyle w:val="VerbatimChar"/>
        </w:rPr>
        <w:t>├── 04_Data/</w:t>
      </w:r>
      <w:r>
        <w:br/>
      </w:r>
      <w:r>
        <w:rPr>
          <w:rStyle w:val="VerbatimChar"/>
        </w:rPr>
        <w:t>│   ├── Raw_Data_Dumps/</w:t>
      </w:r>
      <w:r>
        <w:br/>
      </w:r>
      <w:r>
        <w:rPr>
          <w:rStyle w:val="VerbatimChar"/>
        </w:rPr>
        <w:t>│   ├── Cleaned_Engineering_Files/</w:t>
      </w:r>
      <w:r>
        <w:br/>
      </w:r>
      <w:r>
        <w:rPr>
          <w:rStyle w:val="VerbatimChar"/>
        </w:rPr>
        <w:t>│   └── Final_Analysis_Ready/</w:t>
      </w:r>
      <w:r>
        <w:br/>
      </w:r>
      <w:r>
        <w:rPr>
          <w:rStyle w:val="VerbatimChar"/>
        </w:rPr>
        <w:t>├── 05_Deliverables/</w:t>
      </w:r>
      <w:r>
        <w:br/>
      </w:r>
      <w:r>
        <w:rPr>
          <w:rStyle w:val="VerbatimChar"/>
        </w:rPr>
        <w:t>│   ├── EDA_Reports/</w:t>
      </w:r>
      <w:r>
        <w:br/>
      </w:r>
      <w:r>
        <w:rPr>
          <w:rStyle w:val="VerbatimChar"/>
        </w:rPr>
        <w:t>│   └── Final_Decks/</w:t>
      </w:r>
      <w:r>
        <w:br/>
      </w:r>
      <w:r>
        <w:rPr>
          <w:rStyle w:val="VerbatimChar"/>
        </w:rPr>
        <w:t>└── 99_Archive/</w:t>
      </w:r>
    </w:p>
    <w:p w14:paraId="74D1BC4C" w14:textId="34B20B02" w:rsidR="00CE7E0F" w:rsidRPr="00CE7E0F" w:rsidRDefault="00CE7E0F">
      <w:pPr>
        <w:pStyle w:val="SourceCode"/>
        <w:rPr>
          <w:rStyle w:val="VerbatimChar"/>
          <w:u w:val="single"/>
        </w:rPr>
      </w:pPr>
      <w:r w:rsidRPr="00CE7E0F">
        <w:rPr>
          <w:rStyle w:val="VerbatimChar"/>
          <w:u w:val="single"/>
        </w:rPr>
        <w:t>Folder</w:t>
      </w:r>
      <w:r w:rsidRPr="00CE7E0F">
        <w:rPr>
          <w:rStyle w:val="VerbatimChar"/>
          <w:u w:val="single"/>
        </w:rPr>
        <w:tab/>
        <w:t>Purpose</w:t>
      </w:r>
    </w:p>
    <w:tbl>
      <w:tblPr>
        <w:tblStyle w:val="Table"/>
        <w:tblW w:w="5000" w:type="pct"/>
        <w:tblLayout w:type="fixed"/>
        <w:tblLook w:val="0020" w:firstRow="1" w:lastRow="0" w:firstColumn="0" w:lastColumn="0" w:noHBand="0" w:noVBand="0"/>
      </w:tblPr>
      <w:tblGrid>
        <w:gridCol w:w="1612"/>
        <w:gridCol w:w="7748"/>
      </w:tblGrid>
      <w:tr w:rsidR="00CE7E0F" w14:paraId="6A7F3145" w14:textId="77777777" w:rsidTr="004042F0">
        <w:trPr>
          <w:cnfStyle w:val="100000000000" w:firstRow="1" w:lastRow="0" w:firstColumn="0" w:lastColumn="0" w:oddVBand="0" w:evenVBand="0" w:oddHBand="0" w:evenHBand="0" w:firstRowFirstColumn="0" w:firstRowLastColumn="0" w:lastRowFirstColumn="0" w:lastRowLastColumn="0"/>
          <w:tblHeader/>
        </w:trPr>
        <w:tc>
          <w:tcPr>
            <w:tcW w:w="1364" w:type="dxa"/>
          </w:tcPr>
          <w:p w14:paraId="3B4A9A72" w14:textId="77777777" w:rsidR="00CE7E0F" w:rsidRDefault="00CE7E0F" w:rsidP="004042F0">
            <w:pPr>
              <w:pStyle w:val="Compact"/>
            </w:pPr>
            <w:r>
              <w:rPr>
                <w:b/>
                <w:bCs/>
              </w:rPr>
              <w:t>00_Admin/</w:t>
            </w:r>
          </w:p>
        </w:tc>
        <w:tc>
          <w:tcPr>
            <w:tcW w:w="6555" w:type="dxa"/>
          </w:tcPr>
          <w:p w14:paraId="3813CBD3" w14:textId="77777777" w:rsidR="00CE7E0F" w:rsidRDefault="00CE7E0F" w:rsidP="004042F0">
            <w:pPr>
              <w:pStyle w:val="Compact"/>
            </w:pPr>
            <w:r>
              <w:t xml:space="preserve">Contracts, NDAs, internal instructions, metadata standards, access logs. Used minimally by </w:t>
            </w:r>
            <w:proofErr w:type="gramStart"/>
            <w:r>
              <w:t>the LLM</w:t>
            </w:r>
            <w:proofErr w:type="gramEnd"/>
            <w:r>
              <w:t>, mostly for reference.</w:t>
            </w:r>
          </w:p>
        </w:tc>
      </w:tr>
      <w:tr w:rsidR="00CE7E0F" w14:paraId="611FC03B" w14:textId="77777777" w:rsidTr="004042F0">
        <w:tc>
          <w:tcPr>
            <w:tcW w:w="1364" w:type="dxa"/>
          </w:tcPr>
          <w:p w14:paraId="2C92192E" w14:textId="77777777" w:rsidR="00CE7E0F" w:rsidRDefault="00CE7E0F" w:rsidP="004042F0">
            <w:pPr>
              <w:pStyle w:val="Compact"/>
            </w:pPr>
            <w:r>
              <w:rPr>
                <w:b/>
                <w:bCs/>
              </w:rPr>
              <w:t>01_Project_Plan/</w:t>
            </w:r>
          </w:p>
        </w:tc>
        <w:tc>
          <w:tcPr>
            <w:tcW w:w="6555" w:type="dxa"/>
          </w:tcPr>
          <w:p w14:paraId="7BDCCFE0" w14:textId="77777777" w:rsidR="00CE7E0F" w:rsidRDefault="00CE7E0F" w:rsidP="004042F0">
            <w:pPr>
              <w:pStyle w:val="Compact"/>
            </w:pPr>
            <w:r>
              <w:t>Project timelines, Gantt charts, resource plans, and RACI documents. Helps the LLM answer planning and milestone-related queries.</w:t>
            </w:r>
          </w:p>
        </w:tc>
      </w:tr>
      <w:tr w:rsidR="00CE7E0F" w14:paraId="3257F09F" w14:textId="77777777" w:rsidTr="004042F0">
        <w:tc>
          <w:tcPr>
            <w:tcW w:w="1364" w:type="dxa"/>
          </w:tcPr>
          <w:p w14:paraId="1A1E7B04" w14:textId="77777777" w:rsidR="00CE7E0F" w:rsidRDefault="00CE7E0F" w:rsidP="004042F0">
            <w:pPr>
              <w:pStyle w:val="Compact"/>
            </w:pPr>
            <w:r>
              <w:rPr>
                <w:b/>
                <w:bCs/>
              </w:rPr>
              <w:t>02_Client_Docs/</w:t>
            </w:r>
          </w:p>
        </w:tc>
        <w:tc>
          <w:tcPr>
            <w:tcW w:w="6555" w:type="dxa"/>
          </w:tcPr>
          <w:p w14:paraId="1E620B4B" w14:textId="77777777" w:rsidR="00CE7E0F" w:rsidRDefault="00CE7E0F" w:rsidP="004042F0">
            <w:pPr>
              <w:pStyle w:val="Compact"/>
            </w:pPr>
            <w:r>
              <w:t xml:space="preserve">Files received from or shared with the client. Includes contracts, SOWs, and presentation decks. Enables </w:t>
            </w:r>
            <w:proofErr w:type="gramStart"/>
            <w:r>
              <w:t>the LLM</w:t>
            </w:r>
            <w:proofErr w:type="gramEnd"/>
            <w:r>
              <w:t xml:space="preserve"> to retrieve client inputs, requests, or shared deliverables.</w:t>
            </w:r>
          </w:p>
        </w:tc>
      </w:tr>
      <w:tr w:rsidR="00CE7E0F" w14:paraId="6E3C34B8" w14:textId="77777777" w:rsidTr="004042F0">
        <w:tc>
          <w:tcPr>
            <w:tcW w:w="1364" w:type="dxa"/>
          </w:tcPr>
          <w:p w14:paraId="72B6DC53" w14:textId="77777777" w:rsidR="00CE7E0F" w:rsidRDefault="00CE7E0F" w:rsidP="004042F0">
            <w:pPr>
              <w:pStyle w:val="Compact"/>
            </w:pPr>
            <w:r>
              <w:t xml:space="preserve">├── </w:t>
            </w:r>
            <w:r>
              <w:rPr>
                <w:b/>
                <w:bCs/>
              </w:rPr>
              <w:t>SOW/</w:t>
            </w:r>
          </w:p>
        </w:tc>
        <w:tc>
          <w:tcPr>
            <w:tcW w:w="6555" w:type="dxa"/>
          </w:tcPr>
          <w:p w14:paraId="6C2F50D0" w14:textId="77777777" w:rsidR="00CE7E0F" w:rsidRDefault="00CE7E0F" w:rsidP="004042F0">
            <w:pPr>
              <w:pStyle w:val="Compact"/>
            </w:pPr>
            <w:r>
              <w:t>Statements of Work and scope documentation from the client.</w:t>
            </w:r>
          </w:p>
        </w:tc>
      </w:tr>
      <w:tr w:rsidR="00CE7E0F" w14:paraId="36DB5D21" w14:textId="77777777" w:rsidTr="004042F0">
        <w:tc>
          <w:tcPr>
            <w:tcW w:w="1364" w:type="dxa"/>
          </w:tcPr>
          <w:p w14:paraId="16BF6C1C" w14:textId="77777777" w:rsidR="00CE7E0F" w:rsidRDefault="00CE7E0F" w:rsidP="004042F0">
            <w:pPr>
              <w:pStyle w:val="Compact"/>
            </w:pPr>
            <w:r>
              <w:t xml:space="preserve">└── </w:t>
            </w:r>
            <w:proofErr w:type="spellStart"/>
            <w:r>
              <w:rPr>
                <w:b/>
                <w:bCs/>
              </w:rPr>
              <w:t>Internal_Presentations</w:t>
            </w:r>
            <w:proofErr w:type="spellEnd"/>
            <w:r>
              <w:rPr>
                <w:b/>
                <w:bCs/>
              </w:rPr>
              <w:t>/</w:t>
            </w:r>
          </w:p>
        </w:tc>
        <w:tc>
          <w:tcPr>
            <w:tcW w:w="6555" w:type="dxa"/>
          </w:tcPr>
          <w:p w14:paraId="48A32BFD" w14:textId="77777777" w:rsidR="00CE7E0F" w:rsidRDefault="00CE7E0F" w:rsidP="004042F0">
            <w:pPr>
              <w:pStyle w:val="Compact"/>
            </w:pPr>
            <w:r>
              <w:t>Presentations created for the client but used internally.</w:t>
            </w:r>
          </w:p>
        </w:tc>
      </w:tr>
      <w:tr w:rsidR="00CE7E0F" w14:paraId="3A80AA25" w14:textId="77777777" w:rsidTr="004042F0">
        <w:tc>
          <w:tcPr>
            <w:tcW w:w="1364" w:type="dxa"/>
          </w:tcPr>
          <w:p w14:paraId="18909B20" w14:textId="77777777" w:rsidR="00CE7E0F" w:rsidRDefault="00CE7E0F" w:rsidP="004042F0">
            <w:pPr>
              <w:pStyle w:val="Compact"/>
            </w:pPr>
            <w:r>
              <w:rPr>
                <w:b/>
                <w:bCs/>
              </w:rPr>
              <w:t>03_Internal_Knowledge/</w:t>
            </w:r>
          </w:p>
        </w:tc>
        <w:tc>
          <w:tcPr>
            <w:tcW w:w="6555" w:type="dxa"/>
          </w:tcPr>
          <w:p w14:paraId="7E9BCFD2" w14:textId="77777777" w:rsidR="00CE7E0F" w:rsidRDefault="00CE7E0F" w:rsidP="004042F0">
            <w:pPr>
              <w:pStyle w:val="Compact"/>
            </w:pPr>
            <w:r>
              <w:t>Internal discussions, decisions, notes, and reference materials. Most valuable for strategic LLM queries.</w:t>
            </w:r>
          </w:p>
        </w:tc>
      </w:tr>
      <w:tr w:rsidR="00CE7E0F" w14:paraId="746DCB4D" w14:textId="77777777" w:rsidTr="004042F0">
        <w:tc>
          <w:tcPr>
            <w:tcW w:w="1364" w:type="dxa"/>
          </w:tcPr>
          <w:p w14:paraId="750C14D8" w14:textId="77777777" w:rsidR="00CE7E0F" w:rsidRDefault="00CE7E0F" w:rsidP="004042F0">
            <w:pPr>
              <w:pStyle w:val="Compact"/>
            </w:pPr>
            <w:r>
              <w:t xml:space="preserve">├── </w:t>
            </w:r>
            <w:proofErr w:type="spellStart"/>
            <w:r>
              <w:rPr>
                <w:b/>
                <w:bCs/>
              </w:rPr>
              <w:t>Meeting_Notes</w:t>
            </w:r>
            <w:proofErr w:type="spellEnd"/>
            <w:r>
              <w:rPr>
                <w:b/>
                <w:bCs/>
              </w:rPr>
              <w:t>/</w:t>
            </w:r>
          </w:p>
        </w:tc>
        <w:tc>
          <w:tcPr>
            <w:tcW w:w="6555" w:type="dxa"/>
          </w:tcPr>
          <w:p w14:paraId="6B88A6A4" w14:textId="77777777" w:rsidR="00CE7E0F" w:rsidRDefault="00CE7E0F" w:rsidP="004042F0">
            <w:pPr>
              <w:pStyle w:val="Compact"/>
            </w:pPr>
            <w:r>
              <w:t>Notes from both internal and client meetings.</w:t>
            </w:r>
          </w:p>
        </w:tc>
      </w:tr>
      <w:tr w:rsidR="00CE7E0F" w14:paraId="7D6A316F" w14:textId="77777777" w:rsidTr="004042F0">
        <w:tc>
          <w:tcPr>
            <w:tcW w:w="1364" w:type="dxa"/>
          </w:tcPr>
          <w:p w14:paraId="331D2E34" w14:textId="77777777" w:rsidR="00CE7E0F" w:rsidRDefault="00CE7E0F" w:rsidP="004042F0">
            <w:pPr>
              <w:pStyle w:val="Compact"/>
            </w:pPr>
            <w:r>
              <w:t xml:space="preserve">├── </w:t>
            </w:r>
            <w:proofErr w:type="spellStart"/>
            <w:r>
              <w:rPr>
                <w:b/>
                <w:bCs/>
              </w:rPr>
              <w:t>Strategy_Discussions</w:t>
            </w:r>
            <w:proofErr w:type="spellEnd"/>
            <w:r>
              <w:rPr>
                <w:b/>
                <w:bCs/>
              </w:rPr>
              <w:t>/</w:t>
            </w:r>
          </w:p>
        </w:tc>
        <w:tc>
          <w:tcPr>
            <w:tcW w:w="6555" w:type="dxa"/>
          </w:tcPr>
          <w:p w14:paraId="018243A8" w14:textId="77777777" w:rsidR="00CE7E0F" w:rsidRDefault="00CE7E0F" w:rsidP="004042F0">
            <w:pPr>
              <w:pStyle w:val="Compact"/>
            </w:pPr>
            <w:r>
              <w:t>Decisions around tools, methods, and solution design.</w:t>
            </w:r>
          </w:p>
        </w:tc>
      </w:tr>
      <w:tr w:rsidR="00CE7E0F" w14:paraId="135C0CBF" w14:textId="77777777" w:rsidTr="004042F0">
        <w:tc>
          <w:tcPr>
            <w:tcW w:w="1364" w:type="dxa"/>
          </w:tcPr>
          <w:p w14:paraId="6DF7725F" w14:textId="77777777" w:rsidR="00CE7E0F" w:rsidRDefault="00CE7E0F" w:rsidP="004042F0">
            <w:pPr>
              <w:pStyle w:val="Compact"/>
            </w:pPr>
            <w:r>
              <w:t xml:space="preserve">└── </w:t>
            </w:r>
            <w:proofErr w:type="spellStart"/>
            <w:r>
              <w:rPr>
                <w:b/>
                <w:bCs/>
              </w:rPr>
              <w:t>Reference_PDFs</w:t>
            </w:r>
            <w:proofErr w:type="spellEnd"/>
            <w:r>
              <w:rPr>
                <w:b/>
                <w:bCs/>
              </w:rPr>
              <w:t>/</w:t>
            </w:r>
          </w:p>
        </w:tc>
        <w:tc>
          <w:tcPr>
            <w:tcW w:w="6555" w:type="dxa"/>
          </w:tcPr>
          <w:p w14:paraId="48EBA66A" w14:textId="77777777" w:rsidR="00CE7E0F" w:rsidRDefault="00CE7E0F" w:rsidP="004042F0">
            <w:pPr>
              <w:pStyle w:val="Compact"/>
            </w:pPr>
            <w:r>
              <w:t>Industry research, academic references, vendor documents.</w:t>
            </w:r>
          </w:p>
        </w:tc>
      </w:tr>
      <w:tr w:rsidR="00CE7E0F" w14:paraId="3BF3FDD4" w14:textId="77777777" w:rsidTr="004042F0">
        <w:tc>
          <w:tcPr>
            <w:tcW w:w="1364" w:type="dxa"/>
          </w:tcPr>
          <w:p w14:paraId="4D61C5DD" w14:textId="77777777" w:rsidR="00CE7E0F" w:rsidRDefault="00CE7E0F" w:rsidP="004042F0">
            <w:pPr>
              <w:pStyle w:val="Compact"/>
            </w:pPr>
            <w:r>
              <w:rPr>
                <w:b/>
                <w:bCs/>
              </w:rPr>
              <w:t>04_Data/</w:t>
            </w:r>
          </w:p>
        </w:tc>
        <w:tc>
          <w:tcPr>
            <w:tcW w:w="6555" w:type="dxa"/>
          </w:tcPr>
          <w:p w14:paraId="3AF09E41" w14:textId="77777777" w:rsidR="00CE7E0F" w:rsidRDefault="00CE7E0F" w:rsidP="004042F0">
            <w:pPr>
              <w:pStyle w:val="Compact"/>
            </w:pPr>
            <w:r>
              <w:t xml:space="preserve">All raw, </w:t>
            </w:r>
            <w:proofErr w:type="gramStart"/>
            <w:r>
              <w:t>cleaned</w:t>
            </w:r>
            <w:proofErr w:type="gramEnd"/>
            <w:r>
              <w:t>, and final datasets. Key for structured LLM queries in later phases.</w:t>
            </w:r>
          </w:p>
        </w:tc>
      </w:tr>
      <w:tr w:rsidR="00CE7E0F" w14:paraId="070D5FE2" w14:textId="77777777" w:rsidTr="004042F0">
        <w:tc>
          <w:tcPr>
            <w:tcW w:w="1364" w:type="dxa"/>
          </w:tcPr>
          <w:p w14:paraId="1A5D7C2B" w14:textId="77777777" w:rsidR="00CE7E0F" w:rsidRDefault="00CE7E0F" w:rsidP="004042F0">
            <w:pPr>
              <w:pStyle w:val="Compact"/>
            </w:pPr>
            <w:r>
              <w:t xml:space="preserve">├── </w:t>
            </w:r>
            <w:proofErr w:type="spellStart"/>
            <w:r>
              <w:rPr>
                <w:b/>
                <w:bCs/>
              </w:rPr>
              <w:t>Raw_Data_Dumps</w:t>
            </w:r>
            <w:proofErr w:type="spellEnd"/>
            <w:r>
              <w:rPr>
                <w:b/>
                <w:bCs/>
              </w:rPr>
              <w:t>/</w:t>
            </w:r>
          </w:p>
        </w:tc>
        <w:tc>
          <w:tcPr>
            <w:tcW w:w="6555" w:type="dxa"/>
          </w:tcPr>
          <w:p w14:paraId="0F714269" w14:textId="77777777" w:rsidR="00CE7E0F" w:rsidRDefault="00CE7E0F" w:rsidP="004042F0">
            <w:pPr>
              <w:pStyle w:val="Compact"/>
            </w:pPr>
            <w:r>
              <w:t>Original, unprocessed data from ERPs or client exports.</w:t>
            </w:r>
          </w:p>
        </w:tc>
      </w:tr>
      <w:tr w:rsidR="00CE7E0F" w14:paraId="4940C959" w14:textId="77777777" w:rsidTr="004042F0">
        <w:tc>
          <w:tcPr>
            <w:tcW w:w="1364" w:type="dxa"/>
          </w:tcPr>
          <w:p w14:paraId="27241B3F" w14:textId="77777777" w:rsidR="00CE7E0F" w:rsidRDefault="00CE7E0F" w:rsidP="004042F0">
            <w:pPr>
              <w:pStyle w:val="Compact"/>
            </w:pPr>
            <w:r>
              <w:t xml:space="preserve">├── </w:t>
            </w:r>
            <w:proofErr w:type="spellStart"/>
            <w:r>
              <w:rPr>
                <w:b/>
                <w:bCs/>
              </w:rPr>
              <w:t>Cleaned_En</w:t>
            </w:r>
            <w:r>
              <w:rPr>
                <w:b/>
                <w:bCs/>
              </w:rPr>
              <w:lastRenderedPageBreak/>
              <w:t>gineering_Files</w:t>
            </w:r>
            <w:proofErr w:type="spellEnd"/>
            <w:r>
              <w:rPr>
                <w:b/>
                <w:bCs/>
              </w:rPr>
              <w:t>/</w:t>
            </w:r>
          </w:p>
        </w:tc>
        <w:tc>
          <w:tcPr>
            <w:tcW w:w="6555" w:type="dxa"/>
          </w:tcPr>
          <w:p w14:paraId="2F3617EE" w14:textId="77777777" w:rsidR="00CE7E0F" w:rsidRDefault="00CE7E0F" w:rsidP="004042F0">
            <w:pPr>
              <w:pStyle w:val="Compact"/>
            </w:pPr>
            <w:r>
              <w:lastRenderedPageBreak/>
              <w:t>Processed and standardized files for analysis.</w:t>
            </w:r>
          </w:p>
        </w:tc>
      </w:tr>
      <w:tr w:rsidR="00CE7E0F" w14:paraId="5504F4B1" w14:textId="77777777" w:rsidTr="004042F0">
        <w:tc>
          <w:tcPr>
            <w:tcW w:w="1364" w:type="dxa"/>
          </w:tcPr>
          <w:p w14:paraId="55792489" w14:textId="77777777" w:rsidR="00CE7E0F" w:rsidRDefault="00CE7E0F" w:rsidP="004042F0">
            <w:pPr>
              <w:pStyle w:val="Compact"/>
            </w:pPr>
            <w:r>
              <w:t xml:space="preserve">└── </w:t>
            </w:r>
            <w:proofErr w:type="spellStart"/>
            <w:r>
              <w:rPr>
                <w:b/>
                <w:bCs/>
              </w:rPr>
              <w:t>Final_Analysis_Ready</w:t>
            </w:r>
            <w:proofErr w:type="spellEnd"/>
            <w:r>
              <w:rPr>
                <w:b/>
                <w:bCs/>
              </w:rPr>
              <w:t>/</w:t>
            </w:r>
          </w:p>
        </w:tc>
        <w:tc>
          <w:tcPr>
            <w:tcW w:w="6555" w:type="dxa"/>
          </w:tcPr>
          <w:p w14:paraId="237B875E" w14:textId="77777777" w:rsidR="00CE7E0F" w:rsidRDefault="00CE7E0F" w:rsidP="004042F0">
            <w:pPr>
              <w:pStyle w:val="Compact"/>
            </w:pPr>
            <w:r>
              <w:t>Final engineered datasets used for reporting or LLM interaction.</w:t>
            </w:r>
          </w:p>
        </w:tc>
      </w:tr>
      <w:tr w:rsidR="00CE7E0F" w14:paraId="08D87983" w14:textId="77777777" w:rsidTr="004042F0">
        <w:tc>
          <w:tcPr>
            <w:tcW w:w="1364" w:type="dxa"/>
          </w:tcPr>
          <w:p w14:paraId="3A2C1872" w14:textId="77777777" w:rsidR="00CE7E0F" w:rsidRDefault="00CE7E0F" w:rsidP="004042F0">
            <w:pPr>
              <w:pStyle w:val="Compact"/>
            </w:pPr>
            <w:r>
              <w:rPr>
                <w:b/>
                <w:bCs/>
              </w:rPr>
              <w:t>05_Deliverables/</w:t>
            </w:r>
          </w:p>
        </w:tc>
        <w:tc>
          <w:tcPr>
            <w:tcW w:w="6555" w:type="dxa"/>
          </w:tcPr>
          <w:p w14:paraId="48B2A7B4" w14:textId="77777777" w:rsidR="00CE7E0F" w:rsidRDefault="00CE7E0F" w:rsidP="004042F0">
            <w:pPr>
              <w:pStyle w:val="Compact"/>
            </w:pPr>
            <w:r>
              <w:t>All formal outputs and reports delivered to stakeholders.</w:t>
            </w:r>
          </w:p>
        </w:tc>
      </w:tr>
      <w:tr w:rsidR="00CE7E0F" w14:paraId="23DF0E21" w14:textId="77777777" w:rsidTr="004042F0">
        <w:tc>
          <w:tcPr>
            <w:tcW w:w="1364" w:type="dxa"/>
          </w:tcPr>
          <w:p w14:paraId="73BA5740" w14:textId="77777777" w:rsidR="00CE7E0F" w:rsidRDefault="00CE7E0F" w:rsidP="004042F0">
            <w:pPr>
              <w:pStyle w:val="Compact"/>
            </w:pPr>
            <w:r>
              <w:t xml:space="preserve">├── </w:t>
            </w:r>
            <w:proofErr w:type="spellStart"/>
            <w:r>
              <w:rPr>
                <w:b/>
                <w:bCs/>
              </w:rPr>
              <w:t>EDA_Reports</w:t>
            </w:r>
            <w:proofErr w:type="spellEnd"/>
            <w:r>
              <w:rPr>
                <w:b/>
                <w:bCs/>
              </w:rPr>
              <w:t>/</w:t>
            </w:r>
          </w:p>
        </w:tc>
        <w:tc>
          <w:tcPr>
            <w:tcW w:w="6555" w:type="dxa"/>
          </w:tcPr>
          <w:p w14:paraId="4EB22916" w14:textId="77777777" w:rsidR="00CE7E0F" w:rsidRDefault="00CE7E0F" w:rsidP="004042F0">
            <w:pPr>
              <w:pStyle w:val="Compact"/>
            </w:pPr>
            <w:r>
              <w:t>Visuals and write-ups summarizing exploratory findings.</w:t>
            </w:r>
          </w:p>
        </w:tc>
      </w:tr>
      <w:tr w:rsidR="00CE7E0F" w14:paraId="44ABA2AF" w14:textId="77777777" w:rsidTr="004042F0">
        <w:tc>
          <w:tcPr>
            <w:tcW w:w="1364" w:type="dxa"/>
          </w:tcPr>
          <w:p w14:paraId="3F2DD95C" w14:textId="77777777" w:rsidR="00CE7E0F" w:rsidRDefault="00CE7E0F" w:rsidP="004042F0">
            <w:pPr>
              <w:pStyle w:val="Compact"/>
            </w:pPr>
            <w:r>
              <w:t xml:space="preserve">└── </w:t>
            </w:r>
            <w:proofErr w:type="spellStart"/>
            <w:r>
              <w:rPr>
                <w:b/>
                <w:bCs/>
              </w:rPr>
              <w:t>Final_Decks</w:t>
            </w:r>
            <w:proofErr w:type="spellEnd"/>
            <w:r>
              <w:rPr>
                <w:b/>
                <w:bCs/>
              </w:rPr>
              <w:t>/</w:t>
            </w:r>
          </w:p>
        </w:tc>
        <w:tc>
          <w:tcPr>
            <w:tcW w:w="6555" w:type="dxa"/>
          </w:tcPr>
          <w:p w14:paraId="5CF8824D" w14:textId="77777777" w:rsidR="00CE7E0F" w:rsidRDefault="00CE7E0F" w:rsidP="004042F0">
            <w:pPr>
              <w:pStyle w:val="Compact"/>
            </w:pPr>
            <w:r>
              <w:t>Executive-level summary presentations.</w:t>
            </w:r>
          </w:p>
        </w:tc>
      </w:tr>
      <w:tr w:rsidR="00CE7E0F" w14:paraId="69A22DD7" w14:textId="77777777" w:rsidTr="004042F0">
        <w:tc>
          <w:tcPr>
            <w:tcW w:w="1364" w:type="dxa"/>
          </w:tcPr>
          <w:p w14:paraId="078CDDD5" w14:textId="77777777" w:rsidR="00CE7E0F" w:rsidRDefault="00CE7E0F" w:rsidP="004042F0">
            <w:pPr>
              <w:pStyle w:val="Compact"/>
            </w:pPr>
            <w:r>
              <w:rPr>
                <w:b/>
                <w:bCs/>
              </w:rPr>
              <w:t>99_Archive/</w:t>
            </w:r>
          </w:p>
        </w:tc>
        <w:tc>
          <w:tcPr>
            <w:tcW w:w="6555" w:type="dxa"/>
          </w:tcPr>
          <w:p w14:paraId="4226E814" w14:textId="77777777" w:rsidR="00CE7E0F" w:rsidRDefault="00CE7E0F" w:rsidP="004042F0">
            <w:pPr>
              <w:pStyle w:val="Compact"/>
            </w:pPr>
            <w:r>
              <w:t>Outdated or versioned-off files. Can be excluded from LLM embeddings unless needed.</w:t>
            </w:r>
          </w:p>
        </w:tc>
      </w:tr>
    </w:tbl>
    <w:p w14:paraId="639A8E1B" w14:textId="77777777" w:rsidR="00CE7E0F" w:rsidRDefault="00CE7E0F">
      <w:pPr>
        <w:pStyle w:val="SourceCode"/>
      </w:pPr>
    </w:p>
    <w:p w14:paraId="4DC33C11" w14:textId="77777777" w:rsidR="000179B3" w:rsidRDefault="00000000">
      <w:pPr>
        <w:pStyle w:val="BlockText"/>
      </w:pPr>
      <w:r>
        <w:t>🔸</w:t>
      </w:r>
      <w:r>
        <w:rPr>
          <w:b/>
          <w:bCs/>
        </w:rPr>
        <w:t>Note</w:t>
      </w:r>
      <w:r>
        <w:t xml:space="preserve">: Each folder containing document files will include a subfolder named </w:t>
      </w:r>
      <w:r>
        <w:rPr>
          <w:rStyle w:val="VerbatimChar"/>
        </w:rPr>
        <w:t>_metadata/</w:t>
      </w:r>
      <w:r>
        <w:t xml:space="preserve"> to store JSON sidecar files. This keeps the working directory clean and separates metadata for easy indexing.</w:t>
      </w:r>
    </w:p>
    <w:p w14:paraId="55E4469E" w14:textId="77777777" w:rsidR="000179B3" w:rsidRDefault="00000000">
      <w:pPr>
        <w:pStyle w:val="Heading4"/>
      </w:pPr>
      <w:bookmarkStart w:id="7" w:name="file-naming-convention"/>
      <w:bookmarkEnd w:id="6"/>
      <w:r>
        <w:t>📄 File Naming Convention</w:t>
      </w:r>
    </w:p>
    <w:p w14:paraId="31761190" w14:textId="77777777" w:rsidR="000179B3" w:rsidRDefault="00000000">
      <w:pPr>
        <w:pStyle w:val="SourceCode"/>
      </w:pPr>
      <w:r>
        <w:rPr>
          <w:rStyle w:val="VerbatimChar"/>
        </w:rPr>
        <w:t>YYYY-MM-DD_[Topic/Meeting/Function]_[Team/Client]_vX.ext</w:t>
      </w:r>
      <w:r>
        <w:br/>
      </w:r>
      <w:r>
        <w:rPr>
          <w:rStyle w:val="VerbatimChar"/>
        </w:rPr>
        <w:t>Examples:</w:t>
      </w:r>
      <w:r>
        <w:br/>
      </w:r>
      <w:r>
        <w:rPr>
          <w:rStyle w:val="VerbatimChar"/>
        </w:rPr>
        <w:t>2024-06-10_Client_Kickoff_Notes_ProjectTeam_v1.docx</w:t>
      </w:r>
      <w:r>
        <w:br/>
      </w:r>
      <w:r>
        <w:rPr>
          <w:rStyle w:val="VerbatimChar"/>
        </w:rPr>
        <w:t>2024-06-14_Forecast_Sync_Meeting_Notes_OpsTeam_v2.pdf</w:t>
      </w:r>
    </w:p>
    <w:p w14:paraId="198C85F3" w14:textId="77777777" w:rsidR="000179B3" w:rsidRDefault="00000000">
      <w:pPr>
        <w:pStyle w:val="Heading4"/>
      </w:pPr>
      <w:bookmarkStart w:id="8" w:name="metadata-tagging-via-json-sidecar-files"/>
      <w:bookmarkEnd w:id="7"/>
      <w:r>
        <w:t>🏢 Metadata Tagging (via JSON sidecar files)</w:t>
      </w:r>
    </w:p>
    <w:p w14:paraId="3EFB7D70" w14:textId="77777777" w:rsidR="000179B3" w:rsidRDefault="00000000">
      <w:pPr>
        <w:pStyle w:val="FirstParagraph"/>
      </w:pPr>
      <w:r>
        <w:t xml:space="preserve">Each </w:t>
      </w:r>
      <w:r>
        <w:rPr>
          <w:rStyle w:val="VerbatimChar"/>
        </w:rPr>
        <w:t>.docx</w:t>
      </w:r>
      <w:r>
        <w:t xml:space="preserve">, </w:t>
      </w:r>
      <w:r>
        <w:rPr>
          <w:rStyle w:val="VerbatimChar"/>
        </w:rPr>
        <w:t>.pdf</w:t>
      </w:r>
      <w:r>
        <w:t xml:space="preserve">, or </w:t>
      </w:r>
      <w:r>
        <w:rPr>
          <w:rStyle w:val="VerbatimChar"/>
        </w:rPr>
        <w:t>.xlsx</w:t>
      </w:r>
      <w:r>
        <w:t xml:space="preserve"> file will include a structured block of text at the top of the document, which can be parsed by automation to generate the JSON sidecar file.</w:t>
      </w:r>
    </w:p>
    <w:p w14:paraId="51081A70" w14:textId="77777777" w:rsidR="000179B3" w:rsidRDefault="00000000">
      <w:pPr>
        <w:pStyle w:val="BodyText"/>
      </w:pPr>
      <w:r>
        <w:t>Example block to include at the top of Word, Excel (first tab, top rows), etc.:</w:t>
      </w:r>
    </w:p>
    <w:p w14:paraId="3EEB11FB" w14:textId="77777777" w:rsidR="000179B3" w:rsidRDefault="00000000">
      <w:pPr>
        <w:pStyle w:val="SourceCode"/>
      </w:pPr>
      <w:r>
        <w:rPr>
          <w:rStyle w:val="VerbatimChar"/>
        </w:rPr>
        <w:t>Title: Forecast Accuracy Review</w:t>
      </w:r>
      <w:r>
        <w:br/>
      </w:r>
      <w:r>
        <w:rPr>
          <w:rStyle w:val="VerbatimChar"/>
        </w:rPr>
        <w:t>Author: Dan</w:t>
      </w:r>
      <w:r>
        <w:br/>
      </w:r>
      <w:r>
        <w:rPr>
          <w:rStyle w:val="VerbatimChar"/>
        </w:rPr>
        <w:t>Date: 2024-06-14</w:t>
      </w:r>
      <w:r>
        <w:br/>
      </w:r>
      <w:r>
        <w:rPr>
          <w:rStyle w:val="VerbatimChar"/>
        </w:rPr>
        <w:t>Category: Meeting Notes</w:t>
      </w:r>
      <w:r>
        <w:br/>
      </w:r>
      <w:r>
        <w:rPr>
          <w:rStyle w:val="VerbatimChar"/>
        </w:rPr>
        <w:t>Tags: forecasting, demand-planning, accuracy</w:t>
      </w:r>
    </w:p>
    <w:p w14:paraId="5B1D951C" w14:textId="77777777" w:rsidR="000179B3" w:rsidRDefault="00000000">
      <w:pPr>
        <w:pStyle w:val="FirstParagraph"/>
      </w:pPr>
      <w:r>
        <w:t>Python or Power Automate scripts will read this block and generate:</w:t>
      </w:r>
    </w:p>
    <w:p w14:paraId="18EE4597" w14:textId="77777777" w:rsidR="000179B3" w:rsidRDefault="00000000">
      <w:pPr>
        <w:pStyle w:val="SourceCode"/>
      </w:pP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"Forecast Accuracy Review"</w:t>
      </w:r>
      <w:r>
        <w:rPr>
          <w:rStyle w:val="FunctionTok"/>
        </w:rPr>
        <w:t>,</w:t>
      </w:r>
      <w:r>
        <w:br/>
      </w:r>
      <w:r>
        <w:rPr>
          <w:rStyle w:val="NormalTok"/>
        </w:rPr>
        <w:lastRenderedPageBreak/>
        <w:t xml:space="preserve">  </w:t>
      </w:r>
      <w:r>
        <w:rPr>
          <w:rStyle w:val="DataTypeTok"/>
        </w:rPr>
        <w:t>"author"</w:t>
      </w:r>
      <w:r>
        <w:rPr>
          <w:rStyle w:val="FunctionTok"/>
        </w:rPr>
        <w:t>:</w:t>
      </w:r>
      <w:r>
        <w:rPr>
          <w:rStyle w:val="NormalTok"/>
        </w:rPr>
        <w:t xml:space="preserve"> </w:t>
      </w:r>
      <w:r>
        <w:rPr>
          <w:rStyle w:val="StringTok"/>
        </w:rPr>
        <w:t>"Dan"</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StringTok"/>
        </w:rPr>
        <w:t>"2024-06-14"</w:t>
      </w:r>
      <w:r>
        <w:rPr>
          <w:rStyle w:val="FunctionTok"/>
        </w:rPr>
        <w:t>,</w:t>
      </w:r>
      <w:r>
        <w:br/>
      </w:r>
      <w:r>
        <w:rPr>
          <w:rStyle w:val="NormalTok"/>
        </w:rPr>
        <w:t xml:space="preserve">  </w:t>
      </w:r>
      <w:r>
        <w:rPr>
          <w:rStyle w:val="DataTypeTok"/>
        </w:rPr>
        <w:t>"category"</w:t>
      </w:r>
      <w:r>
        <w:rPr>
          <w:rStyle w:val="FunctionTok"/>
        </w:rPr>
        <w:t>:</w:t>
      </w:r>
      <w:r>
        <w:rPr>
          <w:rStyle w:val="NormalTok"/>
        </w:rPr>
        <w:t xml:space="preserve"> </w:t>
      </w:r>
      <w:r>
        <w:rPr>
          <w:rStyle w:val="StringTok"/>
        </w:rPr>
        <w:t>"Meeting Notes"</w:t>
      </w:r>
      <w:r>
        <w:rPr>
          <w:rStyle w:val="FunctionTok"/>
        </w:rPr>
        <w:t>,</w:t>
      </w:r>
      <w:r>
        <w:br/>
      </w:r>
      <w:r>
        <w:rPr>
          <w:rStyle w:val="NormalTok"/>
        </w:rPr>
        <w:t xml:space="preserve">  </w:t>
      </w:r>
      <w:r>
        <w:rPr>
          <w:rStyle w:val="DataTypeTok"/>
        </w:rPr>
        <w:t>"tags"</w:t>
      </w:r>
      <w:r>
        <w:rPr>
          <w:rStyle w:val="FunctionTok"/>
        </w:rPr>
        <w:t>:</w:t>
      </w:r>
      <w:r>
        <w:rPr>
          <w:rStyle w:val="NormalTok"/>
        </w:rPr>
        <w:t xml:space="preserve"> </w:t>
      </w:r>
      <w:r>
        <w:rPr>
          <w:rStyle w:val="OtherTok"/>
        </w:rPr>
        <w:t>[</w:t>
      </w:r>
      <w:r>
        <w:rPr>
          <w:rStyle w:val="StringTok"/>
        </w:rPr>
        <w:t>"forecasting"</w:t>
      </w:r>
      <w:r>
        <w:rPr>
          <w:rStyle w:val="OtherTok"/>
        </w:rPr>
        <w:t>,</w:t>
      </w:r>
      <w:r>
        <w:rPr>
          <w:rStyle w:val="NormalTok"/>
        </w:rPr>
        <w:t xml:space="preserve"> </w:t>
      </w:r>
      <w:r>
        <w:rPr>
          <w:rStyle w:val="StringTok"/>
        </w:rPr>
        <w:t>"demand-planning"</w:t>
      </w:r>
      <w:r>
        <w:rPr>
          <w:rStyle w:val="OtherTok"/>
        </w:rPr>
        <w:t>,</w:t>
      </w:r>
      <w:r>
        <w:rPr>
          <w:rStyle w:val="NormalTok"/>
        </w:rPr>
        <w:t xml:space="preserve"> </w:t>
      </w:r>
      <w:r>
        <w:rPr>
          <w:rStyle w:val="StringTok"/>
        </w:rPr>
        <w:t>"accuracy"</w:t>
      </w:r>
      <w:r>
        <w:rPr>
          <w:rStyle w:val="OtherTok"/>
        </w:rPr>
        <w:t>]</w:t>
      </w:r>
      <w:r>
        <w:br/>
      </w:r>
      <w:r>
        <w:rPr>
          <w:rStyle w:val="FunctionTok"/>
        </w:rPr>
        <w:t>}</w:t>
      </w:r>
    </w:p>
    <w:p w14:paraId="07F07359" w14:textId="77777777" w:rsidR="000179B3" w:rsidRDefault="00000000">
      <w:pPr>
        <w:pStyle w:val="FirstParagraph"/>
      </w:pPr>
      <w:r>
        <w:t xml:space="preserve">Saved in the </w:t>
      </w:r>
      <w:r>
        <w:rPr>
          <w:rStyle w:val="VerbatimChar"/>
        </w:rPr>
        <w:t>_metadata/</w:t>
      </w:r>
      <w:r>
        <w:t xml:space="preserve"> subfolder with matching filename:</w:t>
      </w:r>
    </w:p>
    <w:p w14:paraId="2E85C75E" w14:textId="77777777" w:rsidR="000179B3" w:rsidRDefault="00000000">
      <w:pPr>
        <w:pStyle w:val="SourceCode"/>
      </w:pPr>
      <w:r>
        <w:rPr>
          <w:rStyle w:val="VerbatimChar"/>
        </w:rPr>
        <w:t>/Meeting_Notes/2024-06-14_Forecast_Sync_Meeting_Notes_OpsTeam_v2.pdf</w:t>
      </w:r>
      <w:r>
        <w:br/>
      </w:r>
      <w:r>
        <w:rPr>
          <w:rStyle w:val="VerbatimChar"/>
        </w:rPr>
        <w:t>/Meeting_Notes/_metadata/2024-06-14_Forecast_Sync_Meeting_Notes_OpsTeam_v2.json</w:t>
      </w:r>
    </w:p>
    <w:p w14:paraId="5D3E372A" w14:textId="77777777" w:rsidR="000179B3" w:rsidRDefault="00000000">
      <w:pPr>
        <w:pStyle w:val="Heading4"/>
      </w:pPr>
      <w:bookmarkStart w:id="9" w:name="tools-needed"/>
      <w:bookmarkEnd w:id="8"/>
      <w:r>
        <w:t>🛠️ Tools Needed</w:t>
      </w:r>
    </w:p>
    <w:p w14:paraId="36D7342E" w14:textId="77777777" w:rsidR="000179B3" w:rsidRDefault="00000000">
      <w:pPr>
        <w:pStyle w:val="Compact"/>
        <w:numPr>
          <w:ilvl w:val="0"/>
          <w:numId w:val="4"/>
        </w:numPr>
      </w:pPr>
      <w:r>
        <w:t>SharePoint (with versioning enabled)</w:t>
      </w:r>
    </w:p>
    <w:p w14:paraId="78F98E17" w14:textId="77777777" w:rsidR="000179B3" w:rsidRDefault="00000000">
      <w:pPr>
        <w:pStyle w:val="Compact"/>
        <w:numPr>
          <w:ilvl w:val="0"/>
          <w:numId w:val="4"/>
        </w:numPr>
      </w:pPr>
      <w:r>
        <w:t>Document templates with metadata block in header</w:t>
      </w:r>
    </w:p>
    <w:p w14:paraId="18CD1034" w14:textId="77777777" w:rsidR="000179B3" w:rsidRDefault="00000000">
      <w:pPr>
        <w:pStyle w:val="Compact"/>
        <w:numPr>
          <w:ilvl w:val="0"/>
          <w:numId w:val="4"/>
        </w:numPr>
      </w:pPr>
      <w:r>
        <w:t>Script to extract top-of-document metadata and write JSON sidecar files</w:t>
      </w:r>
    </w:p>
    <w:p w14:paraId="0DF35A82" w14:textId="77777777" w:rsidR="000179B3" w:rsidRDefault="00000000">
      <w:pPr>
        <w:pStyle w:val="Heading4"/>
      </w:pPr>
      <w:bookmarkStart w:id="10" w:name="deliverables"/>
      <w:bookmarkEnd w:id="9"/>
      <w:r>
        <w:t>✅ Deliverables</w:t>
      </w:r>
    </w:p>
    <w:p w14:paraId="4BE3E8DE" w14:textId="77777777" w:rsidR="000179B3" w:rsidRDefault="00000000">
      <w:pPr>
        <w:pStyle w:val="Compact"/>
        <w:numPr>
          <w:ilvl w:val="0"/>
          <w:numId w:val="5"/>
        </w:numPr>
      </w:pPr>
      <w:r>
        <w:t xml:space="preserve">SharePoint environment set up with folders and </w:t>
      </w:r>
      <w:r>
        <w:rPr>
          <w:rStyle w:val="VerbatimChar"/>
        </w:rPr>
        <w:t>_metadata/</w:t>
      </w:r>
      <w:r>
        <w:t xml:space="preserve"> subfolders</w:t>
      </w:r>
    </w:p>
    <w:p w14:paraId="01697CF8" w14:textId="77777777" w:rsidR="000179B3" w:rsidRDefault="00000000">
      <w:pPr>
        <w:pStyle w:val="Compact"/>
        <w:numPr>
          <w:ilvl w:val="0"/>
          <w:numId w:val="5"/>
        </w:numPr>
      </w:pPr>
      <w:r>
        <w:t>Word/Excel document templates with built-in metadata headers</w:t>
      </w:r>
    </w:p>
    <w:p w14:paraId="46EBF449" w14:textId="77777777" w:rsidR="000179B3" w:rsidRDefault="00000000">
      <w:pPr>
        <w:pStyle w:val="Compact"/>
        <w:numPr>
          <w:ilvl w:val="0"/>
          <w:numId w:val="5"/>
        </w:numPr>
      </w:pPr>
      <w:r>
        <w:t>Automation code or process guide to generate JSON sidecars</w:t>
      </w:r>
    </w:p>
    <w:p w14:paraId="65076537" w14:textId="77777777" w:rsidR="000179B3" w:rsidRDefault="00000000">
      <w:pPr>
        <w:pStyle w:val="Compact"/>
        <w:numPr>
          <w:ilvl w:val="0"/>
          <w:numId w:val="5"/>
        </w:numPr>
      </w:pPr>
      <w:r>
        <w:t>Team training on where to input metadata during document creation</w:t>
      </w:r>
    </w:p>
    <w:p w14:paraId="67C2EC55" w14:textId="77777777" w:rsidR="000179B3" w:rsidRDefault="00000000">
      <w:r>
        <w:pict w14:anchorId="52D78240">
          <v:rect id="_x0000_i1026" style="width:0;height:1.5pt" o:hralign="center" o:hrstd="t" o:hr="t"/>
        </w:pict>
      </w:r>
    </w:p>
    <w:p w14:paraId="3BF174A9" w14:textId="77777777" w:rsidR="000179B3" w:rsidRDefault="00000000">
      <w:pPr>
        <w:pStyle w:val="Heading2"/>
      </w:pPr>
      <w:bookmarkStart w:id="11" w:name="enabling-client-document-indexing"/>
      <w:bookmarkEnd w:id="3"/>
      <w:bookmarkEnd w:id="4"/>
      <w:bookmarkEnd w:id="10"/>
      <w:r>
        <w:t>🧠 Enabling Client Document Indexing</w:t>
      </w:r>
    </w:p>
    <w:p w14:paraId="391553EF" w14:textId="77777777" w:rsidR="000179B3" w:rsidRDefault="00000000">
      <w:pPr>
        <w:pStyle w:val="FirstParagraph"/>
      </w:pPr>
      <w:r>
        <w:t>To include documents received from the client:</w:t>
      </w:r>
    </w:p>
    <w:p w14:paraId="0241B7D1" w14:textId="77777777" w:rsidR="000179B3" w:rsidRDefault="00000000">
      <w:pPr>
        <w:pStyle w:val="Compact"/>
        <w:numPr>
          <w:ilvl w:val="0"/>
          <w:numId w:val="6"/>
        </w:numPr>
      </w:pPr>
      <w:r>
        <w:t xml:space="preserve">Save all files into </w:t>
      </w:r>
      <w:r>
        <w:rPr>
          <w:rStyle w:val="VerbatimChar"/>
        </w:rPr>
        <w:t>/02_Client_Docs/</w:t>
      </w:r>
      <w:r>
        <w:t xml:space="preserve"> with standardized naming conventions</w:t>
      </w:r>
    </w:p>
    <w:p w14:paraId="2E35850C" w14:textId="77777777" w:rsidR="000179B3" w:rsidRDefault="00000000">
      <w:pPr>
        <w:pStyle w:val="Compact"/>
        <w:numPr>
          <w:ilvl w:val="0"/>
          <w:numId w:val="6"/>
        </w:numPr>
      </w:pPr>
      <w:r>
        <w:t>Request that key context (title, author, purpose, client contact) be added to the document header manually or as part of a submission form</w:t>
      </w:r>
    </w:p>
    <w:p w14:paraId="563DF913" w14:textId="77777777" w:rsidR="000179B3" w:rsidRDefault="00000000">
      <w:pPr>
        <w:pStyle w:val="Compact"/>
        <w:numPr>
          <w:ilvl w:val="0"/>
          <w:numId w:val="6"/>
        </w:numPr>
      </w:pPr>
      <w:r>
        <w:t>If no metadata is provided, a team member should fill in the details before LLM ingestion</w:t>
      </w:r>
    </w:p>
    <w:p w14:paraId="228924F9" w14:textId="77777777" w:rsidR="000179B3" w:rsidRDefault="00000000">
      <w:pPr>
        <w:pStyle w:val="Compact"/>
        <w:numPr>
          <w:ilvl w:val="0"/>
          <w:numId w:val="6"/>
        </w:numPr>
      </w:pPr>
      <w:r>
        <w:t xml:space="preserve">JSON sidecar files should be created for each document and stored in the corresponding </w:t>
      </w:r>
      <w:r>
        <w:rPr>
          <w:rStyle w:val="VerbatimChar"/>
        </w:rPr>
        <w:t>_metadata/</w:t>
      </w:r>
      <w:r>
        <w:t xml:space="preserve"> folder</w:t>
      </w:r>
    </w:p>
    <w:p w14:paraId="025C1A7C" w14:textId="77777777" w:rsidR="000179B3" w:rsidRDefault="00000000">
      <w:pPr>
        <w:pStyle w:val="FirstParagraph"/>
      </w:pPr>
      <w:r>
        <w:t xml:space="preserve">For additional robustness, set up a staging folder </w:t>
      </w:r>
      <w:r>
        <w:rPr>
          <w:rStyle w:val="VerbatimChar"/>
        </w:rPr>
        <w:t>/02_Client_Docs/_ToBeTagged/</w:t>
      </w:r>
      <w:r>
        <w:t xml:space="preserve"> for documents awaiting metadata processing</w:t>
      </w:r>
    </w:p>
    <w:p w14:paraId="2270B91A" w14:textId="77777777" w:rsidR="000179B3" w:rsidRDefault="00000000">
      <w:r>
        <w:pict w14:anchorId="30ACBDF9">
          <v:rect id="_x0000_i1027" style="width:0;height:1.5pt" o:hralign="center" o:hrstd="t" o:hr="t"/>
        </w:pict>
      </w:r>
    </w:p>
    <w:p w14:paraId="5979DACF" w14:textId="77777777" w:rsidR="000179B3" w:rsidRDefault="00000000">
      <w:pPr>
        <w:pStyle w:val="Heading2"/>
      </w:pPr>
      <w:bookmarkStart w:id="12" w:name="X6d202850bebe534a7a5645526372d2c81b64a37"/>
      <w:bookmarkEnd w:id="11"/>
      <w:r>
        <w:lastRenderedPageBreak/>
        <w:t>📊 Metadata Categories &amp; Tags (with Definitions)</w:t>
      </w:r>
    </w:p>
    <w:p w14:paraId="32CC292B" w14:textId="77777777" w:rsidR="000179B3" w:rsidRDefault="00000000">
      <w:pPr>
        <w:pStyle w:val="Heading3"/>
      </w:pPr>
      <w:bookmarkStart w:id="13" w:name="categories-use-one-per-document"/>
      <w:r>
        <w:t>📁 Categories (Use one per document)</w:t>
      </w:r>
    </w:p>
    <w:tbl>
      <w:tblPr>
        <w:tblStyle w:val="Table"/>
        <w:tblW w:w="5000" w:type="pct"/>
        <w:tblLayout w:type="fixed"/>
        <w:tblLook w:val="0020" w:firstRow="1" w:lastRow="0" w:firstColumn="0" w:lastColumn="0" w:noHBand="0" w:noVBand="0"/>
      </w:tblPr>
      <w:tblGrid>
        <w:gridCol w:w="2340"/>
        <w:gridCol w:w="7020"/>
      </w:tblGrid>
      <w:tr w:rsidR="000179B3" w14:paraId="6AB44215" w14:textId="77777777" w:rsidTr="000179B3">
        <w:trPr>
          <w:cnfStyle w:val="100000000000" w:firstRow="1" w:lastRow="0" w:firstColumn="0" w:lastColumn="0" w:oddVBand="0" w:evenVBand="0" w:oddHBand="0" w:evenHBand="0" w:firstRowFirstColumn="0" w:firstRowLastColumn="0" w:lastRowFirstColumn="0" w:lastRowLastColumn="0"/>
          <w:tblHeader/>
        </w:trPr>
        <w:tc>
          <w:tcPr>
            <w:tcW w:w="1980" w:type="dxa"/>
          </w:tcPr>
          <w:p w14:paraId="5D5414A9" w14:textId="77777777" w:rsidR="000179B3" w:rsidRDefault="00000000">
            <w:pPr>
              <w:pStyle w:val="Compact"/>
            </w:pPr>
            <w:r>
              <w:t>Category</w:t>
            </w:r>
          </w:p>
        </w:tc>
        <w:tc>
          <w:tcPr>
            <w:tcW w:w="5940" w:type="dxa"/>
          </w:tcPr>
          <w:p w14:paraId="7DA98084" w14:textId="77777777" w:rsidR="000179B3" w:rsidRDefault="00000000">
            <w:pPr>
              <w:pStyle w:val="Compact"/>
            </w:pPr>
            <w:r>
              <w:t>Description</w:t>
            </w:r>
          </w:p>
        </w:tc>
      </w:tr>
      <w:tr w:rsidR="000179B3" w14:paraId="6E7157BC" w14:textId="77777777">
        <w:tc>
          <w:tcPr>
            <w:tcW w:w="1980" w:type="dxa"/>
          </w:tcPr>
          <w:p w14:paraId="205822D5" w14:textId="77777777" w:rsidR="000179B3" w:rsidRDefault="00000000">
            <w:pPr>
              <w:pStyle w:val="Compact"/>
            </w:pPr>
            <w:r>
              <w:t>Meeting Notes</w:t>
            </w:r>
          </w:p>
        </w:tc>
        <w:tc>
          <w:tcPr>
            <w:tcW w:w="5940" w:type="dxa"/>
          </w:tcPr>
          <w:p w14:paraId="703CFAE0" w14:textId="77777777" w:rsidR="000179B3" w:rsidRDefault="00000000">
            <w:pPr>
              <w:pStyle w:val="Compact"/>
            </w:pPr>
            <w:r>
              <w:t>Internal or client-facing meeting documentation</w:t>
            </w:r>
          </w:p>
        </w:tc>
      </w:tr>
      <w:tr w:rsidR="000179B3" w14:paraId="7C5B9736" w14:textId="77777777">
        <w:tc>
          <w:tcPr>
            <w:tcW w:w="1980" w:type="dxa"/>
          </w:tcPr>
          <w:p w14:paraId="0D3FCAF3" w14:textId="77777777" w:rsidR="000179B3" w:rsidRDefault="00000000">
            <w:pPr>
              <w:pStyle w:val="Compact"/>
            </w:pPr>
            <w:r>
              <w:t>Strategy Memo</w:t>
            </w:r>
          </w:p>
        </w:tc>
        <w:tc>
          <w:tcPr>
            <w:tcW w:w="5940" w:type="dxa"/>
          </w:tcPr>
          <w:p w14:paraId="6359854C" w14:textId="77777777" w:rsidR="000179B3" w:rsidRDefault="00000000">
            <w:pPr>
              <w:pStyle w:val="Compact"/>
            </w:pPr>
            <w:r>
              <w:t>Internal recommendations, priorities, or architecture decisions</w:t>
            </w:r>
          </w:p>
        </w:tc>
      </w:tr>
      <w:tr w:rsidR="000179B3" w14:paraId="19ED6371" w14:textId="77777777">
        <w:tc>
          <w:tcPr>
            <w:tcW w:w="1980" w:type="dxa"/>
          </w:tcPr>
          <w:p w14:paraId="60C4F451" w14:textId="77777777" w:rsidR="000179B3" w:rsidRDefault="00000000">
            <w:pPr>
              <w:pStyle w:val="Compact"/>
            </w:pPr>
            <w:r>
              <w:t>Forecast Analysis</w:t>
            </w:r>
          </w:p>
        </w:tc>
        <w:tc>
          <w:tcPr>
            <w:tcW w:w="5940" w:type="dxa"/>
          </w:tcPr>
          <w:p w14:paraId="7EDDB172" w14:textId="77777777" w:rsidR="000179B3" w:rsidRDefault="00000000">
            <w:pPr>
              <w:pStyle w:val="Compact"/>
            </w:pPr>
            <w:r>
              <w:t>Analyses comparing forecast vs actuals, forecast accuracy</w:t>
            </w:r>
          </w:p>
        </w:tc>
      </w:tr>
      <w:tr w:rsidR="000179B3" w14:paraId="7DE9DEB2" w14:textId="77777777">
        <w:tc>
          <w:tcPr>
            <w:tcW w:w="1980" w:type="dxa"/>
          </w:tcPr>
          <w:p w14:paraId="430CB7CC" w14:textId="77777777" w:rsidR="000179B3" w:rsidRDefault="00000000">
            <w:pPr>
              <w:pStyle w:val="Compact"/>
            </w:pPr>
            <w:r>
              <w:t>Inventory Report</w:t>
            </w:r>
          </w:p>
        </w:tc>
        <w:tc>
          <w:tcPr>
            <w:tcW w:w="5940" w:type="dxa"/>
          </w:tcPr>
          <w:p w14:paraId="59F3ED77" w14:textId="77777777" w:rsidR="000179B3" w:rsidRDefault="00000000">
            <w:pPr>
              <w:pStyle w:val="Compact"/>
            </w:pPr>
            <w:r>
              <w:t>Reports detailing inventory position or performance</w:t>
            </w:r>
          </w:p>
        </w:tc>
      </w:tr>
      <w:tr w:rsidR="000179B3" w14:paraId="12E8D131" w14:textId="77777777">
        <w:tc>
          <w:tcPr>
            <w:tcW w:w="1980" w:type="dxa"/>
          </w:tcPr>
          <w:p w14:paraId="10114528" w14:textId="77777777" w:rsidR="000179B3" w:rsidRDefault="00000000">
            <w:pPr>
              <w:pStyle w:val="Compact"/>
            </w:pPr>
            <w:r>
              <w:t>Demand Plan</w:t>
            </w:r>
          </w:p>
        </w:tc>
        <w:tc>
          <w:tcPr>
            <w:tcW w:w="5940" w:type="dxa"/>
          </w:tcPr>
          <w:p w14:paraId="0196D7FE" w14:textId="77777777" w:rsidR="000179B3" w:rsidRDefault="00000000">
            <w:pPr>
              <w:pStyle w:val="Compact"/>
            </w:pPr>
            <w:r>
              <w:t>Final or draft demand planning documentation</w:t>
            </w:r>
          </w:p>
        </w:tc>
      </w:tr>
      <w:tr w:rsidR="000179B3" w14:paraId="67C41CCC" w14:textId="77777777">
        <w:tc>
          <w:tcPr>
            <w:tcW w:w="1980" w:type="dxa"/>
          </w:tcPr>
          <w:p w14:paraId="08ADF4D6" w14:textId="77777777" w:rsidR="000179B3" w:rsidRDefault="00000000">
            <w:pPr>
              <w:pStyle w:val="Compact"/>
            </w:pPr>
            <w:r>
              <w:t>Supplier Review</w:t>
            </w:r>
          </w:p>
        </w:tc>
        <w:tc>
          <w:tcPr>
            <w:tcW w:w="5940" w:type="dxa"/>
          </w:tcPr>
          <w:p w14:paraId="14965EEB" w14:textId="77777777" w:rsidR="000179B3" w:rsidRDefault="00000000">
            <w:pPr>
              <w:pStyle w:val="Compact"/>
            </w:pPr>
            <w:r>
              <w:t>Performance evaluations, scorecards, risk assessments</w:t>
            </w:r>
          </w:p>
        </w:tc>
      </w:tr>
      <w:tr w:rsidR="000179B3" w14:paraId="6710A03E" w14:textId="77777777">
        <w:tc>
          <w:tcPr>
            <w:tcW w:w="1980" w:type="dxa"/>
          </w:tcPr>
          <w:p w14:paraId="6991A1E0" w14:textId="77777777" w:rsidR="000179B3" w:rsidRDefault="00000000">
            <w:pPr>
              <w:pStyle w:val="Compact"/>
            </w:pPr>
            <w:r>
              <w:t>Internal Presentation</w:t>
            </w:r>
          </w:p>
        </w:tc>
        <w:tc>
          <w:tcPr>
            <w:tcW w:w="5940" w:type="dxa"/>
          </w:tcPr>
          <w:p w14:paraId="12FBF5C7" w14:textId="77777777" w:rsidR="000179B3" w:rsidRDefault="00000000">
            <w:pPr>
              <w:pStyle w:val="Compact"/>
            </w:pPr>
            <w:r>
              <w:t>Slide decks used for internal alignment or team sharing</w:t>
            </w:r>
          </w:p>
        </w:tc>
      </w:tr>
      <w:tr w:rsidR="000179B3" w14:paraId="74834A63" w14:textId="77777777">
        <w:tc>
          <w:tcPr>
            <w:tcW w:w="1980" w:type="dxa"/>
          </w:tcPr>
          <w:p w14:paraId="03E05945" w14:textId="77777777" w:rsidR="000179B3" w:rsidRDefault="00000000">
            <w:pPr>
              <w:pStyle w:val="Compact"/>
            </w:pPr>
            <w:r>
              <w:t>Executive Summary</w:t>
            </w:r>
          </w:p>
        </w:tc>
        <w:tc>
          <w:tcPr>
            <w:tcW w:w="5940" w:type="dxa"/>
          </w:tcPr>
          <w:p w14:paraId="50CD7160" w14:textId="77777777" w:rsidR="000179B3" w:rsidRDefault="00000000">
            <w:pPr>
              <w:pStyle w:val="Compact"/>
            </w:pPr>
            <w:r>
              <w:t>High-level insight summaries for C-level stakeholders</w:t>
            </w:r>
          </w:p>
        </w:tc>
      </w:tr>
      <w:tr w:rsidR="000179B3" w14:paraId="21DB55F2" w14:textId="77777777">
        <w:tc>
          <w:tcPr>
            <w:tcW w:w="1980" w:type="dxa"/>
          </w:tcPr>
          <w:p w14:paraId="6BC9A1FC" w14:textId="77777777" w:rsidR="000179B3" w:rsidRDefault="00000000">
            <w:pPr>
              <w:pStyle w:val="Compact"/>
            </w:pPr>
            <w:r>
              <w:t>Modeling Document</w:t>
            </w:r>
          </w:p>
        </w:tc>
        <w:tc>
          <w:tcPr>
            <w:tcW w:w="5940" w:type="dxa"/>
          </w:tcPr>
          <w:p w14:paraId="315841A6" w14:textId="77777777" w:rsidR="000179B3" w:rsidRDefault="00000000">
            <w:pPr>
              <w:pStyle w:val="Compact"/>
            </w:pPr>
            <w:r>
              <w:t>Descriptions of statistical or ML model structure/logic</w:t>
            </w:r>
          </w:p>
        </w:tc>
      </w:tr>
      <w:tr w:rsidR="000179B3" w14:paraId="3644D428" w14:textId="77777777">
        <w:tc>
          <w:tcPr>
            <w:tcW w:w="1980" w:type="dxa"/>
          </w:tcPr>
          <w:p w14:paraId="767CFA2E" w14:textId="77777777" w:rsidR="000179B3" w:rsidRDefault="00000000">
            <w:pPr>
              <w:pStyle w:val="Compact"/>
            </w:pPr>
            <w:r>
              <w:t>Data Map</w:t>
            </w:r>
          </w:p>
        </w:tc>
        <w:tc>
          <w:tcPr>
            <w:tcW w:w="5940" w:type="dxa"/>
          </w:tcPr>
          <w:p w14:paraId="3396ABAD" w14:textId="77777777" w:rsidR="000179B3" w:rsidRDefault="00000000">
            <w:pPr>
              <w:pStyle w:val="Compact"/>
            </w:pPr>
            <w:r>
              <w:t>Schema or data lineage documentation</w:t>
            </w:r>
          </w:p>
        </w:tc>
      </w:tr>
      <w:tr w:rsidR="000179B3" w14:paraId="4545E897" w14:textId="77777777">
        <w:tc>
          <w:tcPr>
            <w:tcW w:w="1980" w:type="dxa"/>
          </w:tcPr>
          <w:p w14:paraId="098BC0E0" w14:textId="77777777" w:rsidR="000179B3" w:rsidRDefault="00000000">
            <w:pPr>
              <w:pStyle w:val="Compact"/>
            </w:pPr>
            <w:r>
              <w:t>EDA Summary</w:t>
            </w:r>
          </w:p>
        </w:tc>
        <w:tc>
          <w:tcPr>
            <w:tcW w:w="5940" w:type="dxa"/>
          </w:tcPr>
          <w:p w14:paraId="517309A5" w14:textId="77777777" w:rsidR="000179B3" w:rsidRDefault="00000000">
            <w:pPr>
              <w:pStyle w:val="Compact"/>
            </w:pPr>
            <w:r>
              <w:t>Exploratory data analysis write-ups or charts</w:t>
            </w:r>
          </w:p>
        </w:tc>
      </w:tr>
      <w:tr w:rsidR="000179B3" w14:paraId="06A4D24B" w14:textId="77777777">
        <w:tc>
          <w:tcPr>
            <w:tcW w:w="1980" w:type="dxa"/>
          </w:tcPr>
          <w:p w14:paraId="25F8C70B" w14:textId="77777777" w:rsidR="000179B3" w:rsidRDefault="00000000">
            <w:pPr>
              <w:pStyle w:val="Compact"/>
            </w:pPr>
            <w:r>
              <w:t>Client Communication</w:t>
            </w:r>
          </w:p>
        </w:tc>
        <w:tc>
          <w:tcPr>
            <w:tcW w:w="5940" w:type="dxa"/>
          </w:tcPr>
          <w:p w14:paraId="53F8B0D6" w14:textId="77777777" w:rsidR="000179B3" w:rsidRDefault="00000000">
            <w:pPr>
              <w:pStyle w:val="Compact"/>
            </w:pPr>
            <w:r>
              <w:t>Files exchanged or produced directly for the client</w:t>
            </w:r>
          </w:p>
        </w:tc>
      </w:tr>
      <w:tr w:rsidR="000179B3" w14:paraId="21CA1472" w14:textId="77777777">
        <w:tc>
          <w:tcPr>
            <w:tcW w:w="1980" w:type="dxa"/>
          </w:tcPr>
          <w:p w14:paraId="7C2444D5" w14:textId="77777777" w:rsidR="000179B3" w:rsidRDefault="00000000">
            <w:pPr>
              <w:pStyle w:val="Compact"/>
            </w:pPr>
            <w:r>
              <w:t>Process Documentation</w:t>
            </w:r>
          </w:p>
        </w:tc>
        <w:tc>
          <w:tcPr>
            <w:tcW w:w="5940" w:type="dxa"/>
          </w:tcPr>
          <w:p w14:paraId="1671AB6C" w14:textId="77777777" w:rsidR="000179B3" w:rsidRDefault="00000000">
            <w:pPr>
              <w:pStyle w:val="Compact"/>
            </w:pPr>
            <w:r>
              <w:t>SOPs, flowcharts, checklists, task ownership docs</w:t>
            </w:r>
          </w:p>
        </w:tc>
      </w:tr>
    </w:tbl>
    <w:p w14:paraId="607F1475" w14:textId="77777777" w:rsidR="000179B3" w:rsidRDefault="00000000">
      <w:pPr>
        <w:pStyle w:val="Heading3"/>
      </w:pPr>
      <w:bookmarkStart w:id="14" w:name="tags-use-multiple-as-needed"/>
      <w:bookmarkEnd w:id="13"/>
      <w:r>
        <w:t>🏷️ Tags (Use multiple as needed)</w:t>
      </w:r>
    </w:p>
    <w:tbl>
      <w:tblPr>
        <w:tblStyle w:val="Table"/>
        <w:tblW w:w="5000" w:type="pct"/>
        <w:tblLayout w:type="fixed"/>
        <w:tblLook w:val="0020" w:firstRow="1" w:lastRow="0" w:firstColumn="0" w:lastColumn="0" w:noHBand="0" w:noVBand="0"/>
      </w:tblPr>
      <w:tblGrid>
        <w:gridCol w:w="2188"/>
        <w:gridCol w:w="7172"/>
      </w:tblGrid>
      <w:tr w:rsidR="000179B3" w14:paraId="17C24089" w14:textId="77777777" w:rsidTr="000179B3">
        <w:trPr>
          <w:cnfStyle w:val="100000000000" w:firstRow="1" w:lastRow="0" w:firstColumn="0" w:lastColumn="0" w:oddVBand="0" w:evenVBand="0" w:oddHBand="0" w:evenHBand="0" w:firstRowFirstColumn="0" w:firstRowLastColumn="0" w:lastRowFirstColumn="0" w:lastRowLastColumn="0"/>
          <w:tblHeader/>
        </w:trPr>
        <w:tc>
          <w:tcPr>
            <w:tcW w:w="1851" w:type="dxa"/>
          </w:tcPr>
          <w:p w14:paraId="0640AB71" w14:textId="77777777" w:rsidR="000179B3" w:rsidRDefault="00000000">
            <w:pPr>
              <w:pStyle w:val="Compact"/>
            </w:pPr>
            <w:r>
              <w:t>Tag</w:t>
            </w:r>
          </w:p>
        </w:tc>
        <w:tc>
          <w:tcPr>
            <w:tcW w:w="6068" w:type="dxa"/>
          </w:tcPr>
          <w:p w14:paraId="79FDC6D8" w14:textId="77777777" w:rsidR="000179B3" w:rsidRDefault="00000000">
            <w:pPr>
              <w:pStyle w:val="Compact"/>
            </w:pPr>
            <w:r>
              <w:t>Description</w:t>
            </w:r>
          </w:p>
        </w:tc>
      </w:tr>
      <w:tr w:rsidR="000179B3" w14:paraId="329EC401" w14:textId="77777777">
        <w:tc>
          <w:tcPr>
            <w:tcW w:w="1851" w:type="dxa"/>
          </w:tcPr>
          <w:p w14:paraId="1232892F" w14:textId="77777777" w:rsidR="000179B3" w:rsidRDefault="00000000">
            <w:pPr>
              <w:pStyle w:val="Compact"/>
            </w:pPr>
            <w:r>
              <w:t>demand-planning</w:t>
            </w:r>
          </w:p>
        </w:tc>
        <w:tc>
          <w:tcPr>
            <w:tcW w:w="6068" w:type="dxa"/>
          </w:tcPr>
          <w:p w14:paraId="37C59981" w14:textId="77777777" w:rsidR="000179B3" w:rsidRDefault="00000000">
            <w:pPr>
              <w:pStyle w:val="Compact"/>
            </w:pPr>
            <w:r>
              <w:t>Related to forecasting demand or sales volume</w:t>
            </w:r>
          </w:p>
        </w:tc>
      </w:tr>
      <w:tr w:rsidR="000179B3" w14:paraId="26B8EEEE" w14:textId="77777777">
        <w:tc>
          <w:tcPr>
            <w:tcW w:w="1851" w:type="dxa"/>
          </w:tcPr>
          <w:p w14:paraId="0FD2218C" w14:textId="77777777" w:rsidR="000179B3" w:rsidRDefault="00000000">
            <w:pPr>
              <w:pStyle w:val="Compact"/>
            </w:pPr>
            <w:r>
              <w:t>supply-planning</w:t>
            </w:r>
          </w:p>
        </w:tc>
        <w:tc>
          <w:tcPr>
            <w:tcW w:w="6068" w:type="dxa"/>
          </w:tcPr>
          <w:p w14:paraId="0B5DC0C5" w14:textId="77777777" w:rsidR="000179B3" w:rsidRDefault="00000000">
            <w:pPr>
              <w:pStyle w:val="Compact"/>
            </w:pPr>
            <w:r>
              <w:t>Covers supply-side calculations, capacity, or PO planning</w:t>
            </w:r>
          </w:p>
        </w:tc>
      </w:tr>
      <w:tr w:rsidR="000179B3" w14:paraId="252D6572" w14:textId="77777777">
        <w:tc>
          <w:tcPr>
            <w:tcW w:w="1851" w:type="dxa"/>
          </w:tcPr>
          <w:p w14:paraId="1FB2DE21" w14:textId="77777777" w:rsidR="000179B3" w:rsidRDefault="00000000">
            <w:pPr>
              <w:pStyle w:val="Compact"/>
            </w:pPr>
            <w:r>
              <w:t>forecasting</w:t>
            </w:r>
          </w:p>
        </w:tc>
        <w:tc>
          <w:tcPr>
            <w:tcW w:w="6068" w:type="dxa"/>
          </w:tcPr>
          <w:p w14:paraId="2C005E46" w14:textId="77777777" w:rsidR="000179B3" w:rsidRDefault="00000000">
            <w:pPr>
              <w:pStyle w:val="Compact"/>
            </w:pPr>
            <w:r>
              <w:t>General tag for any forward-looking modeling</w:t>
            </w:r>
          </w:p>
        </w:tc>
      </w:tr>
      <w:tr w:rsidR="000179B3" w14:paraId="7D01F577" w14:textId="77777777">
        <w:tc>
          <w:tcPr>
            <w:tcW w:w="1851" w:type="dxa"/>
          </w:tcPr>
          <w:p w14:paraId="59997ADD" w14:textId="77777777" w:rsidR="000179B3" w:rsidRDefault="00000000">
            <w:pPr>
              <w:pStyle w:val="Compact"/>
            </w:pPr>
            <w:r>
              <w:t>accuracy</w:t>
            </w:r>
          </w:p>
        </w:tc>
        <w:tc>
          <w:tcPr>
            <w:tcW w:w="6068" w:type="dxa"/>
          </w:tcPr>
          <w:p w14:paraId="700B4FD1" w14:textId="77777777" w:rsidR="000179B3" w:rsidRDefault="00000000">
            <w:pPr>
              <w:pStyle w:val="Compact"/>
            </w:pPr>
            <w:r>
              <w:t>Related to performance vs forecast or target</w:t>
            </w:r>
          </w:p>
        </w:tc>
      </w:tr>
      <w:tr w:rsidR="000179B3" w14:paraId="4CAE5685" w14:textId="77777777">
        <w:tc>
          <w:tcPr>
            <w:tcW w:w="1851" w:type="dxa"/>
          </w:tcPr>
          <w:p w14:paraId="4F32CFD7" w14:textId="77777777" w:rsidR="000179B3" w:rsidRDefault="00000000">
            <w:pPr>
              <w:pStyle w:val="Compact"/>
            </w:pPr>
            <w:r>
              <w:t>inventory</w:t>
            </w:r>
          </w:p>
        </w:tc>
        <w:tc>
          <w:tcPr>
            <w:tcW w:w="6068" w:type="dxa"/>
          </w:tcPr>
          <w:p w14:paraId="6B5C3D73" w14:textId="77777777" w:rsidR="000179B3" w:rsidRDefault="00000000">
            <w:pPr>
              <w:pStyle w:val="Compact"/>
            </w:pPr>
            <w:r>
              <w:t>Any reference to inventory level, movement, or type</w:t>
            </w:r>
          </w:p>
        </w:tc>
      </w:tr>
      <w:tr w:rsidR="000179B3" w14:paraId="735EA926" w14:textId="77777777">
        <w:tc>
          <w:tcPr>
            <w:tcW w:w="1851" w:type="dxa"/>
          </w:tcPr>
          <w:p w14:paraId="5739FBF7" w14:textId="77777777" w:rsidR="000179B3" w:rsidRDefault="00000000">
            <w:pPr>
              <w:pStyle w:val="Compact"/>
            </w:pPr>
            <w:r>
              <w:t>backorders</w:t>
            </w:r>
          </w:p>
        </w:tc>
        <w:tc>
          <w:tcPr>
            <w:tcW w:w="6068" w:type="dxa"/>
          </w:tcPr>
          <w:p w14:paraId="66840FCA" w14:textId="77777777" w:rsidR="000179B3" w:rsidRDefault="00000000">
            <w:pPr>
              <w:pStyle w:val="Compact"/>
            </w:pPr>
            <w:r>
              <w:t>Documents that mention or track backorders</w:t>
            </w:r>
          </w:p>
        </w:tc>
      </w:tr>
      <w:tr w:rsidR="000179B3" w14:paraId="1B757CC3" w14:textId="77777777">
        <w:tc>
          <w:tcPr>
            <w:tcW w:w="1851" w:type="dxa"/>
          </w:tcPr>
          <w:p w14:paraId="118BFECF" w14:textId="77777777" w:rsidR="000179B3" w:rsidRDefault="00000000">
            <w:pPr>
              <w:pStyle w:val="Compact"/>
            </w:pPr>
            <w:r>
              <w:t>lead-times</w:t>
            </w:r>
          </w:p>
        </w:tc>
        <w:tc>
          <w:tcPr>
            <w:tcW w:w="6068" w:type="dxa"/>
          </w:tcPr>
          <w:p w14:paraId="42BB032C" w14:textId="77777777" w:rsidR="000179B3" w:rsidRDefault="00000000">
            <w:pPr>
              <w:pStyle w:val="Compact"/>
            </w:pPr>
            <w:r>
              <w:t>Covers lead time calculations, vendor reliability, etc.</w:t>
            </w:r>
          </w:p>
        </w:tc>
      </w:tr>
      <w:tr w:rsidR="000179B3" w14:paraId="49484F13" w14:textId="77777777">
        <w:tc>
          <w:tcPr>
            <w:tcW w:w="1851" w:type="dxa"/>
          </w:tcPr>
          <w:p w14:paraId="05400D26" w14:textId="77777777" w:rsidR="000179B3" w:rsidRDefault="00000000">
            <w:pPr>
              <w:pStyle w:val="Compact"/>
            </w:pPr>
            <w:r>
              <w:t>suppliers</w:t>
            </w:r>
          </w:p>
        </w:tc>
        <w:tc>
          <w:tcPr>
            <w:tcW w:w="6068" w:type="dxa"/>
          </w:tcPr>
          <w:p w14:paraId="05452926" w14:textId="77777777" w:rsidR="000179B3" w:rsidRDefault="00000000">
            <w:pPr>
              <w:pStyle w:val="Compact"/>
            </w:pPr>
            <w:r>
              <w:t>Specific vendor-related information or evaluation</w:t>
            </w:r>
          </w:p>
        </w:tc>
      </w:tr>
      <w:tr w:rsidR="000179B3" w14:paraId="2B0AFC0F" w14:textId="77777777">
        <w:tc>
          <w:tcPr>
            <w:tcW w:w="1851" w:type="dxa"/>
          </w:tcPr>
          <w:p w14:paraId="760E758C" w14:textId="77777777" w:rsidR="000179B3" w:rsidRDefault="00000000">
            <w:pPr>
              <w:pStyle w:val="Compact"/>
            </w:pPr>
            <w:r>
              <w:t>variance-analysis</w:t>
            </w:r>
          </w:p>
        </w:tc>
        <w:tc>
          <w:tcPr>
            <w:tcW w:w="6068" w:type="dxa"/>
          </w:tcPr>
          <w:p w14:paraId="23C08069" w14:textId="77777777" w:rsidR="000179B3" w:rsidRDefault="00000000">
            <w:pPr>
              <w:pStyle w:val="Compact"/>
            </w:pPr>
            <w:r>
              <w:t>Statistical comparisons, difference vs baseline or expected</w:t>
            </w:r>
          </w:p>
        </w:tc>
      </w:tr>
      <w:tr w:rsidR="000179B3" w14:paraId="5021235D" w14:textId="77777777">
        <w:tc>
          <w:tcPr>
            <w:tcW w:w="1851" w:type="dxa"/>
          </w:tcPr>
          <w:p w14:paraId="5F74A2F7" w14:textId="77777777" w:rsidR="000179B3" w:rsidRDefault="00000000">
            <w:pPr>
              <w:pStyle w:val="Compact"/>
            </w:pPr>
            <w:r>
              <w:t>data-cleaning</w:t>
            </w:r>
          </w:p>
        </w:tc>
        <w:tc>
          <w:tcPr>
            <w:tcW w:w="6068" w:type="dxa"/>
          </w:tcPr>
          <w:p w14:paraId="189CBD91" w14:textId="77777777" w:rsidR="000179B3" w:rsidRDefault="00000000">
            <w:pPr>
              <w:pStyle w:val="Compact"/>
            </w:pPr>
            <w:r>
              <w:t>Refers to transformation, filtering, or prep of raw data</w:t>
            </w:r>
          </w:p>
        </w:tc>
      </w:tr>
      <w:tr w:rsidR="000179B3" w14:paraId="43A5386A" w14:textId="77777777">
        <w:tc>
          <w:tcPr>
            <w:tcW w:w="1851" w:type="dxa"/>
          </w:tcPr>
          <w:p w14:paraId="22568FC3" w14:textId="77777777" w:rsidR="000179B3" w:rsidRDefault="00000000">
            <w:pPr>
              <w:pStyle w:val="Compact"/>
            </w:pPr>
            <w:r>
              <w:t>schema-mapping</w:t>
            </w:r>
          </w:p>
        </w:tc>
        <w:tc>
          <w:tcPr>
            <w:tcW w:w="6068" w:type="dxa"/>
          </w:tcPr>
          <w:p w14:paraId="6DD5F1AC" w14:textId="77777777" w:rsidR="000179B3" w:rsidRDefault="00000000">
            <w:pPr>
              <w:pStyle w:val="Compact"/>
            </w:pPr>
            <w:r>
              <w:t>Connecting fields across ERPs, schema documentation</w:t>
            </w:r>
          </w:p>
        </w:tc>
      </w:tr>
      <w:tr w:rsidR="000179B3" w14:paraId="499DBE1F" w14:textId="77777777">
        <w:tc>
          <w:tcPr>
            <w:tcW w:w="1851" w:type="dxa"/>
          </w:tcPr>
          <w:p w14:paraId="347207C3" w14:textId="77777777" w:rsidR="000179B3" w:rsidRDefault="00000000">
            <w:pPr>
              <w:pStyle w:val="Compact"/>
            </w:pPr>
            <w:r>
              <w:t>client-feedback</w:t>
            </w:r>
          </w:p>
        </w:tc>
        <w:tc>
          <w:tcPr>
            <w:tcW w:w="6068" w:type="dxa"/>
          </w:tcPr>
          <w:p w14:paraId="15A081BC" w14:textId="77777777" w:rsidR="000179B3" w:rsidRDefault="00000000">
            <w:pPr>
              <w:pStyle w:val="Compact"/>
            </w:pPr>
            <w:r>
              <w:t>Notes, reactions, or insight provided by the client</w:t>
            </w:r>
          </w:p>
        </w:tc>
      </w:tr>
      <w:tr w:rsidR="000179B3" w14:paraId="1C4C3F1F" w14:textId="77777777">
        <w:tc>
          <w:tcPr>
            <w:tcW w:w="1851" w:type="dxa"/>
          </w:tcPr>
          <w:p w14:paraId="43938746" w14:textId="77777777" w:rsidR="000179B3" w:rsidRDefault="00000000">
            <w:pPr>
              <w:pStyle w:val="Compact"/>
            </w:pPr>
            <w:r>
              <w:t>kpi-review</w:t>
            </w:r>
          </w:p>
        </w:tc>
        <w:tc>
          <w:tcPr>
            <w:tcW w:w="6068" w:type="dxa"/>
          </w:tcPr>
          <w:p w14:paraId="0DB9645F" w14:textId="77777777" w:rsidR="000179B3" w:rsidRDefault="00000000">
            <w:pPr>
              <w:pStyle w:val="Compact"/>
            </w:pPr>
            <w:r>
              <w:t>Analysis or reporting around KPIs</w:t>
            </w:r>
          </w:p>
        </w:tc>
      </w:tr>
      <w:tr w:rsidR="000179B3" w14:paraId="07EEDA5E" w14:textId="77777777">
        <w:tc>
          <w:tcPr>
            <w:tcW w:w="1851" w:type="dxa"/>
          </w:tcPr>
          <w:p w14:paraId="341E3AFD" w14:textId="77777777" w:rsidR="000179B3" w:rsidRDefault="00000000">
            <w:pPr>
              <w:pStyle w:val="Compact"/>
            </w:pPr>
            <w:r>
              <w:lastRenderedPageBreak/>
              <w:t>product-alignment</w:t>
            </w:r>
          </w:p>
        </w:tc>
        <w:tc>
          <w:tcPr>
            <w:tcW w:w="6068" w:type="dxa"/>
          </w:tcPr>
          <w:p w14:paraId="06C9D4A1" w14:textId="77777777" w:rsidR="000179B3" w:rsidRDefault="00000000">
            <w:pPr>
              <w:pStyle w:val="Compact"/>
            </w:pPr>
            <w:r>
              <w:t>SKU normalization, product hierarchy, naming rules</w:t>
            </w:r>
          </w:p>
        </w:tc>
      </w:tr>
      <w:tr w:rsidR="000179B3" w14:paraId="14AF71FE" w14:textId="77777777">
        <w:tc>
          <w:tcPr>
            <w:tcW w:w="1851" w:type="dxa"/>
          </w:tcPr>
          <w:p w14:paraId="713BEC43" w14:textId="77777777" w:rsidR="000179B3" w:rsidRDefault="00000000">
            <w:pPr>
              <w:pStyle w:val="Compact"/>
            </w:pPr>
            <w:r>
              <w:t>exception-handling</w:t>
            </w:r>
          </w:p>
        </w:tc>
        <w:tc>
          <w:tcPr>
            <w:tcW w:w="6068" w:type="dxa"/>
          </w:tcPr>
          <w:p w14:paraId="22E3B550" w14:textId="77777777" w:rsidR="000179B3" w:rsidRDefault="00000000">
            <w:pPr>
              <w:pStyle w:val="Compact"/>
            </w:pPr>
            <w:r>
              <w:t>Business rules or workflows for flagged issues</w:t>
            </w:r>
          </w:p>
        </w:tc>
      </w:tr>
      <w:tr w:rsidR="000179B3" w14:paraId="6ED62482" w14:textId="77777777">
        <w:tc>
          <w:tcPr>
            <w:tcW w:w="1851" w:type="dxa"/>
          </w:tcPr>
          <w:p w14:paraId="29B4CC08" w14:textId="77777777" w:rsidR="000179B3" w:rsidRDefault="00000000">
            <w:pPr>
              <w:pStyle w:val="Compact"/>
            </w:pPr>
            <w:r>
              <w:t>python</w:t>
            </w:r>
          </w:p>
        </w:tc>
        <w:tc>
          <w:tcPr>
            <w:tcW w:w="6068" w:type="dxa"/>
          </w:tcPr>
          <w:p w14:paraId="18040F92" w14:textId="77777777" w:rsidR="000179B3" w:rsidRDefault="00000000">
            <w:pPr>
              <w:pStyle w:val="Compact"/>
            </w:pPr>
            <w:r>
              <w:t>Scripts or technical logic in Python language</w:t>
            </w:r>
          </w:p>
        </w:tc>
      </w:tr>
      <w:tr w:rsidR="000179B3" w14:paraId="14669F86" w14:textId="77777777">
        <w:tc>
          <w:tcPr>
            <w:tcW w:w="1851" w:type="dxa"/>
          </w:tcPr>
          <w:p w14:paraId="28439294" w14:textId="77777777" w:rsidR="000179B3" w:rsidRDefault="00000000">
            <w:pPr>
              <w:pStyle w:val="Compact"/>
            </w:pPr>
            <w:r>
              <w:t>dashboard</w:t>
            </w:r>
          </w:p>
        </w:tc>
        <w:tc>
          <w:tcPr>
            <w:tcW w:w="6068" w:type="dxa"/>
          </w:tcPr>
          <w:p w14:paraId="435AFB47" w14:textId="77777777" w:rsidR="000179B3" w:rsidRDefault="00000000">
            <w:pPr>
              <w:pStyle w:val="Compact"/>
            </w:pPr>
            <w:r>
              <w:t>Deliverables or code related to visualization or UI</w:t>
            </w:r>
          </w:p>
        </w:tc>
      </w:tr>
      <w:tr w:rsidR="000179B3" w14:paraId="13685748" w14:textId="77777777">
        <w:tc>
          <w:tcPr>
            <w:tcW w:w="1851" w:type="dxa"/>
          </w:tcPr>
          <w:p w14:paraId="40028B28" w14:textId="77777777" w:rsidR="000179B3" w:rsidRDefault="00000000">
            <w:pPr>
              <w:pStyle w:val="Compact"/>
            </w:pPr>
            <w:r>
              <w:t>EDA</w:t>
            </w:r>
          </w:p>
        </w:tc>
        <w:tc>
          <w:tcPr>
            <w:tcW w:w="6068" w:type="dxa"/>
          </w:tcPr>
          <w:p w14:paraId="3CA14F34" w14:textId="77777777" w:rsidR="000179B3" w:rsidRDefault="00000000">
            <w:pPr>
              <w:pStyle w:val="Compact"/>
            </w:pPr>
            <w:r>
              <w:t>Exploratory data analysis tag</w:t>
            </w:r>
          </w:p>
        </w:tc>
      </w:tr>
      <w:tr w:rsidR="000179B3" w14:paraId="3B182909" w14:textId="77777777">
        <w:tc>
          <w:tcPr>
            <w:tcW w:w="1851" w:type="dxa"/>
          </w:tcPr>
          <w:p w14:paraId="24E93362" w14:textId="77777777" w:rsidR="000179B3" w:rsidRDefault="00000000">
            <w:pPr>
              <w:pStyle w:val="Compact"/>
            </w:pPr>
            <w:r>
              <w:t>planning-cycle</w:t>
            </w:r>
          </w:p>
        </w:tc>
        <w:tc>
          <w:tcPr>
            <w:tcW w:w="6068" w:type="dxa"/>
          </w:tcPr>
          <w:p w14:paraId="2165025B" w14:textId="77777777" w:rsidR="000179B3" w:rsidRDefault="00000000">
            <w:pPr>
              <w:pStyle w:val="Compact"/>
            </w:pPr>
            <w:r>
              <w:t>Related to monthly/quarterly planning events</w:t>
            </w:r>
          </w:p>
        </w:tc>
      </w:tr>
      <w:tr w:rsidR="000179B3" w14:paraId="0DF60895" w14:textId="77777777">
        <w:tc>
          <w:tcPr>
            <w:tcW w:w="1851" w:type="dxa"/>
          </w:tcPr>
          <w:p w14:paraId="28EB1F27" w14:textId="77777777" w:rsidR="000179B3" w:rsidRDefault="00000000">
            <w:pPr>
              <w:pStyle w:val="Compact"/>
            </w:pPr>
            <w:r>
              <w:t>production</w:t>
            </w:r>
          </w:p>
        </w:tc>
        <w:tc>
          <w:tcPr>
            <w:tcW w:w="6068" w:type="dxa"/>
          </w:tcPr>
          <w:p w14:paraId="5F16EFAF" w14:textId="77777777" w:rsidR="000179B3" w:rsidRDefault="00000000">
            <w:pPr>
              <w:pStyle w:val="Compact"/>
            </w:pPr>
            <w:r>
              <w:t>Information about manufacturing flow, WIP, etc.</w:t>
            </w:r>
          </w:p>
        </w:tc>
      </w:tr>
      <w:tr w:rsidR="000179B3" w14:paraId="794A6821" w14:textId="77777777">
        <w:tc>
          <w:tcPr>
            <w:tcW w:w="1851" w:type="dxa"/>
          </w:tcPr>
          <w:p w14:paraId="32B40735" w14:textId="77777777" w:rsidR="000179B3" w:rsidRDefault="00000000">
            <w:pPr>
              <w:pStyle w:val="Compact"/>
            </w:pPr>
            <w:r>
              <w:t>logistics</w:t>
            </w:r>
          </w:p>
        </w:tc>
        <w:tc>
          <w:tcPr>
            <w:tcW w:w="6068" w:type="dxa"/>
          </w:tcPr>
          <w:p w14:paraId="3F85563E" w14:textId="77777777" w:rsidR="000179B3" w:rsidRDefault="00000000">
            <w:pPr>
              <w:pStyle w:val="Compact"/>
            </w:pPr>
            <w:r>
              <w:t>Transportation, fulfillment, or warehouse handling</w:t>
            </w:r>
          </w:p>
        </w:tc>
      </w:tr>
      <w:tr w:rsidR="000179B3" w14:paraId="3E17CEE7" w14:textId="77777777">
        <w:tc>
          <w:tcPr>
            <w:tcW w:w="1851" w:type="dxa"/>
          </w:tcPr>
          <w:p w14:paraId="3689B180" w14:textId="77777777" w:rsidR="000179B3" w:rsidRDefault="00000000">
            <w:pPr>
              <w:pStyle w:val="Compact"/>
            </w:pPr>
            <w:r>
              <w:t>procurement</w:t>
            </w:r>
          </w:p>
        </w:tc>
        <w:tc>
          <w:tcPr>
            <w:tcW w:w="6068" w:type="dxa"/>
          </w:tcPr>
          <w:p w14:paraId="5B6B4A8C" w14:textId="77777777" w:rsidR="000179B3" w:rsidRDefault="00000000">
            <w:pPr>
              <w:pStyle w:val="Compact"/>
            </w:pPr>
            <w:r>
              <w:t>Supplier engagement, PO creation, sourcing</w:t>
            </w:r>
          </w:p>
        </w:tc>
      </w:tr>
    </w:tbl>
    <w:p w14:paraId="326938EE" w14:textId="77777777" w:rsidR="000179B3" w:rsidRDefault="00000000">
      <w:pPr>
        <w:pStyle w:val="BlockText"/>
      </w:pPr>
      <w:r>
        <w:t xml:space="preserve">✅ Teams can extend this list as needed. Each new folder or document type should include metadata and an updated </w:t>
      </w:r>
      <w:r>
        <w:rPr>
          <w:rStyle w:val="VerbatimChar"/>
        </w:rPr>
        <w:t>metadata_guide.xlsx</w:t>
      </w:r>
      <w:r>
        <w:t xml:space="preserve"> in </w:t>
      </w:r>
      <w:r>
        <w:rPr>
          <w:rStyle w:val="VerbatimChar"/>
        </w:rPr>
        <w:t>/00_Admin/Metadata_Standards/</w:t>
      </w:r>
    </w:p>
    <w:p w14:paraId="09B9C11B" w14:textId="77777777" w:rsidR="000179B3" w:rsidRDefault="00000000">
      <w:r>
        <w:pict w14:anchorId="6E00C26F">
          <v:rect id="_x0000_i1028" style="width:0;height:1.5pt" o:hralign="center" o:hrstd="t" o:hr="t"/>
        </w:pict>
      </w:r>
    </w:p>
    <w:p w14:paraId="3631D697" w14:textId="77777777" w:rsidR="000179B3" w:rsidRDefault="00000000">
      <w:pPr>
        <w:pStyle w:val="Heading2"/>
      </w:pPr>
      <w:bookmarkStart w:id="15" w:name="next-actions"/>
      <w:bookmarkEnd w:id="12"/>
      <w:bookmarkEnd w:id="14"/>
      <w:r>
        <w:t>📎 Next Actions</w:t>
      </w:r>
    </w:p>
    <w:p w14:paraId="31023805" w14:textId="77777777" w:rsidR="000179B3" w:rsidRDefault="00000000">
      <w:pPr>
        <w:pStyle w:val="Compact"/>
        <w:numPr>
          <w:ilvl w:val="0"/>
          <w:numId w:val="7"/>
        </w:numPr>
      </w:pPr>
      <w:r>
        <w:t xml:space="preserve">Generate a </w:t>
      </w:r>
      <w:r>
        <w:rPr>
          <w:b/>
          <w:bCs/>
        </w:rPr>
        <w:t>reference Excel file</w:t>
      </w:r>
      <w:r>
        <w:t xml:space="preserve"> with categories/tags + dropdowns.</w:t>
      </w:r>
    </w:p>
    <w:p w14:paraId="3D2BF780" w14:textId="77777777" w:rsidR="000179B3" w:rsidRDefault="00000000">
      <w:pPr>
        <w:pStyle w:val="Compact"/>
        <w:numPr>
          <w:ilvl w:val="0"/>
          <w:numId w:val="7"/>
        </w:numPr>
      </w:pPr>
      <w:r>
        <w:t xml:space="preserve">Create a </w:t>
      </w:r>
      <w:r>
        <w:rPr>
          <w:b/>
          <w:bCs/>
        </w:rPr>
        <w:t>template ``</w:t>
      </w:r>
      <w:r>
        <w:t>** metadata file** you can distribute to the team.</w:t>
      </w:r>
    </w:p>
    <w:p w14:paraId="5AC2C19D" w14:textId="77777777" w:rsidR="000179B3" w:rsidRDefault="00000000">
      <w:pPr>
        <w:pStyle w:val="Compact"/>
        <w:numPr>
          <w:ilvl w:val="0"/>
          <w:numId w:val="7"/>
        </w:numPr>
      </w:pPr>
      <w:r>
        <w:t xml:space="preserve">Draft a </w:t>
      </w:r>
      <w:r>
        <w:rPr>
          <w:b/>
          <w:bCs/>
        </w:rPr>
        <w:t>one-pager metadata guide</w:t>
      </w:r>
      <w:r>
        <w:t xml:space="preserve"> to store in </w:t>
      </w:r>
      <w:r>
        <w:rPr>
          <w:rStyle w:val="VerbatimChar"/>
        </w:rPr>
        <w:t>/00_Admin/Metadata_Standards/</w:t>
      </w:r>
    </w:p>
    <w:p w14:paraId="7C8A9540" w14:textId="77777777" w:rsidR="000179B3" w:rsidRDefault="00000000">
      <w:r>
        <w:pict w14:anchorId="2E301962">
          <v:rect id="_x0000_i1029" style="width:0;height:1.5pt" o:hralign="center" o:hrstd="t" o:hr="t"/>
        </w:pict>
      </w:r>
    </w:p>
    <w:p w14:paraId="6B8CA3B2" w14:textId="77777777" w:rsidR="000179B3" w:rsidRDefault="00000000">
      <w:pPr>
        <w:pStyle w:val="Heading2"/>
      </w:pPr>
      <w:bookmarkStart w:id="16" w:name="future-expansion-ideas"/>
      <w:bookmarkEnd w:id="15"/>
      <w:r>
        <w:t>🔁 Future Expansion Ideas</w:t>
      </w:r>
    </w:p>
    <w:p w14:paraId="0D70CFCA" w14:textId="77777777" w:rsidR="000179B3" w:rsidRDefault="00000000">
      <w:pPr>
        <w:pStyle w:val="Compact"/>
        <w:numPr>
          <w:ilvl w:val="0"/>
          <w:numId w:val="8"/>
        </w:numPr>
      </w:pPr>
      <w:r>
        <w:t>Automate SharePoint sync with Azure Functions</w:t>
      </w:r>
    </w:p>
    <w:p w14:paraId="3BE0300E" w14:textId="77777777" w:rsidR="000179B3" w:rsidRDefault="00000000">
      <w:pPr>
        <w:pStyle w:val="Compact"/>
        <w:numPr>
          <w:ilvl w:val="0"/>
          <w:numId w:val="8"/>
        </w:numPr>
      </w:pPr>
      <w:r>
        <w:t>Index Power BI reports and embedded Excel content</w:t>
      </w:r>
    </w:p>
    <w:p w14:paraId="22A0615B" w14:textId="77777777" w:rsidR="000179B3" w:rsidRDefault="00000000">
      <w:pPr>
        <w:pStyle w:val="Compact"/>
        <w:numPr>
          <w:ilvl w:val="0"/>
          <w:numId w:val="8"/>
        </w:numPr>
      </w:pPr>
      <w:r>
        <w:t>Create audit logs of LLM queries and outputs for compliance</w:t>
      </w:r>
      <w:bookmarkEnd w:id="0"/>
      <w:bookmarkEnd w:id="16"/>
    </w:p>
    <w:sectPr w:rsidR="000179B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23E2D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94AB12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EC21A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32188512">
    <w:abstractNumId w:val="0"/>
  </w:num>
  <w:num w:numId="2" w16cid:durableId="1300066709">
    <w:abstractNumId w:val="1"/>
  </w:num>
  <w:num w:numId="3" w16cid:durableId="120390575">
    <w:abstractNumId w:val="1"/>
  </w:num>
  <w:num w:numId="4" w16cid:durableId="1947468328">
    <w:abstractNumId w:val="1"/>
  </w:num>
  <w:num w:numId="5" w16cid:durableId="1379359090">
    <w:abstractNumId w:val="1"/>
  </w:num>
  <w:num w:numId="6" w16cid:durableId="728922687">
    <w:abstractNumId w:val="1"/>
  </w:num>
  <w:num w:numId="7" w16cid:durableId="4774602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7940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B3"/>
    <w:rsid w:val="000179B3"/>
    <w:rsid w:val="007E016A"/>
    <w:rsid w:val="008869D8"/>
    <w:rsid w:val="00CE7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E4B2"/>
  <w15:docId w15:val="{A7C5300E-0989-477F-80BD-C269DC35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skemp</dc:creator>
  <cp:keywords/>
  <cp:lastModifiedBy>dan skemp</cp:lastModifiedBy>
  <cp:revision>3</cp:revision>
  <dcterms:created xsi:type="dcterms:W3CDTF">2025-06-19T18:44:00Z</dcterms:created>
  <dcterms:modified xsi:type="dcterms:W3CDTF">2025-06-20T14:14:00Z</dcterms:modified>
</cp:coreProperties>
</file>