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217F" w14:textId="77777777" w:rsidR="003F54FD" w:rsidRPr="00772496" w:rsidRDefault="003F54FD" w:rsidP="003F54FD">
      <w:pPr>
        <w:pStyle w:val="a7"/>
        <w:rPr>
          <w:rStyle w:val="aa"/>
          <w:color w:val="2F5496" w:themeColor="accent1" w:themeShade="BF"/>
          <w:sz w:val="32"/>
          <w:szCs w:val="32"/>
        </w:rPr>
      </w:pPr>
    </w:p>
    <w:p w14:paraId="2B0F4888" w14:textId="14A6AD17" w:rsidR="003F54FD" w:rsidRPr="00772496" w:rsidRDefault="00275A16" w:rsidP="00275A16">
      <w:pPr>
        <w:pStyle w:val="a7"/>
        <w:ind w:left="720"/>
        <w:rPr>
          <w:rStyle w:val="aa"/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772496">
        <w:rPr>
          <w:rStyle w:val="ad"/>
          <w:rFonts w:ascii="Times New Roman" w:hAnsi="Times New Roman" w:cs="Times New Roman"/>
          <w:b w:val="0"/>
          <w:bCs w:val="0"/>
          <w:color w:val="2F5496" w:themeColor="accent1" w:themeShade="BF"/>
          <w:sz w:val="32"/>
          <w:szCs w:val="32"/>
        </w:rPr>
        <w:t>стандарты и спецификации в сфере ИТ</w:t>
      </w:r>
    </w:p>
    <w:p w14:paraId="2F41110A" w14:textId="77777777" w:rsidR="003F54FD" w:rsidRDefault="003F54FD" w:rsidP="003F54FD">
      <w:pPr>
        <w:pStyle w:val="a7"/>
        <w:rPr>
          <w:rStyle w:val="aa"/>
          <w:sz w:val="28"/>
          <w:szCs w:val="28"/>
        </w:rPr>
      </w:pPr>
    </w:p>
    <w:p w14:paraId="0AEB048A" w14:textId="045E431B" w:rsidR="003F54FD" w:rsidRPr="00275A16" w:rsidRDefault="003F54FD" w:rsidP="003F54FD">
      <w:pPr>
        <w:pStyle w:val="a7"/>
        <w:numPr>
          <w:ilvl w:val="0"/>
          <w:numId w:val="3"/>
        </w:numPr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  <w:r w:rsidRPr="00275A16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t>ГОСТ Р 60.0.0.5-2019 Роботы и робототехнические устройства. Мобильные роботы. Термины и определения</w:t>
      </w:r>
    </w:p>
    <w:p w14:paraId="7519E557" w14:textId="77777777" w:rsidR="003F54FD" w:rsidRPr="00275A16" w:rsidRDefault="003F54FD" w:rsidP="003F54FD">
      <w:pPr>
        <w:pStyle w:val="a7"/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2BE124D" w14:textId="7FDD7030" w:rsidR="003F54FD" w:rsidRPr="00275A16" w:rsidRDefault="003F54FD" w:rsidP="003F54FD">
      <w:pPr>
        <w:pStyle w:val="a7"/>
        <w:numPr>
          <w:ilvl w:val="0"/>
          <w:numId w:val="3"/>
        </w:numPr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  <w:r w:rsidRPr="00275A16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t>ГОСТ Р 56845-2019 Информатизация здоровья. Обмен данными с персональными медицинскими приборами. Часть 20601. Прикладной профиль. Оптимизированный протокол обмена</w:t>
      </w:r>
    </w:p>
    <w:p w14:paraId="30D1026B" w14:textId="77777777" w:rsidR="003F54FD" w:rsidRPr="00275A16" w:rsidRDefault="003F54FD" w:rsidP="003F54FD">
      <w:pPr>
        <w:pStyle w:val="a7"/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176886C" w14:textId="55875B78" w:rsidR="003F54FD" w:rsidRPr="00275A16" w:rsidRDefault="003F54FD" w:rsidP="003F54FD">
      <w:pPr>
        <w:pStyle w:val="a7"/>
        <w:numPr>
          <w:ilvl w:val="0"/>
          <w:numId w:val="3"/>
        </w:numPr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  <w:r w:rsidRPr="00275A16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t xml:space="preserve">ГОСТ Р 58539-2019 Информационные технологии. Концепция </w:t>
      </w:r>
      <w:proofErr w:type="spellStart"/>
      <w:r w:rsidRPr="00275A16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t>интероперабельности</w:t>
      </w:r>
      <w:proofErr w:type="spellEnd"/>
      <w:r w:rsidRPr="00275A16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t xml:space="preserve"> на основе метамоделей. Часть 1. Основные положения</w:t>
      </w:r>
    </w:p>
    <w:p w14:paraId="4B5C7FFC" w14:textId="77777777" w:rsidR="003F54FD" w:rsidRPr="00275A16" w:rsidRDefault="003F54FD" w:rsidP="003F54FD">
      <w:pPr>
        <w:pStyle w:val="a7"/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E4DA153" w14:textId="4526B13F" w:rsidR="003F54FD" w:rsidRPr="00275A16" w:rsidRDefault="003F54FD" w:rsidP="003F54FD">
      <w:pPr>
        <w:pStyle w:val="a7"/>
        <w:numPr>
          <w:ilvl w:val="0"/>
          <w:numId w:val="3"/>
        </w:numPr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  <w:r w:rsidRPr="00275A16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t>ГОСТ Р 58603-2019 Информационные технологии. Интернет вещей. Протокол организации очередей доставки телеметрических сообщений MQTT. Версия 3.1.1</w:t>
      </w:r>
    </w:p>
    <w:p w14:paraId="7332AEA3" w14:textId="77777777" w:rsidR="003F54FD" w:rsidRPr="00275A16" w:rsidRDefault="003F54FD" w:rsidP="003F54FD">
      <w:pPr>
        <w:pStyle w:val="a7"/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D1C9C9B" w14:textId="14A5C340" w:rsidR="003F54FD" w:rsidRPr="00275A16" w:rsidRDefault="003F54FD" w:rsidP="00061DDE">
      <w:pPr>
        <w:pStyle w:val="a7"/>
        <w:numPr>
          <w:ilvl w:val="0"/>
          <w:numId w:val="3"/>
        </w:numPr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  <w:r w:rsidRPr="00275A16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t>ГОСТ Р 58606-2019 Системная и программная инженерия. Процесс измерения</w:t>
      </w:r>
    </w:p>
    <w:p w14:paraId="4DB0D4E7" w14:textId="77777777" w:rsidR="003F54FD" w:rsidRPr="00275A16" w:rsidRDefault="003F54FD" w:rsidP="003F54FD">
      <w:pPr>
        <w:pStyle w:val="a7"/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9A37483" w14:textId="5CA35C3F" w:rsidR="003F54FD" w:rsidRPr="00275A16" w:rsidRDefault="003F54FD" w:rsidP="00824436">
      <w:pPr>
        <w:pStyle w:val="a7"/>
        <w:numPr>
          <w:ilvl w:val="0"/>
          <w:numId w:val="3"/>
        </w:numPr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  <w:r w:rsidRPr="00275A16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t>ГОСТ Р 58607-2019 Системная и программная инженерия. Управление жизненным циклом. Часть 4. Планирование системной инженерии</w:t>
      </w:r>
    </w:p>
    <w:p w14:paraId="7EB980EE" w14:textId="77777777" w:rsidR="003F54FD" w:rsidRPr="00275A16" w:rsidRDefault="003F54FD" w:rsidP="003F54FD">
      <w:pPr>
        <w:pStyle w:val="a7"/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5B4A618" w14:textId="0824E9E0" w:rsidR="003F54FD" w:rsidRPr="00275A16" w:rsidRDefault="003F54FD" w:rsidP="003F54FD">
      <w:pPr>
        <w:pStyle w:val="a7"/>
        <w:numPr>
          <w:ilvl w:val="0"/>
          <w:numId w:val="3"/>
        </w:numPr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  <w:r w:rsidRPr="00275A16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t>ГОСТ Р 58608-2019 Информационные технологии. Стратегическое управление ИТ. Структура и модель</w:t>
      </w:r>
    </w:p>
    <w:p w14:paraId="1E54BC37" w14:textId="77777777" w:rsidR="003F54FD" w:rsidRPr="00275A16" w:rsidRDefault="003F54FD" w:rsidP="003F54FD">
      <w:pPr>
        <w:pStyle w:val="a7"/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ED78AA2" w14:textId="3B26F382" w:rsidR="003F54FD" w:rsidRPr="00275A16" w:rsidRDefault="003F54FD" w:rsidP="003F54FD">
      <w:pPr>
        <w:pStyle w:val="a7"/>
        <w:numPr>
          <w:ilvl w:val="0"/>
          <w:numId w:val="3"/>
        </w:numPr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  <w:r w:rsidRPr="00275A16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t>ГОСТ Р 58609-2019 Системная и программная инженерия. Состав и содержание информационных элементов жизненного цикла (документации)</w:t>
      </w:r>
    </w:p>
    <w:p w14:paraId="3DEE410B" w14:textId="77777777" w:rsidR="003F54FD" w:rsidRPr="00275A16" w:rsidRDefault="003F54FD" w:rsidP="003F54FD">
      <w:pPr>
        <w:pStyle w:val="a7"/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B42ECAC" w14:textId="29D88627" w:rsidR="003F54FD" w:rsidRPr="00275A16" w:rsidRDefault="003F54FD" w:rsidP="003F54FD">
      <w:pPr>
        <w:pStyle w:val="a7"/>
        <w:numPr>
          <w:ilvl w:val="0"/>
          <w:numId w:val="3"/>
        </w:numPr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  <w:r w:rsidRPr="00275A16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t>ГОСТ Р ИСО/МЭК 19086-1-2019 Информационные технологии. Облачные вычисления. Структура соглашения об уровне обслуживания (SLA). Часть 1. Обзор и концепции</w:t>
      </w:r>
    </w:p>
    <w:p w14:paraId="417E55F4" w14:textId="77777777" w:rsidR="003F54FD" w:rsidRPr="00275A16" w:rsidRDefault="003F54FD" w:rsidP="003F54FD">
      <w:pPr>
        <w:pStyle w:val="a7"/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9D83FFD" w14:textId="06B00654" w:rsidR="003F54FD" w:rsidRPr="00275A16" w:rsidRDefault="003F54FD" w:rsidP="003F54FD">
      <w:pPr>
        <w:pStyle w:val="a7"/>
        <w:numPr>
          <w:ilvl w:val="0"/>
          <w:numId w:val="3"/>
        </w:numPr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  <w:r w:rsidRPr="00275A16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t>ГОСТ Р ИСО/МЭК 20741-2019 Системная и программная инженерия. Руководство для оценки и выбора инструментальных средств программной инженерии</w:t>
      </w:r>
    </w:p>
    <w:p w14:paraId="381B912C" w14:textId="77777777" w:rsidR="003F54FD" w:rsidRPr="00275A16" w:rsidRDefault="003F54FD" w:rsidP="003F54FD">
      <w:pPr>
        <w:pStyle w:val="a7"/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36342F4" w14:textId="0603E489" w:rsidR="003F54FD" w:rsidRPr="00275A16" w:rsidRDefault="003F54FD" w:rsidP="003F54FD">
      <w:pPr>
        <w:pStyle w:val="a7"/>
        <w:numPr>
          <w:ilvl w:val="0"/>
          <w:numId w:val="3"/>
        </w:numPr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  <w:r w:rsidRPr="00275A16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t>ГОСТ Р ИСО/МЭК 25066-2019 Системная и программная инженерия. Требования и оценка качества систем и программного обеспечения (</w:t>
      </w:r>
      <w:proofErr w:type="spellStart"/>
      <w:r w:rsidRPr="00275A16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t>SQuaRE</w:t>
      </w:r>
      <w:proofErr w:type="spellEnd"/>
      <w:r w:rsidRPr="00275A16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t>). Общий отраслевой формат (CIF) для удобства использования. Отчет об оценке</w:t>
      </w:r>
    </w:p>
    <w:p w14:paraId="520C672D" w14:textId="77777777" w:rsidR="003F54FD" w:rsidRPr="00275A16" w:rsidRDefault="003F54FD" w:rsidP="003F54FD">
      <w:pPr>
        <w:pStyle w:val="a7"/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B07914E" w14:textId="6AF911DF" w:rsidR="003F54FD" w:rsidRPr="00275A16" w:rsidRDefault="003F54FD" w:rsidP="003F54FD">
      <w:pPr>
        <w:pStyle w:val="a7"/>
        <w:numPr>
          <w:ilvl w:val="0"/>
          <w:numId w:val="3"/>
        </w:numPr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  <w:r w:rsidRPr="00275A16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ГОСТ Р ИСО/МЭК 26557-2019 Системная и программная инженерия. Методы и инструменты реализации механизмов вариабельности для линейки программных и системных продуктов</w:t>
      </w:r>
    </w:p>
    <w:p w14:paraId="5C5E1D66" w14:textId="77777777" w:rsidR="003F54FD" w:rsidRPr="00275A16" w:rsidRDefault="003F54FD" w:rsidP="003F54FD">
      <w:pPr>
        <w:pStyle w:val="a7"/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6AAB1BA" w14:textId="04881C13" w:rsidR="003F54FD" w:rsidRPr="00275A16" w:rsidRDefault="003F54FD" w:rsidP="003F54FD">
      <w:pPr>
        <w:pStyle w:val="a7"/>
        <w:numPr>
          <w:ilvl w:val="0"/>
          <w:numId w:val="3"/>
        </w:numPr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  <w:r w:rsidRPr="00275A16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t>ГОСТ Р ИСО/ТС 10303-1349-</w:t>
      </w:r>
      <w:proofErr w:type="gramStart"/>
      <w:r w:rsidRPr="00275A16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t>2019  Системы</w:t>
      </w:r>
      <w:proofErr w:type="gramEnd"/>
      <w:r w:rsidRPr="00275A16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t xml:space="preserve"> автоматизации производства и их интеграция. Представление данных об изделии и обмен этими данными. Часть 1349. Прикладной модуль. Механизм ссылки на неполные данные</w:t>
      </w:r>
    </w:p>
    <w:p w14:paraId="3D710E81" w14:textId="77777777" w:rsidR="003F54FD" w:rsidRPr="00275A16" w:rsidRDefault="003F54FD" w:rsidP="003F54FD">
      <w:pPr>
        <w:pStyle w:val="a7"/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F21398C" w14:textId="058970FC" w:rsidR="003F54FD" w:rsidRPr="00275A16" w:rsidRDefault="003F54FD" w:rsidP="003F54FD">
      <w:pPr>
        <w:pStyle w:val="a7"/>
        <w:numPr>
          <w:ilvl w:val="0"/>
          <w:numId w:val="3"/>
        </w:numPr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  <w:r w:rsidRPr="00275A16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t>ГОСТ Р ИСО/ТС 10303-1350-2019 Системы автоматизации производства и их интеграция. Представление данных об изделии и обмен этими данными. Часть 1350. Прикладной модуль. Инерционные характеристики</w:t>
      </w:r>
    </w:p>
    <w:p w14:paraId="68A9A545" w14:textId="77777777" w:rsidR="003F54FD" w:rsidRPr="00275A16" w:rsidRDefault="003F54FD" w:rsidP="003F54FD">
      <w:pPr>
        <w:pStyle w:val="a7"/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393789A" w14:textId="31EE949E" w:rsidR="003F54FD" w:rsidRPr="00275A16" w:rsidRDefault="003F54FD" w:rsidP="003F54FD">
      <w:pPr>
        <w:pStyle w:val="a7"/>
        <w:numPr>
          <w:ilvl w:val="0"/>
          <w:numId w:val="3"/>
        </w:numPr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  <w:r w:rsidRPr="00275A16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t>ГОСТ Р ИСО/ТС 10303-1362-2019 Системы автоматизации производства и их интеграция. Представление данных об изделии и обмен этими данными. Часть 1362. Прикладной модуль. Выноски размеров и допусков</w:t>
      </w:r>
    </w:p>
    <w:p w14:paraId="2B86A6E7" w14:textId="71E37C04" w:rsidR="003F54FD" w:rsidRPr="00275A16" w:rsidRDefault="003F54FD" w:rsidP="003F54FD">
      <w:pPr>
        <w:pStyle w:val="a7"/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AC05A26" w14:textId="35482252" w:rsidR="003F54FD" w:rsidRPr="00275A16" w:rsidRDefault="003F54FD" w:rsidP="003F54FD">
      <w:pPr>
        <w:pStyle w:val="a7"/>
        <w:numPr>
          <w:ilvl w:val="0"/>
          <w:numId w:val="3"/>
        </w:numPr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  <w:r w:rsidRPr="00275A16"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  <w:t>ГОСТ 367-2019 Информационный менеджмент. Облачные вычисления. Структура соглашения об уровне сервиса. Метрическая модель</w:t>
      </w:r>
    </w:p>
    <w:p w14:paraId="29273D01" w14:textId="77777777" w:rsidR="00757B1F" w:rsidRPr="00275A16" w:rsidRDefault="00757B1F" w:rsidP="003F54FD">
      <w:pPr>
        <w:pStyle w:val="a7"/>
        <w:rPr>
          <w:rStyle w:val="aa"/>
          <w:rFonts w:ascii="Times New Roman" w:hAnsi="Times New Roman" w:cs="Times New Roman"/>
          <w:i w:val="0"/>
          <w:iCs w:val="0"/>
          <w:sz w:val="32"/>
          <w:szCs w:val="32"/>
        </w:rPr>
      </w:pPr>
    </w:p>
    <w:sectPr w:rsidR="00757B1F" w:rsidRPr="00275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3477B"/>
    <w:multiLevelType w:val="hybridMultilevel"/>
    <w:tmpl w:val="E1B8D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E6B57"/>
    <w:multiLevelType w:val="hybridMultilevel"/>
    <w:tmpl w:val="88EC4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76827"/>
    <w:multiLevelType w:val="hybridMultilevel"/>
    <w:tmpl w:val="E7E6E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80"/>
    <w:rsid w:val="000D0113"/>
    <w:rsid w:val="00275A16"/>
    <w:rsid w:val="00300980"/>
    <w:rsid w:val="003F54FD"/>
    <w:rsid w:val="006949E7"/>
    <w:rsid w:val="00757B1F"/>
    <w:rsid w:val="00772496"/>
    <w:rsid w:val="008C6E92"/>
    <w:rsid w:val="00C606F3"/>
    <w:rsid w:val="00E7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51DC"/>
  <w15:chartTrackingRefBased/>
  <w15:docId w15:val="{34269813-A8A6-472E-B698-BEF3937D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0098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00980"/>
    <w:pPr>
      <w:ind w:left="720"/>
      <w:contextualSpacing/>
    </w:pPr>
  </w:style>
  <w:style w:type="paragraph" w:styleId="a6">
    <w:name w:val="No Spacing"/>
    <w:uiPriority w:val="1"/>
    <w:qFormat/>
    <w:rsid w:val="003F54FD"/>
    <w:pPr>
      <w:spacing w:after="0" w:line="240" w:lineRule="auto"/>
    </w:pPr>
  </w:style>
  <w:style w:type="paragraph" w:styleId="a7">
    <w:name w:val="Title"/>
    <w:basedOn w:val="a"/>
    <w:next w:val="a"/>
    <w:link w:val="a8"/>
    <w:uiPriority w:val="10"/>
    <w:qFormat/>
    <w:rsid w:val="003F54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3F5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Subtle Emphasis"/>
    <w:basedOn w:val="a0"/>
    <w:uiPriority w:val="19"/>
    <w:qFormat/>
    <w:rsid w:val="003F54FD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3F54FD"/>
    <w:rPr>
      <w:i/>
      <w:iCs/>
    </w:rPr>
  </w:style>
  <w:style w:type="paragraph" w:styleId="ab">
    <w:name w:val="Subtitle"/>
    <w:basedOn w:val="a"/>
    <w:next w:val="a"/>
    <w:link w:val="ac"/>
    <w:uiPriority w:val="11"/>
    <w:qFormat/>
    <w:rsid w:val="003F54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3F54FD"/>
    <w:rPr>
      <w:rFonts w:eastAsiaTheme="minorEastAsia"/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3F54FD"/>
    <w:rPr>
      <w:b/>
      <w:bCs/>
    </w:rPr>
  </w:style>
  <w:style w:type="character" w:styleId="ae">
    <w:name w:val="Intense Reference"/>
    <w:basedOn w:val="a0"/>
    <w:uiPriority w:val="32"/>
    <w:qFormat/>
    <w:rsid w:val="003F54FD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3F54FD"/>
    <w:rPr>
      <w:b/>
      <w:bCs/>
      <w:i/>
      <w:iCs/>
      <w:spacing w:val="5"/>
    </w:rPr>
  </w:style>
  <w:style w:type="character" w:styleId="af0">
    <w:name w:val="Subtle Reference"/>
    <w:basedOn w:val="a0"/>
    <w:uiPriority w:val="31"/>
    <w:qFormat/>
    <w:rsid w:val="003F54F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кто-то кто-то</dc:creator>
  <cp:keywords/>
  <dc:description/>
  <cp:lastModifiedBy>кто-то кто-то</cp:lastModifiedBy>
  <cp:revision>6</cp:revision>
  <dcterms:created xsi:type="dcterms:W3CDTF">2024-02-16T10:33:00Z</dcterms:created>
  <dcterms:modified xsi:type="dcterms:W3CDTF">2024-02-19T23:38:00Z</dcterms:modified>
</cp:coreProperties>
</file>