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BE987" w14:textId="4515766B" w:rsidR="0001393C" w:rsidRDefault="00E125BC" w:rsidP="00E125BC">
      <w:pPr>
        <w:jc w:val="center"/>
        <w:rPr>
          <w:rFonts w:cs="Times New Roman"/>
          <w:b/>
          <w:bCs/>
          <w:szCs w:val="24"/>
        </w:rPr>
      </w:pPr>
      <w:r w:rsidRPr="00E125BC">
        <w:rPr>
          <w:rFonts w:cs="Times New Roman"/>
          <w:b/>
          <w:bCs/>
          <w:szCs w:val="24"/>
          <w:lang w:val="en-US"/>
        </w:rPr>
        <w:t>P</w:t>
      </w:r>
      <w:r w:rsidRPr="00E125BC">
        <w:rPr>
          <w:rFonts w:cs="Times New Roman"/>
          <w:b/>
          <w:bCs/>
          <w:szCs w:val="24"/>
        </w:rPr>
        <w:t>-</w:t>
      </w:r>
      <w:r w:rsidRPr="00E125BC">
        <w:rPr>
          <w:rFonts w:cs="Times New Roman"/>
          <w:b/>
          <w:bCs/>
          <w:szCs w:val="24"/>
          <w:lang w:val="en-US"/>
        </w:rPr>
        <w:t>V</w:t>
      </w:r>
      <w:r w:rsidRPr="00E125BC">
        <w:rPr>
          <w:rFonts w:cs="Times New Roman"/>
          <w:b/>
          <w:bCs/>
          <w:szCs w:val="24"/>
        </w:rPr>
        <w:t xml:space="preserve"> условие для системы </w:t>
      </w:r>
      <w:proofErr w:type="spellStart"/>
      <w:r w:rsidRPr="00E125BC">
        <w:rPr>
          <w:rFonts w:cs="Times New Roman"/>
          <w:b/>
          <w:bCs/>
          <w:szCs w:val="24"/>
        </w:rPr>
        <w:t>квазиодномерных</w:t>
      </w:r>
      <w:proofErr w:type="spellEnd"/>
      <w:r w:rsidRPr="00E125BC">
        <w:rPr>
          <w:rFonts w:cs="Times New Roman"/>
          <w:b/>
          <w:bCs/>
          <w:szCs w:val="24"/>
        </w:rPr>
        <w:t xml:space="preserve"> уравнений Байера – Нунциато</w:t>
      </w:r>
    </w:p>
    <w:p w14:paraId="636CBAF0" w14:textId="3E683FF5" w:rsidR="00E125BC" w:rsidRDefault="00E125BC" w:rsidP="00E125B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Рассмотрим систему уравнений из </w:t>
      </w:r>
      <w:r w:rsidRPr="002252D2">
        <w:rPr>
          <w:rFonts w:cs="Times New Roman"/>
          <w:szCs w:val="24"/>
        </w:rPr>
        <w:t>[2]</w:t>
      </w:r>
      <w:r>
        <w:rPr>
          <w:rFonts w:cs="Times New Roman"/>
          <w:szCs w:val="24"/>
        </w:rPr>
        <w:t>:</w:t>
      </w:r>
    </w:p>
    <w:p w14:paraId="406A71AC" w14:textId="77777777" w:rsidR="00E125BC" w:rsidRDefault="00E125BC" w:rsidP="00E125BC">
      <w:pPr>
        <w:rPr>
          <w:rFonts w:cs="Times New Roman"/>
          <w:szCs w:val="24"/>
        </w:rPr>
      </w:pPr>
    </w:p>
    <w:p w14:paraId="0E31FE03" w14:textId="22B4F724" w:rsidR="00E125BC" w:rsidRDefault="00E125BC" w:rsidP="00AA60C8">
      <w:pPr>
        <w:jc w:val="center"/>
      </w:pPr>
      <w:r w:rsidRPr="00C24754">
        <w:rPr>
          <w:position w:val="-142"/>
        </w:rPr>
        <w:object w:dxaOrig="5840" w:dyaOrig="2960" w14:anchorId="2EEA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2pt;height:147.75pt" o:ole="">
            <v:imagedata r:id="rId6" o:title=""/>
          </v:shape>
          <o:OLEObject Type="Embed" ProgID="Equation.DSMT4" ShapeID="_x0000_i1025" DrawAspect="Content" ObjectID="_1642506775" r:id="rId7"/>
        </w:object>
      </w:r>
      <w:r w:rsidR="00AA60C8">
        <w:t xml:space="preserve">    </w:t>
      </w:r>
    </w:p>
    <w:p w14:paraId="3519EB65" w14:textId="77777777" w:rsidR="00E125BC" w:rsidRPr="00E125BC" w:rsidRDefault="00E125BC" w:rsidP="00E125BC">
      <w:pPr>
        <w:rPr>
          <w:rFonts w:cs="Times New Roman"/>
          <w:szCs w:val="24"/>
        </w:rPr>
      </w:pPr>
    </w:p>
    <w:p w14:paraId="78CEC60A" w14:textId="7A28690D" w:rsidR="00E125BC" w:rsidRDefault="00E125BC" w:rsidP="00E125BC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Рассмотрим подсистему уравнений, состоящую из уравнения компактирования и уравнений дисперсной фазы.</w:t>
      </w:r>
      <w:r w:rsidR="00AA60C8">
        <w:rPr>
          <w:rFonts w:cs="Times New Roman"/>
          <w:szCs w:val="24"/>
        </w:rPr>
        <w:t xml:space="preserve"> Согласно </w:t>
      </w:r>
      <w:r w:rsidR="00AA60C8" w:rsidRPr="00AA60C8">
        <w:rPr>
          <w:rFonts w:cs="Times New Roman"/>
          <w:szCs w:val="24"/>
        </w:rPr>
        <w:t>[</w:t>
      </w:r>
      <w:r w:rsidR="00AA60C8">
        <w:rPr>
          <w:rFonts w:cs="Times New Roman"/>
          <w:szCs w:val="24"/>
        </w:rPr>
        <w:t>1</w:t>
      </w:r>
      <w:r w:rsidR="00AA60C8" w:rsidRPr="00AA60C8">
        <w:rPr>
          <w:rFonts w:cs="Times New Roman"/>
          <w:szCs w:val="24"/>
        </w:rPr>
        <w:t>]</w:t>
      </w:r>
      <w:r w:rsidR="00AA60C8">
        <w:rPr>
          <w:rFonts w:cs="Times New Roman"/>
          <w:szCs w:val="24"/>
        </w:rPr>
        <w:t xml:space="preserve"> </w:t>
      </w:r>
      <w:r w:rsidR="00AA60C8">
        <w:rPr>
          <w:rFonts w:cs="Times New Roman"/>
          <w:szCs w:val="24"/>
          <w:lang w:val="en-US"/>
        </w:rPr>
        <w:t>p</w:t>
      </w:r>
      <w:r w:rsidR="00AA60C8" w:rsidRPr="00AA60C8">
        <w:rPr>
          <w:rFonts w:cs="Times New Roman"/>
          <w:szCs w:val="24"/>
        </w:rPr>
        <w:t xml:space="preserve"> – </w:t>
      </w:r>
      <w:r w:rsidR="00AA60C8">
        <w:rPr>
          <w:rFonts w:cs="Times New Roman"/>
          <w:szCs w:val="24"/>
          <w:lang w:val="en-US"/>
        </w:rPr>
        <w:t>v</w:t>
      </w:r>
      <w:r w:rsidR="00AA60C8">
        <w:rPr>
          <w:rFonts w:cs="Times New Roman"/>
          <w:szCs w:val="24"/>
        </w:rPr>
        <w:t xml:space="preserve"> условие гласит, что в отсутствии градиентов давления и скорости, давление должно оставаться постоянным во времени. Проверим справедливость этого утверждения для используемой системы. Условие однородности означает, что:</w:t>
      </w:r>
    </w:p>
    <w:p w14:paraId="7B52FE25" w14:textId="4DF619C9" w:rsidR="00AA60C8" w:rsidRDefault="002252D2" w:rsidP="00AA60C8">
      <w:pPr>
        <w:spacing w:after="0" w:line="360" w:lineRule="auto"/>
        <w:jc w:val="center"/>
      </w:pPr>
      <w:r w:rsidRPr="00BE4B5F">
        <w:rPr>
          <w:position w:val="-14"/>
        </w:rPr>
        <w:object w:dxaOrig="7280" w:dyaOrig="400" w14:anchorId="39ECDD55">
          <v:shape id="_x0000_i1026" type="#_x0000_t75" style="width:363.75pt;height:20.4pt" o:ole="">
            <v:imagedata r:id="rId8" o:title=""/>
          </v:shape>
          <o:OLEObject Type="Embed" ProgID="Equation.DSMT4" ShapeID="_x0000_i1026" DrawAspect="Content" ObjectID="_1642506776" r:id="rId9"/>
        </w:object>
      </w:r>
    </w:p>
    <w:p w14:paraId="20992986" w14:textId="021F1803" w:rsidR="003D10E1" w:rsidRDefault="003D10E1" w:rsidP="003D10E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Тогда запишем уравнение компактирования:</w:t>
      </w:r>
    </w:p>
    <w:p w14:paraId="7DE8EAA0" w14:textId="4C206D3E" w:rsidR="003D10E1" w:rsidRDefault="00136351" w:rsidP="003D10E1">
      <w:pPr>
        <w:spacing w:after="0" w:line="360" w:lineRule="auto"/>
        <w:jc w:val="center"/>
      </w:pPr>
      <w:r w:rsidRPr="003D10E1">
        <w:rPr>
          <w:position w:val="-12"/>
        </w:rPr>
        <w:object w:dxaOrig="1980" w:dyaOrig="360" w14:anchorId="37F703C2">
          <v:shape id="_x0000_i1027" type="#_x0000_t75" style="width:161.75pt;height:18.25pt" o:ole="">
            <v:imagedata r:id="rId10" o:title=""/>
          </v:shape>
          <o:OLEObject Type="Embed" ProgID="Equation.DSMT4" ShapeID="_x0000_i1027" DrawAspect="Content" ObjectID="_1642506777" r:id="rId11"/>
        </w:object>
      </w:r>
    </w:p>
    <w:p w14:paraId="1D0EC4A1" w14:textId="14DCEF7F" w:rsidR="003D10E1" w:rsidRPr="003D10E1" w:rsidRDefault="003D10E1" w:rsidP="003D10E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неразрывности:</w:t>
      </w:r>
    </w:p>
    <w:p w14:paraId="34AE7020" w14:textId="774E44ED" w:rsidR="00AA60C8" w:rsidRPr="00AA60C8" w:rsidRDefault="00C52B2C" w:rsidP="003D10E1">
      <w:pPr>
        <w:spacing w:after="0" w:line="360" w:lineRule="auto"/>
        <w:jc w:val="center"/>
        <w:rPr>
          <w:rFonts w:cs="Times New Roman"/>
          <w:szCs w:val="24"/>
        </w:rPr>
      </w:pPr>
      <w:r w:rsidRPr="003D10E1">
        <w:rPr>
          <w:position w:val="-120"/>
        </w:rPr>
        <w:object w:dxaOrig="4239" w:dyaOrig="2520" w14:anchorId="5992E826">
          <v:shape id="_x0000_i1028" type="#_x0000_t75" style="width:262.2pt;height:128.95pt" o:ole="">
            <v:imagedata r:id="rId12" o:title=""/>
          </v:shape>
          <o:OLEObject Type="Embed" ProgID="Equation.DSMT4" ShapeID="_x0000_i1028" DrawAspect="Content" ObjectID="_1642506778" r:id="rId13"/>
        </w:object>
      </w:r>
    </w:p>
    <w:p w14:paraId="735C8558" w14:textId="77777777" w:rsidR="00AA60C8" w:rsidRDefault="00AA60C8" w:rsidP="00AA60C8">
      <w:pPr>
        <w:spacing w:after="0" w:line="360" w:lineRule="auto"/>
        <w:jc w:val="center"/>
        <w:rPr>
          <w:rFonts w:cs="Times New Roman"/>
          <w:szCs w:val="24"/>
        </w:rPr>
      </w:pPr>
    </w:p>
    <w:p w14:paraId="16E03672" w14:textId="22A44DCC" w:rsidR="00AA60C8" w:rsidRDefault="00C52B2C" w:rsidP="00E125BC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импульса:</w:t>
      </w:r>
    </w:p>
    <w:p w14:paraId="1449615B" w14:textId="1FC723A9" w:rsidR="00C52B2C" w:rsidRDefault="00C52B2C" w:rsidP="00C52B2C">
      <w:pPr>
        <w:spacing w:after="0" w:line="360" w:lineRule="auto"/>
        <w:jc w:val="center"/>
      </w:pPr>
      <w:r w:rsidRPr="00C52B2C">
        <w:rPr>
          <w:position w:val="-120"/>
        </w:rPr>
        <w:object w:dxaOrig="3560" w:dyaOrig="2580" w14:anchorId="5E289628">
          <v:shape id="_x0000_i1029" type="#_x0000_t75" style="width:236.95pt;height:132.2pt" o:ole="">
            <v:imagedata r:id="rId14" o:title=""/>
          </v:shape>
          <o:OLEObject Type="Embed" ProgID="Equation.DSMT4" ShapeID="_x0000_i1029" DrawAspect="Content" ObjectID="_1642506779" r:id="rId15"/>
        </w:object>
      </w:r>
    </w:p>
    <w:p w14:paraId="35AFCCDB" w14:textId="77777777" w:rsidR="007778ED" w:rsidRDefault="007778ED" w:rsidP="00C52B2C">
      <w:pPr>
        <w:spacing w:after="0" w:line="360" w:lineRule="auto"/>
        <w:jc w:val="center"/>
      </w:pPr>
    </w:p>
    <w:p w14:paraId="384EA295" w14:textId="3452CBD2" w:rsidR="00136351" w:rsidRDefault="00136351" w:rsidP="0013635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энергии:</w:t>
      </w:r>
    </w:p>
    <w:p w14:paraId="6761FE18" w14:textId="77777777" w:rsidR="007778ED" w:rsidRDefault="007778ED" w:rsidP="00136351">
      <w:pPr>
        <w:spacing w:after="0" w:line="360" w:lineRule="auto"/>
        <w:rPr>
          <w:rFonts w:cs="Times New Roman"/>
          <w:szCs w:val="24"/>
        </w:rPr>
      </w:pPr>
    </w:p>
    <w:p w14:paraId="6B3B4C8E" w14:textId="77777777" w:rsidR="007778ED" w:rsidRPr="00BE4B5F" w:rsidRDefault="00136351" w:rsidP="00861B4C">
      <w:pPr>
        <w:spacing w:after="0" w:line="360" w:lineRule="auto"/>
      </w:pPr>
      <w:r w:rsidRPr="00136351">
        <w:rPr>
          <w:position w:val="-102"/>
        </w:rPr>
        <w:object w:dxaOrig="8580" w:dyaOrig="6979" w14:anchorId="0634032F">
          <v:shape id="_x0000_i1030" type="#_x0000_t75" style="width:508.3pt;height:357.85pt" o:ole="">
            <v:imagedata r:id="rId16" o:title=""/>
          </v:shape>
          <o:OLEObject Type="Embed" ProgID="Equation.DSMT4" ShapeID="_x0000_i1030" DrawAspect="Content" ObjectID="_1642506780" r:id="rId17"/>
        </w:object>
      </w:r>
    </w:p>
    <w:p w14:paraId="455C6FA6" w14:textId="355DD183" w:rsidR="00136351" w:rsidRPr="00136351" w:rsidRDefault="00136351" w:rsidP="00136351">
      <w:pPr>
        <w:spacing w:after="0" w:line="360" w:lineRule="auto"/>
        <w:jc w:val="center"/>
        <w:rPr>
          <w:rFonts w:cs="Times New Roman"/>
          <w:szCs w:val="24"/>
        </w:rPr>
      </w:pPr>
    </w:p>
    <w:p w14:paraId="514E6DDF" w14:textId="30A5998A" w:rsidR="00E125BC" w:rsidRDefault="00136351" w:rsidP="0013635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Таким образом, необходимым условием для постоянства давления во времени является</w:t>
      </w:r>
      <w:r w:rsidR="007778ED">
        <w:rPr>
          <w:rFonts w:cs="Times New Roman"/>
          <w:szCs w:val="24"/>
        </w:rPr>
        <w:t xml:space="preserve"> постоянство сечения по всей длине</w:t>
      </w:r>
      <w:r w:rsidR="00861B4C">
        <w:rPr>
          <w:rFonts w:cs="Times New Roman"/>
          <w:szCs w:val="24"/>
        </w:rPr>
        <w:t>, либо равенство нулю скорости</w:t>
      </w:r>
      <w:r w:rsidR="007778ED">
        <w:rPr>
          <w:rFonts w:cs="Times New Roman"/>
          <w:szCs w:val="24"/>
        </w:rPr>
        <w:t xml:space="preserve">. </w:t>
      </w:r>
      <w:r w:rsidR="00861B4C">
        <w:rPr>
          <w:rFonts w:cs="Times New Roman"/>
          <w:szCs w:val="24"/>
        </w:rPr>
        <w:t>Постоянство сечения</w:t>
      </w:r>
      <w:r w:rsidR="007778ED">
        <w:rPr>
          <w:rFonts w:cs="Times New Roman"/>
          <w:szCs w:val="24"/>
        </w:rPr>
        <w:t xml:space="preserve"> соответствует тривиальному случаю</w:t>
      </w:r>
      <w:r w:rsidR="00861B4C">
        <w:rPr>
          <w:rFonts w:cs="Times New Roman"/>
          <w:szCs w:val="24"/>
        </w:rPr>
        <w:t xml:space="preserve"> чисто одномерных уравнений и не представляет интереса</w:t>
      </w:r>
      <w:r w:rsidR="007778ED">
        <w:rPr>
          <w:rFonts w:cs="Times New Roman"/>
          <w:szCs w:val="24"/>
        </w:rPr>
        <w:t>.</w:t>
      </w:r>
      <w:r w:rsidR="00861B4C">
        <w:rPr>
          <w:rFonts w:cs="Times New Roman"/>
          <w:szCs w:val="24"/>
        </w:rPr>
        <w:t xml:space="preserve"> Посмотрим на результаты для равной нулю скорости.</w:t>
      </w:r>
    </w:p>
    <w:p w14:paraId="5C001999" w14:textId="77777777" w:rsidR="00861B4C" w:rsidRDefault="00861B4C" w:rsidP="00136351">
      <w:pPr>
        <w:spacing w:after="0" w:line="360" w:lineRule="auto"/>
        <w:rPr>
          <w:rFonts w:cs="Times New Roman"/>
          <w:szCs w:val="24"/>
        </w:rPr>
      </w:pPr>
    </w:p>
    <w:p w14:paraId="73ADA836" w14:textId="60CEBBD7" w:rsidR="00861B4C" w:rsidRPr="00C24754" w:rsidRDefault="00861B4C" w:rsidP="00861B4C">
      <w:pPr>
        <w:pStyle w:val="MTDisplayEquation"/>
      </w:pPr>
      <w:r w:rsidRPr="00C24754">
        <w:tab/>
      </w:r>
    </w:p>
    <w:p w14:paraId="73DFCA30" w14:textId="3CBC9C79" w:rsidR="00861B4C" w:rsidRPr="00C24754" w:rsidRDefault="00861B4C" w:rsidP="00861B4C">
      <w:pPr>
        <w:pStyle w:val="MTDisplayEquation"/>
      </w:pPr>
      <w:r>
        <w:lastRenderedPageBreak/>
        <w:tab/>
      </w:r>
    </w:p>
    <w:p w14:paraId="6B5C8C38" w14:textId="21DBF7CC" w:rsidR="00861B4C" w:rsidRPr="00C24754" w:rsidRDefault="00861B4C" w:rsidP="00861B4C">
      <w:pPr>
        <w:spacing w:after="0" w:line="360" w:lineRule="auto"/>
        <w:jc w:val="both"/>
        <w:rPr>
          <w:rFonts w:cs="Times New Roman"/>
          <w:szCs w:val="24"/>
        </w:rPr>
      </w:pPr>
      <w:r w:rsidRPr="00C24754">
        <w:rPr>
          <w:rFonts w:cs="Times New Roman"/>
          <w:szCs w:val="24"/>
        </w:rPr>
        <w:t>Аппроксимация уравнения импульсов</w:t>
      </w:r>
      <w:r>
        <w:rPr>
          <w:rFonts w:cs="Times New Roman"/>
          <w:szCs w:val="24"/>
        </w:rPr>
        <w:t xml:space="preserve"> для равной нулю скорости выглядит</w:t>
      </w:r>
      <w:r w:rsidRPr="00C24754">
        <w:rPr>
          <w:rFonts w:cs="Times New Roman"/>
          <w:szCs w:val="24"/>
        </w:rPr>
        <w:t>:</w:t>
      </w:r>
    </w:p>
    <w:p w14:paraId="587C390D" w14:textId="02ABC666" w:rsidR="00861B4C" w:rsidRPr="00C24754" w:rsidRDefault="00861B4C" w:rsidP="00861B4C">
      <w:pPr>
        <w:pStyle w:val="MTDisplayEquation"/>
      </w:pPr>
      <w:r w:rsidRPr="00861B4C">
        <w:rPr>
          <w:lang w:val="ru-RU"/>
        </w:rPr>
        <w:tab/>
      </w:r>
      <w:r w:rsidRPr="00861B4C">
        <w:rPr>
          <w:position w:val="-68"/>
        </w:rPr>
        <w:object w:dxaOrig="4640" w:dyaOrig="1460" w14:anchorId="057CEEE0">
          <v:shape id="_x0000_i1059" type="#_x0000_t75" style="width:303.6pt;height:107.45pt" o:ole="">
            <v:imagedata r:id="rId18" o:title=""/>
          </v:shape>
          <o:OLEObject Type="Embed" ProgID="Equation.DSMT4" ShapeID="_x0000_i1059" DrawAspect="Content" ObjectID="_1642506781" r:id="rId19"/>
        </w:object>
      </w:r>
      <w:r>
        <w:tab/>
      </w:r>
    </w:p>
    <w:p w14:paraId="21FF2AD3" w14:textId="77777777" w:rsidR="00861B4C" w:rsidRDefault="00861B4C" w:rsidP="00136351">
      <w:pPr>
        <w:spacing w:after="0" w:line="360" w:lineRule="auto"/>
        <w:rPr>
          <w:rFonts w:cs="Times New Roman"/>
          <w:szCs w:val="24"/>
        </w:rPr>
      </w:pPr>
    </w:p>
    <w:p w14:paraId="4F620D7C" w14:textId="70832C29" w:rsidR="00861B4C" w:rsidRDefault="00861B4C" w:rsidP="0013635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Используя условие однородности для давления:</w:t>
      </w:r>
      <w:bookmarkStart w:id="0" w:name="_GoBack"/>
      <w:bookmarkEnd w:id="0"/>
    </w:p>
    <w:p w14:paraId="73422571" w14:textId="1E316B33" w:rsidR="00861B4C" w:rsidRDefault="00861B4C" w:rsidP="00861B4C">
      <w:pPr>
        <w:spacing w:after="0" w:line="360" w:lineRule="auto"/>
        <w:jc w:val="center"/>
      </w:pPr>
      <w:r w:rsidRPr="00861B4C">
        <w:rPr>
          <w:position w:val="-68"/>
        </w:rPr>
        <w:object w:dxaOrig="3940" w:dyaOrig="1460" w14:anchorId="4BA34654">
          <v:shape id="_x0000_i1069" type="#_x0000_t75" style="width:257.9pt;height:107.4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69" DrawAspect="Content" ObjectID="_1642506782" r:id="rId21"/>
        </w:object>
      </w:r>
    </w:p>
    <w:p w14:paraId="68EA4CCE" w14:textId="2BC5FBE4" w:rsidR="00AD41D4" w:rsidRDefault="00AD41D4" w:rsidP="00AD41D4">
      <w:pPr>
        <w:spacing w:after="0" w:line="360" w:lineRule="auto"/>
        <w:rPr>
          <w:rFonts w:cs="Times New Roman"/>
          <w:szCs w:val="24"/>
        </w:rPr>
      </w:pPr>
      <w:r>
        <w:t xml:space="preserve">Теперь зная аппроксимацию </w:t>
      </w:r>
      <w:proofErr w:type="gramStart"/>
      <w:r>
        <w:t>для площади</w:t>
      </w:r>
      <w:proofErr w:type="gramEnd"/>
      <w:r>
        <w:t xml:space="preserve"> можно найти аппроксимацию для объёмной доли.</w:t>
      </w:r>
    </w:p>
    <w:p w14:paraId="249FE3ED" w14:textId="77777777" w:rsidR="006B7ECE" w:rsidRDefault="006B7ECE" w:rsidP="00136351">
      <w:pPr>
        <w:spacing w:after="0" w:line="360" w:lineRule="auto"/>
        <w:rPr>
          <w:rFonts w:cs="Times New Roman"/>
          <w:szCs w:val="24"/>
        </w:rPr>
      </w:pPr>
    </w:p>
    <w:p w14:paraId="4E0EEEEC" w14:textId="1168C761" w:rsidR="006B7ECE" w:rsidRDefault="006B7ECE" w:rsidP="0013635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случае, когда определяющая система уравнений выглядит как:</w:t>
      </w:r>
    </w:p>
    <w:p w14:paraId="7BB59A25" w14:textId="77777777" w:rsidR="006B7ECE" w:rsidRPr="00136351" w:rsidRDefault="006B7ECE" w:rsidP="00136351">
      <w:pPr>
        <w:spacing w:after="0" w:line="360" w:lineRule="auto"/>
        <w:rPr>
          <w:rFonts w:cs="Times New Roman"/>
          <w:szCs w:val="24"/>
        </w:rPr>
      </w:pPr>
    </w:p>
    <w:p w14:paraId="6BF24567" w14:textId="5B57B0BB" w:rsidR="00E125BC" w:rsidRPr="00DC0D01" w:rsidRDefault="006B7ECE" w:rsidP="006B7ECE">
      <w:pPr>
        <w:spacing w:after="0" w:line="360" w:lineRule="auto"/>
        <w:jc w:val="center"/>
        <w:rPr>
          <w:rFonts w:cs="Times New Roman"/>
          <w:szCs w:val="24"/>
          <w:lang w:val="en-US"/>
        </w:rPr>
      </w:pPr>
      <w:r w:rsidRPr="00C24754">
        <w:rPr>
          <w:position w:val="-142"/>
        </w:rPr>
        <w:object w:dxaOrig="5740" w:dyaOrig="2960" w14:anchorId="7D73149E">
          <v:shape id="_x0000_i1031" type="#_x0000_t75" style="width:286.4pt;height:147.75pt" o:ole="">
            <v:imagedata r:id="rId22" o:title=""/>
          </v:shape>
          <o:OLEObject Type="Embed" ProgID="Equation.DSMT4" ShapeID="_x0000_i1031" DrawAspect="Content" ObjectID="_1642506783" r:id="rId23"/>
        </w:object>
      </w:r>
    </w:p>
    <w:p w14:paraId="67BF2D73" w14:textId="68F90C5B" w:rsidR="00DC0D01" w:rsidRDefault="00DC0D01" w:rsidP="00DC0D0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компактирования:</w:t>
      </w:r>
    </w:p>
    <w:p w14:paraId="2C3F84DF" w14:textId="3A75A3EE" w:rsidR="00DC0D01" w:rsidRDefault="00DC0D01" w:rsidP="00DC0D01">
      <w:pPr>
        <w:spacing w:after="0" w:line="360" w:lineRule="auto"/>
        <w:jc w:val="center"/>
      </w:pPr>
      <w:r w:rsidRPr="003D10E1">
        <w:rPr>
          <w:position w:val="-12"/>
        </w:rPr>
        <w:object w:dxaOrig="1660" w:dyaOrig="360" w14:anchorId="2D77CB4E">
          <v:shape id="_x0000_i1032" type="#_x0000_t75" style="width:135.4pt;height:18.25pt" o:ole="">
            <v:imagedata r:id="rId24" o:title=""/>
          </v:shape>
          <o:OLEObject Type="Embed" ProgID="Equation.DSMT4" ShapeID="_x0000_i1032" DrawAspect="Content" ObjectID="_1642506784" r:id="rId25"/>
        </w:object>
      </w:r>
    </w:p>
    <w:p w14:paraId="464183C1" w14:textId="77777777" w:rsidR="00E125BC" w:rsidRDefault="00E125BC" w:rsidP="00136351">
      <w:pPr>
        <w:spacing w:after="0" w:line="360" w:lineRule="auto"/>
        <w:rPr>
          <w:rFonts w:cs="Times New Roman"/>
          <w:szCs w:val="24"/>
        </w:rPr>
      </w:pPr>
    </w:p>
    <w:p w14:paraId="6E6A0957" w14:textId="77777777" w:rsidR="00E125BC" w:rsidRDefault="00E125BC" w:rsidP="00E125BC">
      <w:pPr>
        <w:spacing w:after="0" w:line="360" w:lineRule="auto"/>
        <w:jc w:val="center"/>
        <w:rPr>
          <w:rFonts w:cs="Times New Roman"/>
          <w:szCs w:val="24"/>
        </w:rPr>
      </w:pPr>
    </w:p>
    <w:p w14:paraId="76CFE580" w14:textId="77777777" w:rsidR="00DC0D01" w:rsidRPr="003D10E1" w:rsidRDefault="00DC0D01" w:rsidP="00DC0D0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неразрывности:</w:t>
      </w:r>
    </w:p>
    <w:p w14:paraId="20A44D0C" w14:textId="677F01B7" w:rsidR="00DC0D01" w:rsidRPr="00AA60C8" w:rsidRDefault="00DC0D01" w:rsidP="00DC0D01">
      <w:pPr>
        <w:spacing w:after="0" w:line="360" w:lineRule="auto"/>
        <w:jc w:val="center"/>
        <w:rPr>
          <w:rFonts w:cs="Times New Roman"/>
          <w:szCs w:val="24"/>
        </w:rPr>
      </w:pPr>
      <w:r w:rsidRPr="00DC0D01">
        <w:rPr>
          <w:position w:val="-156"/>
        </w:rPr>
        <w:object w:dxaOrig="4959" w:dyaOrig="3240" w14:anchorId="52401408">
          <v:shape id="_x0000_i1033" type="#_x0000_t75" style="width:306.8pt;height:165.5pt" o:ole="">
            <v:imagedata r:id="rId26" o:title=""/>
          </v:shape>
          <o:OLEObject Type="Embed" ProgID="Equation.DSMT4" ShapeID="_x0000_i1033" DrawAspect="Content" ObjectID="_1642506785" r:id="rId27"/>
        </w:object>
      </w:r>
    </w:p>
    <w:p w14:paraId="5A2C8E6A" w14:textId="77777777" w:rsidR="00DC0D01" w:rsidRDefault="00DC0D01" w:rsidP="00DC0D01">
      <w:pPr>
        <w:spacing w:after="0" w:line="360" w:lineRule="auto"/>
        <w:jc w:val="center"/>
        <w:rPr>
          <w:rFonts w:cs="Times New Roman"/>
          <w:szCs w:val="24"/>
        </w:rPr>
      </w:pPr>
    </w:p>
    <w:p w14:paraId="7A60562A" w14:textId="77777777" w:rsidR="00DC0D01" w:rsidRDefault="00DC0D01" w:rsidP="00DC0D0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импульса:</w:t>
      </w:r>
    </w:p>
    <w:p w14:paraId="5CD68B68" w14:textId="77777777" w:rsidR="00DC0D01" w:rsidRDefault="00DC0D01" w:rsidP="00DC0D01">
      <w:pPr>
        <w:spacing w:after="0" w:line="360" w:lineRule="auto"/>
        <w:jc w:val="center"/>
      </w:pPr>
      <w:r w:rsidRPr="00C52B2C">
        <w:rPr>
          <w:position w:val="-120"/>
        </w:rPr>
        <w:object w:dxaOrig="3560" w:dyaOrig="2580" w14:anchorId="7F4D5EAE">
          <v:shape id="_x0000_i1034" type="#_x0000_t75" style="width:236.95pt;height:132.2pt" o:ole="">
            <v:imagedata r:id="rId14" o:title=""/>
          </v:shape>
          <o:OLEObject Type="Embed" ProgID="Equation.DSMT4" ShapeID="_x0000_i1034" DrawAspect="Content" ObjectID="_1642506786" r:id="rId28"/>
        </w:object>
      </w:r>
    </w:p>
    <w:p w14:paraId="2DAF0241" w14:textId="77777777" w:rsidR="00DC0D01" w:rsidRDefault="00DC0D01" w:rsidP="00DC0D01">
      <w:pPr>
        <w:spacing w:after="0" w:line="360" w:lineRule="auto"/>
        <w:jc w:val="center"/>
      </w:pPr>
    </w:p>
    <w:p w14:paraId="2DF6398D" w14:textId="77777777" w:rsidR="00DC0D01" w:rsidRDefault="00DC0D01" w:rsidP="00DC0D0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энергии:</w:t>
      </w:r>
    </w:p>
    <w:p w14:paraId="5A0AAA11" w14:textId="77777777" w:rsidR="00DC0D01" w:rsidRDefault="00DC0D01" w:rsidP="00DC0D01">
      <w:pPr>
        <w:spacing w:after="0" w:line="360" w:lineRule="auto"/>
        <w:rPr>
          <w:rFonts w:cs="Times New Roman"/>
          <w:szCs w:val="24"/>
        </w:rPr>
      </w:pPr>
    </w:p>
    <w:p w14:paraId="662B31D4" w14:textId="146C0E10" w:rsidR="00DC0D01" w:rsidRPr="00BE4B5F" w:rsidRDefault="00DC0D01" w:rsidP="00DC0D01">
      <w:pPr>
        <w:spacing w:after="0" w:line="360" w:lineRule="auto"/>
        <w:jc w:val="center"/>
      </w:pPr>
      <w:r w:rsidRPr="00DC0D01">
        <w:rPr>
          <w:position w:val="-4"/>
        </w:rPr>
        <w:object w:dxaOrig="8580" w:dyaOrig="10200" w14:anchorId="56362901">
          <v:shape id="_x0000_i1035" type="#_x0000_t75" style="width:508.3pt;height:522.8pt" o:ole="">
            <v:imagedata r:id="rId29" o:title=""/>
          </v:shape>
          <o:OLEObject Type="Embed" ProgID="Equation.DSMT4" ShapeID="_x0000_i1035" DrawAspect="Content" ObjectID="_1642506787" r:id="rId30"/>
        </w:object>
      </w:r>
    </w:p>
    <w:p w14:paraId="7EA431FC" w14:textId="77777777" w:rsidR="00E125BC" w:rsidRDefault="00E125BC" w:rsidP="00E125BC">
      <w:pPr>
        <w:spacing w:after="0" w:line="360" w:lineRule="auto"/>
        <w:jc w:val="center"/>
        <w:rPr>
          <w:rFonts w:cs="Times New Roman"/>
          <w:szCs w:val="24"/>
        </w:rPr>
      </w:pPr>
    </w:p>
    <w:p w14:paraId="3A9B7365" w14:textId="309C50B6" w:rsidR="00E125BC" w:rsidRPr="00DC0D01" w:rsidRDefault="00DC0D01" w:rsidP="00DC0D01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 это приводит нас к тому же выводу</w:t>
      </w:r>
    </w:p>
    <w:p w14:paraId="30F88675" w14:textId="77777777" w:rsidR="00E125BC" w:rsidRDefault="00E125BC" w:rsidP="00E125BC">
      <w:pPr>
        <w:spacing w:after="0" w:line="360" w:lineRule="auto"/>
        <w:jc w:val="center"/>
        <w:rPr>
          <w:rFonts w:cs="Times New Roman"/>
          <w:szCs w:val="24"/>
        </w:rPr>
      </w:pPr>
    </w:p>
    <w:p w14:paraId="058588A9" w14:textId="77777777" w:rsidR="002252D2" w:rsidRDefault="002252D2" w:rsidP="002252D2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Проверим, справедливо ли</w:t>
      </w:r>
      <w:r w:rsidRPr="002252D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p</w:t>
      </w:r>
      <w:r w:rsidRPr="002252D2">
        <w:rPr>
          <w:rFonts w:cs="Times New Roman"/>
          <w:szCs w:val="24"/>
        </w:rPr>
        <w:t>-</w:t>
      </w:r>
      <w:r>
        <w:rPr>
          <w:rFonts w:cs="Times New Roman"/>
          <w:szCs w:val="24"/>
          <w:lang w:val="en-US"/>
        </w:rPr>
        <w:t>v</w:t>
      </w:r>
      <w:r>
        <w:rPr>
          <w:rFonts w:cs="Times New Roman"/>
          <w:szCs w:val="24"/>
        </w:rPr>
        <w:t xml:space="preserve"> условие для чисто одномерной системы. Запишем систему определяющих уравнений:</w:t>
      </w:r>
    </w:p>
    <w:p w14:paraId="5FA7D2AC" w14:textId="363CD581" w:rsidR="00E125BC" w:rsidRDefault="002252D2" w:rsidP="002252D2">
      <w:pPr>
        <w:spacing w:after="0" w:line="360" w:lineRule="auto"/>
        <w:jc w:val="center"/>
      </w:pPr>
      <w:r w:rsidRPr="00C24754">
        <w:rPr>
          <w:position w:val="-142"/>
        </w:rPr>
        <w:object w:dxaOrig="4280" w:dyaOrig="2960" w14:anchorId="0B103242">
          <v:shape id="_x0000_i1036" type="#_x0000_t75" style="width:213.3pt;height:147.75pt" o:ole="">
            <v:imagedata r:id="rId31" o:title=""/>
          </v:shape>
          <o:OLEObject Type="Embed" ProgID="Equation.DSMT4" ShapeID="_x0000_i1036" DrawAspect="Content" ObjectID="_1642506788" r:id="rId32"/>
        </w:object>
      </w:r>
    </w:p>
    <w:p w14:paraId="56D78849" w14:textId="77777777" w:rsidR="002252D2" w:rsidRDefault="002252D2" w:rsidP="002252D2">
      <w:pPr>
        <w:spacing w:after="0" w:line="360" w:lineRule="auto"/>
        <w:rPr>
          <w:rFonts w:cs="Times New Roman"/>
          <w:szCs w:val="24"/>
        </w:rPr>
      </w:pPr>
    </w:p>
    <w:p w14:paraId="678ECBB2" w14:textId="0320E6F2" w:rsidR="00E125BC" w:rsidRDefault="002252D2" w:rsidP="002252D2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Проделаем аналогичные операции:</w:t>
      </w:r>
    </w:p>
    <w:p w14:paraId="204880BF" w14:textId="77777777" w:rsidR="002252D2" w:rsidRDefault="002252D2" w:rsidP="002252D2">
      <w:pPr>
        <w:spacing w:after="0" w:line="360" w:lineRule="auto"/>
        <w:rPr>
          <w:rFonts w:cs="Times New Roman"/>
          <w:szCs w:val="24"/>
        </w:rPr>
      </w:pPr>
    </w:p>
    <w:p w14:paraId="232240E3" w14:textId="47C5C8CE" w:rsidR="002252D2" w:rsidRDefault="002252D2" w:rsidP="002252D2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компактирования:</w:t>
      </w:r>
    </w:p>
    <w:p w14:paraId="742004C0" w14:textId="06E73BE7" w:rsidR="002252D2" w:rsidRDefault="002252D2" w:rsidP="002252D2">
      <w:pPr>
        <w:spacing w:after="0" w:line="360" w:lineRule="auto"/>
        <w:jc w:val="center"/>
      </w:pPr>
      <w:r w:rsidRPr="003D10E1">
        <w:rPr>
          <w:position w:val="-12"/>
        </w:rPr>
        <w:object w:dxaOrig="1660" w:dyaOrig="360" w14:anchorId="1D5F6791">
          <v:shape id="_x0000_i1037" type="#_x0000_t75" style="width:135.4pt;height:18.25pt" o:ole="">
            <v:imagedata r:id="rId33" o:title=""/>
          </v:shape>
          <o:OLEObject Type="Embed" ProgID="Equation.DSMT4" ShapeID="_x0000_i1037" DrawAspect="Content" ObjectID="_1642506789" r:id="rId34"/>
        </w:object>
      </w:r>
    </w:p>
    <w:p w14:paraId="0B63341D" w14:textId="77777777" w:rsidR="002252D2" w:rsidRPr="003D10E1" w:rsidRDefault="002252D2" w:rsidP="002252D2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неразрывности:</w:t>
      </w:r>
    </w:p>
    <w:p w14:paraId="77D2E179" w14:textId="4512203C" w:rsidR="002252D2" w:rsidRPr="00AA60C8" w:rsidRDefault="002252D2" w:rsidP="002252D2">
      <w:pPr>
        <w:spacing w:after="0" w:line="360" w:lineRule="auto"/>
        <w:jc w:val="center"/>
        <w:rPr>
          <w:rFonts w:cs="Times New Roman"/>
          <w:szCs w:val="24"/>
        </w:rPr>
      </w:pPr>
      <w:r w:rsidRPr="003D10E1">
        <w:rPr>
          <w:position w:val="-120"/>
        </w:rPr>
        <w:object w:dxaOrig="3600" w:dyaOrig="2520" w14:anchorId="7014EAAF">
          <v:shape id="_x0000_i1038" type="#_x0000_t75" style="width:222.45pt;height:128.95pt" o:ole="">
            <v:imagedata r:id="rId35" o:title=""/>
          </v:shape>
          <o:OLEObject Type="Embed" ProgID="Equation.DSMT4" ShapeID="_x0000_i1038" DrawAspect="Content" ObjectID="_1642506790" r:id="rId36"/>
        </w:object>
      </w:r>
    </w:p>
    <w:p w14:paraId="7020CDD9" w14:textId="77777777" w:rsidR="002252D2" w:rsidRDefault="002252D2" w:rsidP="002252D2">
      <w:pPr>
        <w:spacing w:after="0" w:line="360" w:lineRule="auto"/>
        <w:jc w:val="center"/>
        <w:rPr>
          <w:rFonts w:cs="Times New Roman"/>
          <w:szCs w:val="24"/>
        </w:rPr>
      </w:pPr>
    </w:p>
    <w:p w14:paraId="3585F771" w14:textId="77777777" w:rsidR="002252D2" w:rsidRDefault="002252D2" w:rsidP="002252D2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импульса:</w:t>
      </w:r>
    </w:p>
    <w:p w14:paraId="6F727C65" w14:textId="49C7E885" w:rsidR="002252D2" w:rsidRDefault="002252D2" w:rsidP="002252D2">
      <w:pPr>
        <w:spacing w:after="0" w:line="360" w:lineRule="auto"/>
        <w:jc w:val="center"/>
      </w:pPr>
      <w:r w:rsidRPr="00C52B2C">
        <w:rPr>
          <w:position w:val="-120"/>
        </w:rPr>
        <w:object w:dxaOrig="3080" w:dyaOrig="2580" w14:anchorId="6D7C2093">
          <v:shape id="_x0000_i1039" type="#_x0000_t75" style="width:204.7pt;height:132.2pt" o:ole="">
            <v:imagedata r:id="rId37" o:title=""/>
          </v:shape>
          <o:OLEObject Type="Embed" ProgID="Equation.DSMT4" ShapeID="_x0000_i1039" DrawAspect="Content" ObjectID="_1642506791" r:id="rId38"/>
        </w:object>
      </w:r>
    </w:p>
    <w:p w14:paraId="161B206F" w14:textId="77777777" w:rsidR="002252D2" w:rsidRDefault="002252D2" w:rsidP="002252D2">
      <w:pPr>
        <w:spacing w:after="0" w:line="360" w:lineRule="auto"/>
        <w:jc w:val="center"/>
      </w:pPr>
    </w:p>
    <w:p w14:paraId="29B811FA" w14:textId="77777777" w:rsidR="002252D2" w:rsidRDefault="002252D2" w:rsidP="002252D2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Уравнение энергии:</w:t>
      </w:r>
    </w:p>
    <w:p w14:paraId="15965A85" w14:textId="77777777" w:rsidR="002252D2" w:rsidRDefault="002252D2" w:rsidP="002252D2">
      <w:pPr>
        <w:spacing w:after="0" w:line="360" w:lineRule="auto"/>
        <w:rPr>
          <w:rFonts w:cs="Times New Roman"/>
          <w:szCs w:val="24"/>
        </w:rPr>
      </w:pPr>
    </w:p>
    <w:p w14:paraId="441B6AB8" w14:textId="7160B029" w:rsidR="002252D2" w:rsidRPr="00BE4B5F" w:rsidRDefault="002252D2" w:rsidP="002252D2">
      <w:pPr>
        <w:spacing w:after="0" w:line="360" w:lineRule="auto"/>
        <w:jc w:val="center"/>
      </w:pPr>
      <w:r w:rsidRPr="002252D2">
        <w:rPr>
          <w:position w:val="-66"/>
        </w:rPr>
        <w:object w:dxaOrig="6759" w:dyaOrig="6619" w14:anchorId="4DFAA1E9">
          <v:shape id="_x0000_i1040" type="#_x0000_t75" style="width:400.3pt;height:339.6pt" o:ole="">
            <v:imagedata r:id="rId39" o:title=""/>
          </v:shape>
          <o:OLEObject Type="Embed" ProgID="Equation.DSMT4" ShapeID="_x0000_i1040" DrawAspect="Content" ObjectID="_1642506792" r:id="rId40"/>
        </w:object>
      </w:r>
    </w:p>
    <w:p w14:paraId="08789F3A" w14:textId="4138F9E3" w:rsidR="00E125BC" w:rsidRDefault="002252D2" w:rsidP="002252D2">
      <w:pPr>
        <w:spacing w:after="0" w:line="360" w:lineRule="auto"/>
      </w:pPr>
      <w:r>
        <w:rPr>
          <w:rFonts w:cs="Times New Roman"/>
          <w:szCs w:val="24"/>
        </w:rPr>
        <w:t xml:space="preserve">Итого получаем, что для чисто одномерных уравнений из условий </w:t>
      </w:r>
      <w:r w:rsidRPr="003D10E1">
        <w:rPr>
          <w:position w:val="-12"/>
        </w:rPr>
        <w:object w:dxaOrig="1680" w:dyaOrig="360" w14:anchorId="56942D5C">
          <v:shape id="_x0000_i1041" type="#_x0000_t75" style="width:127.9pt;height:18.25pt" o:ole="">
            <v:imagedata r:id="rId41" o:title=""/>
          </v:shape>
          <o:OLEObject Type="Embed" ProgID="Equation.DSMT4" ShapeID="_x0000_i1041" DrawAspect="Content" ObjectID="_1642506793" r:id="rId42"/>
        </w:object>
      </w:r>
      <w:r>
        <w:t>однозначно следует</w:t>
      </w:r>
      <w:r w:rsidR="00BC3E38">
        <w:t xml:space="preserve"> </w:t>
      </w:r>
      <w:r w:rsidR="00BC3E38" w:rsidRPr="003D10E1">
        <w:rPr>
          <w:position w:val="-12"/>
        </w:rPr>
        <w:object w:dxaOrig="1620" w:dyaOrig="360" w14:anchorId="2C94F310">
          <v:shape id="_x0000_i1042" type="#_x0000_t75" style="width:123.05pt;height:18.25pt" o:ole="">
            <v:imagedata r:id="rId43" o:title=""/>
          </v:shape>
          <o:OLEObject Type="Embed" ProgID="Equation.DSMT4" ShapeID="_x0000_i1042" DrawAspect="Content" ObjectID="_1642506794" r:id="rId44"/>
        </w:object>
      </w:r>
      <w:r w:rsidR="00BC3E38">
        <w:t>, что и является необходимым.</w:t>
      </w:r>
    </w:p>
    <w:p w14:paraId="41D746B7" w14:textId="77777777" w:rsidR="00861B4C" w:rsidRPr="00BC3E38" w:rsidRDefault="00861B4C" w:rsidP="002252D2">
      <w:pPr>
        <w:spacing w:after="0" w:line="360" w:lineRule="auto"/>
        <w:rPr>
          <w:rFonts w:cs="Times New Roman"/>
          <w:szCs w:val="24"/>
        </w:rPr>
      </w:pPr>
    </w:p>
    <w:p w14:paraId="72AC04FA" w14:textId="77777777" w:rsidR="00E125BC" w:rsidRDefault="00E125BC" w:rsidP="002252D2">
      <w:pPr>
        <w:spacing w:after="0" w:line="360" w:lineRule="auto"/>
        <w:rPr>
          <w:rFonts w:cs="Times New Roman"/>
          <w:szCs w:val="24"/>
        </w:rPr>
      </w:pPr>
    </w:p>
    <w:p w14:paraId="69E5FA62" w14:textId="5B032937" w:rsidR="00136351" w:rsidRPr="00C24754" w:rsidRDefault="00E125BC" w:rsidP="00136351">
      <w:pPr>
        <w:spacing w:after="0" w:line="360" w:lineRule="auto"/>
        <w:jc w:val="center"/>
        <w:rPr>
          <w:rFonts w:cs="Times New Roman"/>
          <w:szCs w:val="24"/>
        </w:rPr>
      </w:pPr>
      <w:bookmarkStart w:id="1" w:name="_Ref31100189"/>
      <w:r w:rsidRPr="00E125BC">
        <w:rPr>
          <w:rFonts w:cs="Times New Roman"/>
          <w:szCs w:val="24"/>
        </w:rPr>
        <w:t xml:space="preserve"> </w:t>
      </w:r>
      <w:bookmarkEnd w:id="1"/>
      <w:r w:rsidR="00136351" w:rsidRPr="00C24754">
        <w:rPr>
          <w:rFonts w:cs="Times New Roman"/>
          <w:szCs w:val="24"/>
        </w:rPr>
        <w:t>Литература</w:t>
      </w:r>
    </w:p>
    <w:p w14:paraId="0A0916F4" w14:textId="36C37BA9" w:rsidR="00E125BC" w:rsidRPr="00E125BC" w:rsidRDefault="00E125BC" w:rsidP="00E125BC">
      <w:pPr>
        <w:pStyle w:val="a3"/>
        <w:tabs>
          <w:tab w:val="left" w:pos="567"/>
        </w:tabs>
        <w:spacing w:after="0" w:line="360" w:lineRule="auto"/>
        <w:ind w:left="0"/>
        <w:contextualSpacing w:val="0"/>
        <w:jc w:val="both"/>
        <w:rPr>
          <w:rFonts w:cs="Times New Roman"/>
          <w:szCs w:val="24"/>
        </w:rPr>
      </w:pPr>
    </w:p>
    <w:p w14:paraId="19C2578C" w14:textId="07DD1B69" w:rsidR="00E125BC" w:rsidRPr="00C24754" w:rsidRDefault="00E125BC" w:rsidP="00E125BC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contextualSpacing w:val="0"/>
        <w:jc w:val="both"/>
        <w:rPr>
          <w:rFonts w:cs="Times New Roman"/>
          <w:szCs w:val="24"/>
          <w:lang w:val="en-US"/>
        </w:rPr>
      </w:pPr>
      <w:bookmarkStart w:id="2" w:name="_Ref31100697"/>
      <w:r w:rsidRPr="00C24754">
        <w:rPr>
          <w:rFonts w:cs="Times New Roman"/>
          <w:szCs w:val="24"/>
          <w:lang w:val="en-US"/>
        </w:rPr>
        <w:t>Abgrall R. How to prevent pressure oscillations in multicomponent flow calculations: a quasi conservative approach // Journal of Computational Physics. – 1996. – V. 125. – P. 150 – 160.</w:t>
      </w:r>
      <w:bookmarkEnd w:id="2"/>
    </w:p>
    <w:p w14:paraId="4FA56595" w14:textId="0CC7F002" w:rsidR="00E125BC" w:rsidRPr="00C24754" w:rsidRDefault="00E125BC" w:rsidP="00E125BC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contextualSpacing w:val="0"/>
        <w:jc w:val="both"/>
        <w:rPr>
          <w:rFonts w:cs="Times New Roman"/>
          <w:szCs w:val="24"/>
          <w:lang w:val="en-US"/>
        </w:rPr>
      </w:pPr>
      <w:bookmarkStart w:id="3" w:name="_Ref31133712"/>
      <w:r w:rsidRPr="00C24754">
        <w:rPr>
          <w:rFonts w:cs="Times New Roman"/>
          <w:szCs w:val="24"/>
          <w:lang w:val="en-US"/>
        </w:rPr>
        <w:t>Berry R.A., Saurel R., LeMetayer O. The discrete equation method (DEM) for fully compressible, two-phase flows in ducts of spatially varying cross-section // Nuclear Engineering and Design. – 2010. – V. 240. – P. 3797 – 3818.</w:t>
      </w:r>
      <w:bookmarkEnd w:id="3"/>
    </w:p>
    <w:p w14:paraId="1736E929" w14:textId="5CF4C5BE" w:rsidR="00E125BC" w:rsidRPr="002252D2" w:rsidRDefault="00E125BC" w:rsidP="007778ED">
      <w:pPr>
        <w:pStyle w:val="a3"/>
        <w:tabs>
          <w:tab w:val="left" w:pos="567"/>
        </w:tabs>
        <w:spacing w:after="0" w:line="360" w:lineRule="auto"/>
        <w:ind w:left="0"/>
        <w:contextualSpacing w:val="0"/>
        <w:jc w:val="both"/>
        <w:rPr>
          <w:rFonts w:cs="Times New Roman"/>
          <w:szCs w:val="24"/>
          <w:lang w:val="en-US"/>
        </w:rPr>
      </w:pPr>
    </w:p>
    <w:p w14:paraId="0C74D290" w14:textId="77777777" w:rsidR="00E125BC" w:rsidRPr="00E125BC" w:rsidRDefault="00E125BC" w:rsidP="00E125BC">
      <w:pPr>
        <w:rPr>
          <w:rFonts w:cs="Times New Roman"/>
          <w:b/>
          <w:bCs/>
          <w:lang w:val="en-US"/>
        </w:rPr>
      </w:pPr>
    </w:p>
    <w:sectPr w:rsidR="00E125BC" w:rsidRPr="00E1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0ECC"/>
    <w:multiLevelType w:val="hybridMultilevel"/>
    <w:tmpl w:val="1B90D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AC"/>
    <w:rsid w:val="0001393C"/>
    <w:rsid w:val="00136351"/>
    <w:rsid w:val="002252D2"/>
    <w:rsid w:val="003D10E1"/>
    <w:rsid w:val="006B7ECE"/>
    <w:rsid w:val="007778ED"/>
    <w:rsid w:val="00861B4C"/>
    <w:rsid w:val="009A58AC"/>
    <w:rsid w:val="00A02256"/>
    <w:rsid w:val="00AA60C8"/>
    <w:rsid w:val="00AD41D4"/>
    <w:rsid w:val="00BC3E38"/>
    <w:rsid w:val="00C52B2C"/>
    <w:rsid w:val="00DC0D01"/>
    <w:rsid w:val="00E1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4968"/>
  <w15:chartTrackingRefBased/>
  <w15:docId w15:val="{1F54EAA0-90BE-4969-8396-2D2FB59D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51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5BC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61B4C"/>
    <w:pPr>
      <w:tabs>
        <w:tab w:val="center" w:pos="4680"/>
        <w:tab w:val="right" w:pos="9360"/>
      </w:tabs>
      <w:spacing w:before="60" w:after="60" w:line="360" w:lineRule="auto"/>
      <w:jc w:val="center"/>
    </w:pPr>
    <w:rPr>
      <w:rFonts w:cs="Times New Roman"/>
      <w:szCs w:val="24"/>
      <w:lang w:val="en-US"/>
    </w:rPr>
  </w:style>
  <w:style w:type="character" w:customStyle="1" w:styleId="MTDisplayEquation0">
    <w:name w:val="MTDisplayEquation Знак"/>
    <w:basedOn w:val="a0"/>
    <w:link w:val="MTDisplayEquation"/>
    <w:rsid w:val="00861B4C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2BA72-24E6-4F26-AE2F-3D2A2D80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KOYMAD</dc:creator>
  <cp:keywords/>
  <dc:description/>
  <cp:lastModifiedBy>KOYMAD</cp:lastModifiedBy>
  <cp:revision>6</cp:revision>
  <dcterms:created xsi:type="dcterms:W3CDTF">2020-02-02T13:16:00Z</dcterms:created>
  <dcterms:modified xsi:type="dcterms:W3CDTF">2020-02-06T12:05:00Z</dcterms:modified>
</cp:coreProperties>
</file>