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mc:AlternateContent>
          <mc:Choice Requires="wpg">
            <w:drawing>
              <wp:anchor allowOverlap="1" behindDoc="0" distB="0" distT="0" distL="114935" distR="114935" hidden="0" layoutInCell="1" locked="0" relativeHeight="0" simplePos="0">
                <wp:simplePos x="0" y="0"/>
                <wp:positionH relativeFrom="margin">
                  <wp:posOffset>-76834</wp:posOffset>
                </wp:positionH>
                <wp:positionV relativeFrom="page">
                  <wp:posOffset>914400</wp:posOffset>
                </wp:positionV>
                <wp:extent cx="6290945" cy="1817807"/>
                <wp:effectExtent b="0" l="0" r="0" t="0"/>
                <wp:wrapTopAndBottom distB="0" distT="0"/>
                <wp:docPr id="1" name=""/>
                <a:graphic>
                  <a:graphicData uri="http://schemas.microsoft.com/office/word/2010/wordprocessingShape">
                    <wps:wsp>
                      <wps:cNvSpPr/>
                      <wps:cNvPr id="2" name="Shape 2"/>
                      <wps:spPr>
                        <a:xfrm>
                          <a:off x="2205290" y="2880192"/>
                          <a:ext cx="6281420" cy="1799617"/>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A Three-Layer Framework for Fake News Detection, Verification, and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Explanation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000000"/>
                                <w:sz w:val="24"/>
                                <w:vertAlign w:val="baseline"/>
                              </w:rPr>
                              <w:t xml:space="preserve">Kayleb Elorm Aston Parkes</w:t>
                            </w:r>
                            <w:r w:rsidDel="00000000" w:rsidR="00000000" w:rsidRPr="00000000">
                              <w:rPr>
                                <w:rFonts w:ascii="Arial" w:cs="Arial" w:eastAsia="Arial" w:hAnsi="Arial"/>
                                <w:b w:val="0"/>
                                <w:i w:val="0"/>
                                <w:smallCaps w:val="0"/>
                                <w:strike w:val="0"/>
                                <w:color w:val="000000"/>
                                <w:sz w:val="24"/>
                                <w:vertAlign w:val="baseline"/>
                              </w:rPr>
                              <w:t xml:space="preserve">	Eric Kamalendran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Courier" w:cs="Courier" w:eastAsia="Courier" w:hAnsi="Courier"/>
                                <w:b w:val="0"/>
                                <w:i w:val="0"/>
                                <w:smallCaps w:val="0"/>
                                <w:strike w:val="0"/>
                                <w:color w:val="000000"/>
                                <w:sz w:val="24"/>
                                <w:vertAlign w:val="baseline"/>
                              </w:rPr>
                              <w:t xml:space="preserve">	</w:t>
                            </w:r>
                            <w:r w:rsidDel="00000000" w:rsidR="00000000" w:rsidRPr="00000000">
                              <w:rPr>
                                <w:rFonts w:ascii="Courier" w:cs="Courier" w:eastAsia="Courier" w:hAnsi="Courier"/>
                                <w:b w:val="0"/>
                                <w:i w:val="0"/>
                                <w:smallCaps w:val="0"/>
                                <w:strike w:val="0"/>
                                <w:color w:val="000000"/>
                                <w:sz w:val="22"/>
                                <w:vertAlign w:val="baseline"/>
                              </w:rPr>
                              <w:t xml:space="preserve">ec251170</w:t>
                            </w:r>
                            <w:r w:rsidDel="00000000" w:rsidR="00000000" w:rsidRPr="00000000">
                              <w:rPr>
                                <w:rFonts w:ascii="Courier" w:cs="Courier" w:eastAsia="Courier" w:hAnsi="Courier"/>
                                <w:b w:val="0"/>
                                <w:i w:val="0"/>
                                <w:smallCaps w:val="0"/>
                                <w:strike w:val="0"/>
                                <w:color w:val="000000"/>
                                <w:sz w:val="22"/>
                                <w:vertAlign w:val="baseline"/>
                              </w:rPr>
                              <w:t xml:space="preserve">@qmul.ac.uk	     ec251192@qmul.ac.uk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w:cs="Courier" w:eastAsia="Courier" w:hAnsi="Courier"/>
                                <w:b w:val="0"/>
                                <w:i w:val="0"/>
                                <w:smallCaps w:val="0"/>
                                <w:strike w:val="0"/>
                                <w:color w:val="000000"/>
                                <w:sz w:val="22"/>
                                <w:vertAlign w:val="baseline"/>
                              </w:rPr>
                            </w:r>
                            <w:r w:rsidDel="00000000" w:rsidR="00000000" w:rsidRPr="00000000">
                              <w:rPr>
                                <w:rFonts w:ascii="Courier" w:cs="Courier" w:eastAsia="Courier" w:hAnsi="Courier"/>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w:cs="Courier" w:eastAsia="Courier" w:hAnsi="Courier"/>
                                <w:b w:val="0"/>
                                <w:i w:val="0"/>
                                <w:smallCaps w:val="0"/>
                                <w:strike w:val="0"/>
                                <w:color w:val="000000"/>
                                <w:sz w:val="24"/>
                                <w:vertAlign w:val="baseline"/>
                              </w:rPr>
                            </w:r>
                            <w:r w:rsidDel="00000000" w:rsidR="00000000" w:rsidRPr="00000000">
                              <w:rPr>
                                <w:rFonts w:ascii="Courier" w:cs="Courier" w:eastAsia="Courier" w:hAnsi="Courier"/>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000000"/>
                                <w:sz w:val="24"/>
                                <w:vertAlign w:val="baseline"/>
                              </w:rPr>
                              <w:t xml:space="preserve">William Finlay McKie</w:t>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Courier" w:cs="Courier" w:eastAsia="Courier" w:hAnsi="Courier"/>
                                <w:b w:val="0"/>
                                <w:i w:val="0"/>
                                <w:smallCaps w:val="0"/>
                                <w:strike w:val="0"/>
                                <w:color w:val="000000"/>
                                <w:sz w:val="24"/>
                                <w:vertAlign w:val="baseline"/>
                              </w:rPr>
                              <w:t xml:space="preserve">	</w:t>
                            </w:r>
                            <w:r w:rsidDel="00000000" w:rsidR="00000000" w:rsidRPr="00000000">
                              <w:rPr>
                                <w:rFonts w:ascii="Courier" w:cs="Courier" w:eastAsia="Courier" w:hAnsi="Courier"/>
                                <w:b w:val="0"/>
                                <w:i w:val="0"/>
                                <w:smallCaps w:val="0"/>
                                <w:strike w:val="0"/>
                                <w:color w:val="000000"/>
                                <w:sz w:val="22"/>
                                <w:vertAlign w:val="baseline"/>
                              </w:rPr>
                              <w:t xml:space="preserve">ec251168@qmul.ac.uk</w:t>
                            </w:r>
                            <w:r w:rsidDel="00000000" w:rsidR="00000000" w:rsidRPr="00000000">
                              <w:rPr>
                                <w:rFonts w:ascii="Courier" w:cs="Courier" w:eastAsia="Courier" w:hAnsi="Courier"/>
                                <w:b w:val="0"/>
                                <w:i w:val="0"/>
                                <w:smallCaps w:val="0"/>
                                <w:strike w:val="0"/>
                                <w:color w:val="000000"/>
                                <w:sz w:val="22"/>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0" distB="0" distT="0" distL="114935" distR="114935" hidden="0" layoutInCell="1" locked="0" relativeHeight="0" simplePos="0">
                <wp:simplePos x="0" y="0"/>
                <wp:positionH relativeFrom="margin">
                  <wp:posOffset>-76834</wp:posOffset>
                </wp:positionH>
                <wp:positionV relativeFrom="page">
                  <wp:posOffset>914400</wp:posOffset>
                </wp:positionV>
                <wp:extent cx="6290945" cy="1817807"/>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290945" cy="181780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ind w:firstLine="202"/>
        <w:jc w:val="both"/>
        <w:rPr/>
      </w:pPr>
      <w:r w:rsidDel="00000000" w:rsidR="00000000" w:rsidRPr="00000000">
        <w:rPr>
          <w:rtl w:val="0"/>
        </w:rPr>
      </w:r>
    </w:p>
    <w:p w:rsidR="00000000" w:rsidDel="00000000" w:rsidP="00000000" w:rsidRDefault="00000000" w:rsidRPr="00000000" w14:paraId="00000003">
      <w:pPr>
        <w:pStyle w:val="Heading1"/>
        <w:numPr>
          <w:ilvl w:val="0"/>
          <w:numId w:val="2"/>
        </w:numPr>
        <w:ind w:left="432" w:hanging="432"/>
        <w:jc w:val="both"/>
        <w:rPr>
          <w:b w:val="1"/>
          <w:bCs w:val="1"/>
          <w:sz w:val="24"/>
          <w:szCs w:val="24"/>
        </w:rPr>
      </w:pPr>
      <w:r w:rsidDel="00000000" w:rsidR="00000000" w:rsidRPr="00000000">
        <w:rPr>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Internet has become a major source of news, making it easier to spread misinformation. False information can influence voting, reduce trust in institutions, and affect health decisions. Because millions of articles and posts are published daily, manually verifying every claim is impractical. Developing automated methods to detect misinformation quickly is, therefore, an important research area.</w:t>
      </w:r>
    </w:p>
    <w:p w:rsidR="00000000" w:rsidDel="00000000" w:rsidP="00000000" w:rsidRDefault="00000000" w:rsidRPr="00000000" w14:paraId="00000006">
      <w:pPr>
        <w:spacing w:after="240" w:before="240" w:lineRule="auto"/>
        <w:rPr/>
      </w:pPr>
      <w:r w:rsidDel="00000000" w:rsidR="00000000" w:rsidRPr="00000000">
        <w:rPr>
          <w:rtl w:val="0"/>
        </w:rPr>
        <w:t xml:space="preserve">This project proposes a three-layer fake news detection and explanation framework combining machine learning, external fact verification, and explainable artificial intelligence. The first layer uses a BERT-based low-rank adaptation (LoRA) classifier to classify news articles or claims as real or fake using linguistic features learned from labelled datasets. Monte Carlo Dropout is incorporated to estimate prediction uncertainty, allowing the model to indicate when it cannot confidently classify a claim instead of always producing a binary decision.</w:t>
      </w:r>
    </w:p>
    <w:p w:rsidR="00000000" w:rsidDel="00000000" w:rsidP="00000000" w:rsidRDefault="00000000" w:rsidRPr="00000000" w14:paraId="00000007">
      <w:pPr>
        <w:spacing w:after="240" w:before="240" w:lineRule="auto"/>
        <w:rPr/>
      </w:pPr>
      <w:r w:rsidDel="00000000" w:rsidR="00000000" w:rsidRPr="00000000">
        <w:rPr>
          <w:rtl w:val="0"/>
        </w:rPr>
        <w:t xml:space="preserve">The second layer integrates the Google Fact Check Tools API to search verified fact-checking sources, including PolitiFact and Snopes, for evidence supporting or refuting a claim. This provides an additional verification stage and highlights cases where the machine learning model disagrees with existing fact-checking results, enabling further analysis of difficult claims.</w:t>
      </w:r>
    </w:p>
    <w:p w:rsidR="00000000" w:rsidDel="00000000" w:rsidP="00000000" w:rsidRDefault="00000000" w:rsidRPr="00000000" w14:paraId="00000008">
      <w:pPr>
        <w:spacing w:after="240" w:before="240" w:lineRule="auto"/>
        <w:rPr/>
      </w:pPr>
      <w:r w:rsidDel="00000000" w:rsidR="00000000" w:rsidRPr="00000000">
        <w:rPr>
          <w:rtl w:val="0"/>
        </w:rPr>
        <w:t xml:space="preserve">The third layer generates a human-readable explanation of the final prediction. Instead of returning only a classification label, the system presents supporting evidence and uncertainty information. Combining linguistic analysis, external verification, uncertainty estimation, and natural language explanations aims to produce a more transparent and trustworthy fake news detection system than approaches based solely on classification.</w:t>
      </w:r>
    </w:p>
    <w:p w:rsidR="00000000" w:rsidDel="00000000" w:rsidP="00000000" w:rsidRDefault="00000000" w:rsidRPr="00000000" w14:paraId="00000009">
      <w:pPr>
        <w:rPr/>
      </w:pPr>
      <w:r w:rsidDel="00000000" w:rsidR="00000000" w:rsidRPr="00000000">
        <w:rPr>
          <w:b w:val="1"/>
          <w:bCs w:val="1"/>
          <w:rtl w:val="0"/>
        </w:rPr>
        <w:t xml:space="preserve">Related Work:</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Recent advances in transformer-based language models have significantly improved natural language processing. BERT (Bidirectional Encoder Representations from Transformers), introduced by Devlin et al. [1], demonstrated state-of-the-art performance across many language understanding tasks and has become a widely used model for fake news detection. Hu et al. [2] proposed Low-Rank Adaptation (LoRA), an efficient fine-tuning technique that reduces the number of trainable parameters by learning low-rank updates while keeping most model weights fixed. This substantially lowers computational cost, making LoRA well suited to resource-constrained environments.</w:t>
      </w:r>
    </w:p>
    <w:p w:rsidR="00000000" w:rsidDel="00000000" w:rsidP="00000000" w:rsidRDefault="00000000" w:rsidRPr="00000000" w14:paraId="0000000B">
      <w:pPr>
        <w:spacing w:after="240" w:before="240" w:lineRule="auto"/>
        <w:rPr/>
      </w:pPr>
      <w:r w:rsidDel="00000000" w:rsidR="00000000" w:rsidRPr="00000000">
        <w:rPr>
          <w:rtl w:val="0"/>
        </w:rPr>
        <w:t xml:space="preserve">Many fake news detection systems rely only on textual features. Wang [3] introduced the LIAR dataset, containing over 12,000 labelled political statements collected from PolitiFact, which remains a widely used benchmark for misinformation detection. However, linguistic analysis alone cannot determine factual accuracy. Researchers have therefore explored automated fact-checking systems that compare claims with external evidence sources [4]. Although these approaches improve factual verification, they are limited when evaluating claims that have not yet been reviewed by human fact-checkers.</w:t>
      </w:r>
    </w:p>
    <w:p w:rsidR="00000000" w:rsidDel="00000000" w:rsidP="00000000" w:rsidRDefault="00000000" w:rsidRPr="00000000" w14:paraId="0000000C">
      <w:pPr>
        <w:spacing w:after="240" w:before="240" w:lineRule="auto"/>
        <w:rPr/>
      </w:pPr>
      <w:r w:rsidDel="00000000" w:rsidR="00000000" w:rsidRPr="00000000">
        <w:rPr>
          <w:rtl w:val="0"/>
        </w:rPr>
        <w:t xml:space="preserve">Another major challenge is explainability. As AI is increasingly applied to decision-making, users require understandable explanations for model predictions. Explainable AI techniques seek to make machine learning systems more transparent and trustworthy [5]. Incorporating natural language explanations alongside supporting evidence and uncertainty estimates can improve user trust and help people make informed decisions when evaluating potentially misleading information.</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pStyle w:val="Heading1"/>
        <w:numPr>
          <w:ilvl w:val="0"/>
          <w:numId w:val="2"/>
        </w:numPr>
        <w:ind w:left="432" w:hanging="432"/>
        <w:jc w:val="both"/>
        <w:rPr>
          <w:b w:val="1"/>
          <w:bCs w:val="1"/>
          <w:sz w:val="24"/>
          <w:szCs w:val="24"/>
        </w:rPr>
      </w:pPr>
      <w:r w:rsidDel="00000000" w:rsidR="00000000" w:rsidRPr="00000000">
        <w:rPr>
          <w:b w:val="1"/>
          <w:bCs w:val="1"/>
          <w:sz w:val="24"/>
          <w:szCs w:val="24"/>
          <w:rtl w:val="0"/>
        </w:rPr>
        <w:t xml:space="preserve">Motivation</w:t>
      </w:r>
      <w:r w:rsidDel="00000000" w:rsidR="00000000" w:rsidRPr="00000000">
        <w:rPr>
          <w:rtl w:val="0"/>
        </w:rPr>
      </w:r>
    </w:p>
    <w:p w:rsidR="00000000" w:rsidDel="00000000" w:rsidP="00000000" w:rsidRDefault="00000000" w:rsidRPr="00000000" w14:paraId="0000000F">
      <w:pPr>
        <w:ind w:left="0" w:firstLine="0"/>
        <w:jc w:val="both"/>
        <w:rPr/>
      </w:pPr>
      <w:r w:rsidDel="00000000" w:rsidR="00000000" w:rsidRPr="00000000">
        <w:rPr>
          <w:rtl w:val="0"/>
        </w:rPr>
      </w:r>
    </w:p>
    <w:p w:rsidR="00000000" w:rsidDel="00000000" w:rsidP="00000000" w:rsidRDefault="00000000" w:rsidRPr="00000000" w14:paraId="00000010">
      <w:pPr>
        <w:ind w:left="0" w:firstLine="0"/>
        <w:jc w:val="both"/>
        <w:rPr/>
      </w:pPr>
      <w:r w:rsidDel="00000000" w:rsidR="00000000" w:rsidRPr="00000000">
        <w:rPr>
          <w:rtl w:val="0"/>
        </w:rPr>
        <w:t xml:space="preserve">From a societal perspective, the scale and impact of misinformation demands automated intervention. The perspective stems from the 2016 US election campaign, the top 20 fake election stories generated over 8.7 million shares reactions and comments on Facebook, surpassing the 7.3 million generated by the top 20 stories from 19 major legitimate news outlets combined [7] according to BBC news. Research as well as surveys suggest that false news spreads faster, deeper and more broadly than true news on social media. The economic consequences are equally severe. A simple claim of Obama being injured in an explosion wiped out $130 billion in stock market value [6]. The problem then furthering to December 2023 where NewsGuard identified 614 unreliable AI-Generated News Sites which has increased ten fold in from the previous  seven months [8]. Through the level of production human oversight is very minimal.</w:t>
      </w:r>
    </w:p>
    <w:p w:rsidR="00000000" w:rsidDel="00000000" w:rsidP="00000000" w:rsidRDefault="00000000" w:rsidRPr="00000000" w14:paraId="00000011">
      <w:pPr>
        <w:ind w:left="0" w:firstLine="0"/>
        <w:jc w:val="both"/>
        <w:rPr/>
      </w:pPr>
      <w:r w:rsidDel="00000000" w:rsidR="00000000" w:rsidRPr="00000000">
        <w:rPr>
          <w:rtl w:val="0"/>
        </w:rPr>
      </w:r>
    </w:p>
    <w:p w:rsidR="00000000" w:rsidDel="00000000" w:rsidP="00000000" w:rsidRDefault="00000000" w:rsidRPr="00000000" w14:paraId="00000012">
      <w:pPr>
        <w:ind w:left="0" w:firstLine="0"/>
        <w:jc w:val="both"/>
        <w:rPr/>
      </w:pPr>
      <w:r w:rsidDel="00000000" w:rsidR="00000000" w:rsidRPr="00000000">
        <w:rPr>
          <w:rtl w:val="0"/>
        </w:rPr>
        <w:t xml:space="preserve">Human fact checkers unfortunately cant meet this issue as research shows that human ability to detect deception is only slightly higher than chance, typical accuracy ranges from 55% to 58% across more than 1000 participants in over 100 experiments [7]. These factors in a numerous of factors such as confirmation bias, allowing the argument of automated detection systems are therefore necessary as a scalable filter to support human fact-checkers rather than replace them.</w:t>
      </w:r>
    </w:p>
    <w:p w:rsidR="00000000" w:rsidDel="00000000" w:rsidP="00000000" w:rsidRDefault="00000000" w:rsidRPr="00000000" w14:paraId="00000013">
      <w:pPr>
        <w:ind w:left="0" w:firstLine="0"/>
        <w:jc w:val="both"/>
        <w:rPr/>
      </w:pPr>
      <w:r w:rsidDel="00000000" w:rsidR="00000000" w:rsidRPr="00000000">
        <w:rPr>
          <w:rtl w:val="0"/>
        </w:rPr>
      </w:r>
    </w:p>
    <w:p w:rsidR="00000000" w:rsidDel="00000000" w:rsidP="00000000" w:rsidRDefault="00000000" w:rsidRPr="00000000" w14:paraId="00000014">
      <w:pPr>
        <w:ind w:left="0" w:firstLine="0"/>
        <w:jc w:val="both"/>
        <w:rPr/>
      </w:pPr>
      <w:r w:rsidDel="00000000" w:rsidR="00000000" w:rsidRPr="00000000">
        <w:rPr>
          <w:rtl w:val="0"/>
        </w:rPr>
        <w:t xml:space="preserve">From an academic perspective the theory of attention mechanisms, transfer learning, parameter-efficient fine-tuning, probabilistic inference, and AI explainability learnt so far will now be applied into a model that will be deployed. </w:t>
      </w:r>
    </w:p>
    <w:p w:rsidR="00000000" w:rsidDel="00000000" w:rsidP="00000000" w:rsidRDefault="00000000" w:rsidRPr="00000000" w14:paraId="00000015">
      <w:pPr>
        <w:ind w:left="0" w:firstLine="0"/>
        <w:jc w:val="both"/>
        <w:rPr/>
      </w:pPr>
      <w:r w:rsidDel="00000000" w:rsidR="00000000" w:rsidRPr="00000000">
        <w:rPr>
          <w:rtl w:val="0"/>
        </w:rPr>
      </w:r>
    </w:p>
    <w:p w:rsidR="00000000" w:rsidDel="00000000" w:rsidP="00000000" w:rsidRDefault="00000000" w:rsidRPr="00000000" w14:paraId="00000016">
      <w:pPr>
        <w:ind w:left="0" w:firstLine="0"/>
        <w:jc w:val="both"/>
        <w:rPr/>
      </w:pPr>
      <w:r w:rsidDel="00000000" w:rsidR="00000000" w:rsidRPr="00000000">
        <w:rPr>
          <w:rtl w:val="0"/>
        </w:rPr>
        <w:t xml:space="preserve">Architecturally, Bert and the Google Fact Check API address’ complementary failure modes. BERT detects linguistic patterns in content not yet reviewed by fact checkers, in particular the AI generated content which NewsGuard identifies as the fastest growing threat [6].While the Google Fact Check API grounds known claims based on verified human judgment. Together they cover each other's blind spots.</w:t>
      </w:r>
    </w:p>
    <w:p w:rsidR="00000000" w:rsidDel="00000000" w:rsidP="00000000" w:rsidRDefault="00000000" w:rsidRPr="00000000" w14:paraId="00000017">
      <w:pPr>
        <w:ind w:left="0" w:firstLine="0"/>
        <w:jc w:val="both"/>
        <w:rPr/>
      </w:pPr>
      <w:r w:rsidDel="00000000" w:rsidR="00000000" w:rsidRPr="00000000">
        <w:rPr>
          <w:rtl w:val="0"/>
        </w:rPr>
      </w:r>
    </w:p>
    <w:p w:rsidR="00000000" w:rsidDel="00000000" w:rsidP="00000000" w:rsidRDefault="00000000" w:rsidRPr="00000000" w14:paraId="00000018">
      <w:pPr>
        <w:pStyle w:val="Heading1"/>
        <w:numPr>
          <w:ilvl w:val="0"/>
          <w:numId w:val="2"/>
        </w:numPr>
        <w:ind w:left="432" w:hanging="432"/>
        <w:jc w:val="both"/>
        <w:rPr>
          <w:b w:val="1"/>
          <w:bCs w:val="1"/>
          <w:sz w:val="24"/>
          <w:szCs w:val="24"/>
        </w:rPr>
      </w:pPr>
      <w:r w:rsidDel="00000000" w:rsidR="00000000" w:rsidRPr="00000000">
        <w:rPr>
          <w:b w:val="1"/>
          <w:bCs w:val="1"/>
          <w:sz w:val="24"/>
          <w:szCs w:val="24"/>
          <w:rtl w:val="0"/>
        </w:rPr>
        <w:t xml:space="preserve">Evaluation</w:t>
      </w: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The project will be judged successful if the deployed system classifies a claim, reports a calibrated confidence, surfaces any conflicting fact-checks and returns a readable explanation, with each layer measured against an explicit target on the held-out LIAR test set [3] and WELFake as a second source.</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From a detection perspective, the BERT-LoRA classifier will be scored with per-class precision and recall and a macro-averaged F1, reported alongside a 2x2 confusion matrix so that the deceptive and truthful classes count equally and the score reflects how well the system catches fakes rather than its aggregate accuracy [9]. For a class c, where TP_c, FP_c and FN_c are the true positives, false positives and false negatives for class c, and C is the number of classes (here C = 2). The layer will be considered successful if its macro-F1 is competitive with the published LIAR baselines [3] rather than approaching perfect accuracy, since a classifier intended to support human fact-checkers must keep false negatives low.</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However, discrimination alone is not sufficient; the Monte Carlo Dropout estimates must be trustworthy before an "uncertain" verdict carries any weight [10]. Therefore, calibration will be assessed through a reliability diagram and the Expected Calibration Error, which compares predicted confidence against observed accuracy across M probability bins [11], where B_m is the set of predictions whose confidence falls in bin m, acc(B_m) is the empirical accuracy within the bin and conf(B_m) is the mean confidence within it. Success requires a lower ECE than the uncalibrated softmax baseline, and accuracy on the retained predictions that rises when the least confident cases are deferred for human review [12].</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Furthermore, the verification layer will be measured by its coverage of the test claims and by how often the classifier and the retrieved fact-checks disagree, with those conflicts analysed as the hardest cases. The explanation layer will be judged on a sample for whether each justification faithfully reflects the linguistic, verification and uncertainty signals it claims to combine. The project succeeds when these conditions hold together in the public Gradio demonstration.</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pStyle w:val="Heading1"/>
        <w:numPr>
          <w:ilvl w:val="0"/>
          <w:numId w:val="2"/>
        </w:numPr>
        <w:ind w:left="432" w:hanging="432"/>
        <w:jc w:val="both"/>
        <w:rPr>
          <w:b w:val="1"/>
          <w:bCs w:val="1"/>
          <w:sz w:val="24"/>
          <w:szCs w:val="24"/>
        </w:rPr>
      </w:pPr>
      <w:r w:rsidDel="00000000" w:rsidR="00000000" w:rsidRPr="00000000">
        <w:rPr>
          <w:b w:val="1"/>
          <w:bCs w:val="1"/>
          <w:sz w:val="24"/>
          <w:szCs w:val="24"/>
          <w:rtl w:val="0"/>
        </w:rPr>
        <w:t xml:space="preserve">Resources</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numPr>
          <w:ilvl w:val="0"/>
          <w:numId w:val="6"/>
        </w:numPr>
        <w:spacing w:after="0" w:afterAutospacing="0" w:before="240" w:line="276" w:lineRule="auto"/>
        <w:ind w:left="720" w:hanging="360"/>
        <w:rPr>
          <w:sz w:val="18"/>
          <w:szCs w:val="18"/>
        </w:rPr>
      </w:pPr>
      <w:r w:rsidDel="00000000" w:rsidR="00000000" w:rsidRPr="00000000">
        <w:rPr>
          <w:sz w:val="18"/>
          <w:szCs w:val="18"/>
          <w:rtl w:val="0"/>
        </w:rPr>
        <w:t xml:space="preserve">Dataset (primary): LIAR Dataset -- 12,836 labelled political statements from PolitiFact (https://www.kaggle.com/datasets/doanquanvietnamca/liar-dataset/data)</w:t>
      </w:r>
    </w:p>
    <w:p w:rsidR="00000000" w:rsidDel="00000000" w:rsidP="00000000" w:rsidRDefault="00000000" w:rsidRPr="00000000" w14:paraId="0000002A">
      <w:pPr>
        <w:numPr>
          <w:ilvl w:val="0"/>
          <w:numId w:val="6"/>
        </w:numPr>
        <w:spacing w:after="0" w:afterAutospacing="0" w:before="0" w:beforeAutospacing="0" w:line="276" w:lineRule="auto"/>
        <w:ind w:left="720" w:hanging="360"/>
        <w:rPr>
          <w:sz w:val="18"/>
          <w:szCs w:val="18"/>
        </w:rPr>
      </w:pPr>
      <w:r w:rsidDel="00000000" w:rsidR="00000000" w:rsidRPr="00000000">
        <w:rPr>
          <w:sz w:val="18"/>
          <w:szCs w:val="18"/>
          <w:rtl w:val="0"/>
        </w:rPr>
        <w:t xml:space="preserve">Dataset (backup): WELFake -- 72,134 news articles labelled real or fake (https://www.kaggle.com/datasets/saurabhshahane/fake-news-classification)</w:t>
      </w:r>
    </w:p>
    <w:p w:rsidR="00000000" w:rsidDel="00000000" w:rsidP="00000000" w:rsidRDefault="00000000" w:rsidRPr="00000000" w14:paraId="0000002B">
      <w:pPr>
        <w:numPr>
          <w:ilvl w:val="0"/>
          <w:numId w:val="6"/>
        </w:numPr>
        <w:spacing w:after="0" w:afterAutospacing="0" w:before="0" w:beforeAutospacing="0" w:line="276" w:lineRule="auto"/>
        <w:ind w:left="720" w:hanging="360"/>
        <w:rPr>
          <w:sz w:val="18"/>
          <w:szCs w:val="18"/>
        </w:rPr>
      </w:pPr>
      <w:r w:rsidDel="00000000" w:rsidR="00000000" w:rsidRPr="00000000">
        <w:rPr>
          <w:sz w:val="18"/>
          <w:szCs w:val="18"/>
          <w:rtl w:val="0"/>
        </w:rPr>
        <w:t xml:space="preserve">Pretrained model: BERT-base-uncased via Hugging Face Transformers</w:t>
      </w:r>
    </w:p>
    <w:p w:rsidR="00000000" w:rsidDel="00000000" w:rsidP="00000000" w:rsidRDefault="00000000" w:rsidRPr="00000000" w14:paraId="0000002C">
      <w:pPr>
        <w:numPr>
          <w:ilvl w:val="0"/>
          <w:numId w:val="6"/>
        </w:numPr>
        <w:spacing w:after="0" w:afterAutospacing="0" w:before="0" w:beforeAutospacing="0" w:line="276" w:lineRule="auto"/>
        <w:ind w:left="720" w:hanging="360"/>
        <w:rPr>
          <w:sz w:val="18"/>
          <w:szCs w:val="18"/>
        </w:rPr>
      </w:pPr>
      <w:r w:rsidDel="00000000" w:rsidR="00000000" w:rsidRPr="00000000">
        <w:rPr>
          <w:sz w:val="18"/>
          <w:szCs w:val="18"/>
          <w:rtl w:val="0"/>
        </w:rPr>
        <w:t xml:space="preserve">Fine-tuning method: LoRA via Hugging Face PEFT library</w:t>
      </w:r>
    </w:p>
    <w:p w:rsidR="00000000" w:rsidDel="00000000" w:rsidP="00000000" w:rsidRDefault="00000000" w:rsidRPr="00000000" w14:paraId="0000002D">
      <w:pPr>
        <w:numPr>
          <w:ilvl w:val="0"/>
          <w:numId w:val="6"/>
        </w:numPr>
        <w:spacing w:after="0" w:afterAutospacing="0" w:before="0" w:beforeAutospacing="0" w:line="276" w:lineRule="auto"/>
        <w:ind w:left="720" w:hanging="360"/>
        <w:rPr>
          <w:sz w:val="18"/>
          <w:szCs w:val="18"/>
        </w:rPr>
      </w:pPr>
      <w:r w:rsidDel="00000000" w:rsidR="00000000" w:rsidRPr="00000000">
        <w:rPr>
          <w:sz w:val="18"/>
          <w:szCs w:val="18"/>
          <w:rtl w:val="0"/>
        </w:rPr>
        <w:t xml:space="preserve">Fact checking: Google Fact Check Tools API (free with a Google API key)</w:t>
      </w:r>
    </w:p>
    <w:p w:rsidR="00000000" w:rsidDel="00000000" w:rsidP="00000000" w:rsidRDefault="00000000" w:rsidRPr="00000000" w14:paraId="0000002E">
      <w:pPr>
        <w:numPr>
          <w:ilvl w:val="0"/>
          <w:numId w:val="6"/>
        </w:numPr>
        <w:spacing w:after="0" w:afterAutospacing="0" w:before="0" w:beforeAutospacing="0" w:line="276" w:lineRule="auto"/>
        <w:ind w:left="720" w:hanging="360"/>
        <w:rPr>
          <w:sz w:val="18"/>
          <w:szCs w:val="18"/>
        </w:rPr>
      </w:pPr>
      <w:r w:rsidDel="00000000" w:rsidR="00000000" w:rsidRPr="00000000">
        <w:rPr>
          <w:sz w:val="18"/>
          <w:szCs w:val="18"/>
          <w:rtl w:val="0"/>
        </w:rPr>
        <w:t xml:space="preserve">Explanation agent for natural language reasoning</w:t>
      </w:r>
    </w:p>
    <w:p w:rsidR="00000000" w:rsidDel="00000000" w:rsidP="00000000" w:rsidRDefault="00000000" w:rsidRPr="00000000" w14:paraId="0000002F">
      <w:pPr>
        <w:numPr>
          <w:ilvl w:val="0"/>
          <w:numId w:val="6"/>
        </w:numPr>
        <w:spacing w:after="0" w:afterAutospacing="0" w:before="0" w:beforeAutospacing="0" w:line="276" w:lineRule="auto"/>
        <w:ind w:left="720" w:hanging="360"/>
        <w:rPr>
          <w:sz w:val="18"/>
          <w:szCs w:val="18"/>
        </w:rPr>
      </w:pPr>
      <w:r w:rsidDel="00000000" w:rsidR="00000000" w:rsidRPr="00000000">
        <w:rPr>
          <w:sz w:val="18"/>
          <w:szCs w:val="18"/>
          <w:rtl w:val="0"/>
        </w:rPr>
        <w:t xml:space="preserve">Compute: Google Colab (T4 GPU, free tier) for model training</w:t>
      </w:r>
    </w:p>
    <w:p w:rsidR="00000000" w:rsidDel="00000000" w:rsidP="00000000" w:rsidRDefault="00000000" w:rsidRPr="00000000" w14:paraId="00000030">
      <w:pPr>
        <w:numPr>
          <w:ilvl w:val="0"/>
          <w:numId w:val="6"/>
        </w:numPr>
        <w:spacing w:after="0" w:afterAutospacing="0" w:before="0" w:beforeAutospacing="0" w:line="276" w:lineRule="auto"/>
        <w:ind w:left="720" w:hanging="360"/>
        <w:rPr>
          <w:sz w:val="18"/>
          <w:szCs w:val="18"/>
        </w:rPr>
      </w:pPr>
      <w:r w:rsidDel="00000000" w:rsidR="00000000" w:rsidRPr="00000000">
        <w:rPr>
          <w:sz w:val="18"/>
          <w:szCs w:val="18"/>
          <w:rtl w:val="0"/>
        </w:rPr>
        <w:t xml:space="preserve">UI and hosting: Gradio + Hugging Face Spaces (free, produces a public URL)</w:t>
      </w:r>
    </w:p>
    <w:p w:rsidR="00000000" w:rsidDel="00000000" w:rsidP="00000000" w:rsidRDefault="00000000" w:rsidRPr="00000000" w14:paraId="00000031">
      <w:pPr>
        <w:numPr>
          <w:ilvl w:val="0"/>
          <w:numId w:val="6"/>
        </w:numPr>
        <w:spacing w:after="0" w:afterAutospacing="0" w:before="0" w:beforeAutospacing="0" w:line="276" w:lineRule="auto"/>
        <w:ind w:left="720" w:hanging="360"/>
        <w:rPr>
          <w:sz w:val="18"/>
          <w:szCs w:val="18"/>
        </w:rPr>
      </w:pPr>
      <w:r w:rsidDel="00000000" w:rsidR="00000000" w:rsidRPr="00000000">
        <w:rPr>
          <w:sz w:val="18"/>
          <w:szCs w:val="18"/>
          <w:rtl w:val="0"/>
        </w:rPr>
        <w:t xml:space="preserve">Programming language: Python 3.10+</w:t>
      </w:r>
    </w:p>
    <w:p w:rsidR="00000000" w:rsidDel="00000000" w:rsidP="00000000" w:rsidRDefault="00000000" w:rsidRPr="00000000" w14:paraId="00000032">
      <w:pPr>
        <w:numPr>
          <w:ilvl w:val="0"/>
          <w:numId w:val="6"/>
        </w:numPr>
        <w:spacing w:after="0" w:afterAutospacing="0" w:before="0" w:beforeAutospacing="0" w:line="276" w:lineRule="auto"/>
        <w:ind w:left="720" w:hanging="360"/>
        <w:rPr>
          <w:sz w:val="18"/>
          <w:szCs w:val="18"/>
        </w:rPr>
      </w:pPr>
      <w:r w:rsidDel="00000000" w:rsidR="00000000" w:rsidRPr="00000000">
        <w:rPr>
          <w:sz w:val="18"/>
          <w:szCs w:val="18"/>
          <w:rtl w:val="0"/>
        </w:rPr>
        <w:t xml:space="preserve">Key libraries: transformers, peft, torch, datasets, scikit-learn, gradio, anthropic, numpy, matplotlib</w:t>
      </w:r>
    </w:p>
    <w:p w:rsidR="00000000" w:rsidDel="00000000" w:rsidP="00000000" w:rsidRDefault="00000000" w:rsidRPr="00000000" w14:paraId="00000033">
      <w:pPr>
        <w:numPr>
          <w:ilvl w:val="0"/>
          <w:numId w:val="6"/>
        </w:numPr>
        <w:spacing w:after="240" w:before="0" w:beforeAutospacing="0" w:line="276" w:lineRule="auto"/>
        <w:ind w:left="720" w:hanging="360"/>
        <w:rPr>
          <w:sz w:val="18"/>
          <w:szCs w:val="18"/>
        </w:rPr>
      </w:pPr>
      <w:r w:rsidDel="00000000" w:rsidR="00000000" w:rsidRPr="00000000">
        <w:rPr>
          <w:sz w:val="18"/>
          <w:szCs w:val="18"/>
          <w:rtl w:val="0"/>
        </w:rPr>
        <w:t xml:space="preserve">Version control: GitHub (private repository, link included in final report)</w:t>
      </w:r>
      <w:r w:rsidDel="00000000" w:rsidR="00000000" w:rsidRPr="00000000">
        <w:rPr>
          <w:rtl w:val="0"/>
        </w:rPr>
      </w:r>
    </w:p>
    <w:p w:rsidR="00000000" w:rsidDel="00000000" w:rsidP="00000000" w:rsidRDefault="00000000" w:rsidRPr="00000000" w14:paraId="00000034">
      <w:pPr>
        <w:ind w:left="0" w:firstLine="0"/>
        <w:jc w:val="both"/>
        <w:rPr/>
      </w:pPr>
      <w:r w:rsidDel="00000000" w:rsidR="00000000" w:rsidRPr="00000000">
        <w:rPr>
          <w:rtl w:val="0"/>
        </w:rPr>
      </w:r>
    </w:p>
    <w:p w:rsidR="00000000" w:rsidDel="00000000" w:rsidP="00000000" w:rsidRDefault="00000000" w:rsidRPr="00000000" w14:paraId="00000035">
      <w:pPr>
        <w:pStyle w:val="Heading1"/>
        <w:numPr>
          <w:ilvl w:val="0"/>
          <w:numId w:val="2"/>
        </w:numPr>
        <w:ind w:left="432" w:hanging="432"/>
        <w:jc w:val="both"/>
        <w:rPr>
          <w:b w:val="1"/>
          <w:bCs w:val="1"/>
          <w:sz w:val="24"/>
          <w:szCs w:val="24"/>
        </w:rPr>
      </w:pPr>
      <w:r w:rsidDel="00000000" w:rsidR="00000000" w:rsidRPr="00000000">
        <w:rPr>
          <w:b w:val="1"/>
          <w:bCs w:val="1"/>
          <w:sz w:val="24"/>
          <w:szCs w:val="24"/>
          <w:rtl w:val="0"/>
        </w:rPr>
        <w:t xml:space="preserve">Contributions</w:t>
      </w:r>
      <w:r w:rsidDel="00000000" w:rsidR="00000000" w:rsidRPr="00000000">
        <w:rPr>
          <w:rtl w:val="0"/>
        </w:rPr>
      </w:r>
    </w:p>
    <w:p w:rsidR="00000000" w:rsidDel="00000000" w:rsidP="00000000" w:rsidRDefault="00000000" w:rsidRPr="00000000" w14:paraId="00000036">
      <w:pPr>
        <w:spacing w:after="240" w:before="240" w:line="276" w:lineRule="auto"/>
        <w:rPr>
          <w:sz w:val="18"/>
          <w:szCs w:val="18"/>
        </w:rPr>
      </w:pPr>
      <w:r w:rsidDel="00000000" w:rsidR="00000000" w:rsidRPr="00000000">
        <w:rPr>
          <w:sz w:val="18"/>
          <w:szCs w:val="18"/>
          <w:rtl w:val="0"/>
        </w:rPr>
        <w:t xml:space="preserve">Kayleb Parkes:</w:t>
      </w:r>
    </w:p>
    <w:p w:rsidR="00000000" w:rsidDel="00000000" w:rsidP="00000000" w:rsidRDefault="00000000" w:rsidRPr="00000000" w14:paraId="00000037">
      <w:pPr>
        <w:numPr>
          <w:ilvl w:val="0"/>
          <w:numId w:val="1"/>
        </w:numPr>
        <w:spacing w:after="0" w:afterAutospacing="0" w:before="240" w:line="276" w:lineRule="auto"/>
        <w:ind w:left="720" w:hanging="360"/>
        <w:rPr>
          <w:sz w:val="18"/>
          <w:szCs w:val="18"/>
        </w:rPr>
      </w:pPr>
      <w:r w:rsidDel="00000000" w:rsidR="00000000" w:rsidRPr="00000000">
        <w:rPr>
          <w:sz w:val="18"/>
          <w:szCs w:val="18"/>
          <w:rtl w:val="0"/>
        </w:rPr>
        <w:t xml:space="preserve">LoRA fine-tuning</w:t>
      </w:r>
    </w:p>
    <w:p w:rsidR="00000000" w:rsidDel="00000000" w:rsidP="00000000" w:rsidRDefault="00000000" w:rsidRPr="00000000" w14:paraId="00000038">
      <w:pPr>
        <w:numPr>
          <w:ilvl w:val="0"/>
          <w:numId w:val="1"/>
        </w:numPr>
        <w:spacing w:after="0" w:afterAutospacing="0" w:before="0" w:beforeAutospacing="0" w:line="276" w:lineRule="auto"/>
        <w:ind w:left="720" w:hanging="360"/>
        <w:rPr>
          <w:sz w:val="18"/>
          <w:szCs w:val="18"/>
        </w:rPr>
      </w:pPr>
      <w:r w:rsidDel="00000000" w:rsidR="00000000" w:rsidRPr="00000000">
        <w:rPr>
          <w:sz w:val="18"/>
          <w:szCs w:val="18"/>
          <w:rtl w:val="0"/>
        </w:rPr>
        <w:t xml:space="preserve">Monte Carlo Dropout</w:t>
      </w:r>
    </w:p>
    <w:p w:rsidR="00000000" w:rsidDel="00000000" w:rsidP="00000000" w:rsidRDefault="00000000" w:rsidRPr="00000000" w14:paraId="00000039">
      <w:pPr>
        <w:numPr>
          <w:ilvl w:val="0"/>
          <w:numId w:val="1"/>
        </w:numPr>
        <w:spacing w:after="0" w:afterAutospacing="0" w:before="0" w:beforeAutospacing="0" w:line="276" w:lineRule="auto"/>
        <w:ind w:left="720" w:hanging="360"/>
        <w:rPr>
          <w:sz w:val="18"/>
          <w:szCs w:val="18"/>
        </w:rPr>
      </w:pPr>
      <w:r w:rsidDel="00000000" w:rsidR="00000000" w:rsidRPr="00000000">
        <w:rPr>
          <w:sz w:val="18"/>
          <w:szCs w:val="18"/>
          <w:rtl w:val="0"/>
        </w:rPr>
        <w:t xml:space="preserve">Confusion matrix, F1, precision, recall, reliability diagram, ECE for their model</w:t>
      </w:r>
    </w:p>
    <w:p w:rsidR="00000000" w:rsidDel="00000000" w:rsidP="00000000" w:rsidRDefault="00000000" w:rsidRPr="00000000" w14:paraId="0000003A">
      <w:pPr>
        <w:numPr>
          <w:ilvl w:val="0"/>
          <w:numId w:val="1"/>
        </w:numPr>
        <w:spacing w:after="240" w:before="0" w:beforeAutospacing="0" w:line="276" w:lineRule="auto"/>
        <w:ind w:left="720" w:hanging="360"/>
        <w:rPr>
          <w:sz w:val="18"/>
          <w:szCs w:val="18"/>
        </w:rPr>
      </w:pPr>
      <w:r w:rsidDel="00000000" w:rsidR="00000000" w:rsidRPr="00000000">
        <w:rPr>
          <w:sz w:val="18"/>
          <w:szCs w:val="18"/>
          <w:rtl w:val="0"/>
        </w:rPr>
        <w:t xml:space="preserve">Writing: Methodology, Implementation, their results figures</w:t>
      </w:r>
    </w:p>
    <w:p w:rsidR="00000000" w:rsidDel="00000000" w:rsidP="00000000" w:rsidRDefault="00000000" w:rsidRPr="00000000" w14:paraId="0000003B">
      <w:pPr>
        <w:spacing w:after="240" w:before="240" w:line="276" w:lineRule="auto"/>
        <w:rPr>
          <w:sz w:val="18"/>
          <w:szCs w:val="18"/>
        </w:rPr>
      </w:pPr>
      <w:r w:rsidDel="00000000" w:rsidR="00000000" w:rsidRPr="00000000">
        <w:rPr>
          <w:sz w:val="18"/>
          <w:szCs w:val="18"/>
          <w:rtl w:val="0"/>
        </w:rPr>
        <w:t xml:space="preserve">Eric Kamalendran:</w:t>
      </w:r>
    </w:p>
    <w:p w:rsidR="00000000" w:rsidDel="00000000" w:rsidP="00000000" w:rsidRDefault="00000000" w:rsidRPr="00000000" w14:paraId="0000003C">
      <w:pPr>
        <w:numPr>
          <w:ilvl w:val="0"/>
          <w:numId w:val="4"/>
        </w:numPr>
        <w:spacing w:after="0" w:afterAutospacing="0" w:before="240" w:line="276" w:lineRule="auto"/>
        <w:ind w:left="720" w:hanging="360"/>
        <w:rPr>
          <w:sz w:val="18"/>
          <w:szCs w:val="18"/>
        </w:rPr>
      </w:pPr>
      <w:r w:rsidDel="00000000" w:rsidR="00000000" w:rsidRPr="00000000">
        <w:rPr>
          <w:sz w:val="18"/>
          <w:szCs w:val="18"/>
          <w:rtl w:val="0"/>
        </w:rPr>
        <w:t xml:space="preserve">Data preprocessing and tokenisation</w:t>
      </w:r>
    </w:p>
    <w:p w:rsidR="00000000" w:rsidDel="00000000" w:rsidP="00000000" w:rsidRDefault="00000000" w:rsidRPr="00000000" w14:paraId="0000003D">
      <w:pPr>
        <w:numPr>
          <w:ilvl w:val="0"/>
          <w:numId w:val="4"/>
        </w:numPr>
        <w:spacing w:after="0" w:afterAutospacing="0" w:before="0" w:beforeAutospacing="0" w:line="276" w:lineRule="auto"/>
        <w:ind w:left="720" w:hanging="360"/>
        <w:rPr>
          <w:sz w:val="18"/>
          <w:szCs w:val="18"/>
        </w:rPr>
      </w:pPr>
      <w:r w:rsidDel="00000000" w:rsidR="00000000" w:rsidRPr="00000000">
        <w:rPr>
          <w:sz w:val="18"/>
          <w:szCs w:val="18"/>
          <w:rtl w:val="0"/>
        </w:rPr>
        <w:t xml:space="preserve">Google Fact Check API and conflict detection</w:t>
      </w:r>
    </w:p>
    <w:p w:rsidR="00000000" w:rsidDel="00000000" w:rsidP="00000000" w:rsidRDefault="00000000" w:rsidRPr="00000000" w14:paraId="0000003E">
      <w:pPr>
        <w:numPr>
          <w:ilvl w:val="0"/>
          <w:numId w:val="4"/>
        </w:numPr>
        <w:spacing w:after="0" w:afterAutospacing="0" w:before="0" w:beforeAutospacing="0" w:line="276" w:lineRule="auto"/>
        <w:ind w:left="720" w:hanging="360"/>
        <w:rPr>
          <w:sz w:val="18"/>
          <w:szCs w:val="18"/>
        </w:rPr>
      </w:pPr>
      <w:r w:rsidDel="00000000" w:rsidR="00000000" w:rsidRPr="00000000">
        <w:rPr>
          <w:sz w:val="18"/>
          <w:szCs w:val="18"/>
          <w:rtl w:val="0"/>
        </w:rPr>
        <w:t xml:space="preserve">Analysis of conflict cases</w:t>
      </w:r>
    </w:p>
    <w:p w:rsidR="00000000" w:rsidDel="00000000" w:rsidP="00000000" w:rsidRDefault="00000000" w:rsidRPr="00000000" w14:paraId="0000003F">
      <w:pPr>
        <w:numPr>
          <w:ilvl w:val="0"/>
          <w:numId w:val="4"/>
        </w:numPr>
        <w:spacing w:after="240" w:before="0" w:beforeAutospacing="0" w:line="276" w:lineRule="auto"/>
        <w:ind w:left="720" w:hanging="360"/>
        <w:rPr>
          <w:sz w:val="18"/>
          <w:szCs w:val="18"/>
        </w:rPr>
      </w:pPr>
      <w:r w:rsidDel="00000000" w:rsidR="00000000" w:rsidRPr="00000000">
        <w:rPr>
          <w:sz w:val="18"/>
          <w:szCs w:val="18"/>
          <w:rtl w:val="0"/>
        </w:rPr>
        <w:t xml:space="preserve">Writing: Related Work, Results and Discussion, Conclusions</w:t>
      </w:r>
    </w:p>
    <w:p w:rsidR="00000000" w:rsidDel="00000000" w:rsidP="00000000" w:rsidRDefault="00000000" w:rsidRPr="00000000" w14:paraId="00000040">
      <w:pPr>
        <w:spacing w:after="240" w:before="240" w:line="276" w:lineRule="auto"/>
        <w:rPr>
          <w:sz w:val="18"/>
          <w:szCs w:val="18"/>
        </w:rPr>
      </w:pPr>
      <w:r w:rsidDel="00000000" w:rsidR="00000000" w:rsidRPr="00000000">
        <w:rPr>
          <w:sz w:val="18"/>
          <w:szCs w:val="18"/>
          <w:rtl w:val="0"/>
        </w:rPr>
        <w:t xml:space="preserve">William McKie:</w:t>
      </w:r>
    </w:p>
    <w:p w:rsidR="00000000" w:rsidDel="00000000" w:rsidP="00000000" w:rsidRDefault="00000000" w:rsidRPr="00000000" w14:paraId="00000041">
      <w:pPr>
        <w:numPr>
          <w:ilvl w:val="0"/>
          <w:numId w:val="5"/>
        </w:numPr>
        <w:spacing w:after="0" w:afterAutospacing="0" w:before="240" w:line="276" w:lineRule="auto"/>
        <w:ind w:left="720" w:hanging="360"/>
        <w:rPr>
          <w:sz w:val="18"/>
          <w:szCs w:val="18"/>
        </w:rPr>
      </w:pPr>
      <w:r w:rsidDel="00000000" w:rsidR="00000000" w:rsidRPr="00000000">
        <w:rPr>
          <w:sz w:val="18"/>
          <w:szCs w:val="18"/>
          <w:rtl w:val="0"/>
        </w:rPr>
        <w:t xml:space="preserve">Both baseline models and their evaluation plots</w:t>
      </w:r>
    </w:p>
    <w:p w:rsidR="00000000" w:rsidDel="00000000" w:rsidP="00000000" w:rsidRDefault="00000000" w:rsidRPr="00000000" w14:paraId="00000042">
      <w:pPr>
        <w:numPr>
          <w:ilvl w:val="0"/>
          <w:numId w:val="5"/>
        </w:numPr>
        <w:spacing w:after="0" w:afterAutospacing="0" w:before="0" w:beforeAutospacing="0" w:line="276" w:lineRule="auto"/>
        <w:ind w:left="720" w:hanging="360"/>
        <w:rPr>
          <w:sz w:val="18"/>
          <w:szCs w:val="18"/>
        </w:rPr>
      </w:pPr>
      <w:r w:rsidDel="00000000" w:rsidR="00000000" w:rsidRPr="00000000">
        <w:rPr>
          <w:sz w:val="18"/>
          <w:szCs w:val="18"/>
          <w:rtl w:val="0"/>
        </w:rPr>
        <w:t xml:space="preserve">Explanation agent</w:t>
      </w:r>
    </w:p>
    <w:p w:rsidR="00000000" w:rsidDel="00000000" w:rsidP="00000000" w:rsidRDefault="00000000" w:rsidRPr="00000000" w14:paraId="00000043">
      <w:pPr>
        <w:numPr>
          <w:ilvl w:val="0"/>
          <w:numId w:val="5"/>
        </w:numPr>
        <w:spacing w:after="0" w:afterAutospacing="0" w:before="0" w:beforeAutospacing="0" w:line="276" w:lineRule="auto"/>
        <w:ind w:left="720" w:hanging="360"/>
        <w:rPr>
          <w:sz w:val="18"/>
          <w:szCs w:val="18"/>
        </w:rPr>
      </w:pPr>
      <w:r w:rsidDel="00000000" w:rsidR="00000000" w:rsidRPr="00000000">
        <w:rPr>
          <w:sz w:val="18"/>
          <w:szCs w:val="18"/>
          <w:rtl w:val="0"/>
        </w:rPr>
        <w:t xml:space="preserve">Gradio UI and Hugging Face deployment</w:t>
      </w:r>
    </w:p>
    <w:p w:rsidR="00000000" w:rsidDel="00000000" w:rsidP="00000000" w:rsidRDefault="00000000" w:rsidRPr="00000000" w14:paraId="00000044">
      <w:pPr>
        <w:numPr>
          <w:ilvl w:val="0"/>
          <w:numId w:val="5"/>
        </w:numPr>
        <w:spacing w:after="0" w:afterAutospacing="0" w:before="0" w:beforeAutospacing="0" w:line="276" w:lineRule="auto"/>
        <w:ind w:left="720" w:hanging="360"/>
        <w:rPr>
          <w:sz w:val="18"/>
          <w:szCs w:val="18"/>
        </w:rPr>
      </w:pPr>
      <w:r w:rsidDel="00000000" w:rsidR="00000000" w:rsidRPr="00000000">
        <w:rPr>
          <w:sz w:val="18"/>
          <w:szCs w:val="18"/>
          <w:rtl w:val="0"/>
        </w:rPr>
        <w:t xml:space="preserve">Presentation slides</w:t>
      </w:r>
    </w:p>
    <w:p w:rsidR="00000000" w:rsidDel="00000000" w:rsidP="00000000" w:rsidRDefault="00000000" w:rsidRPr="00000000" w14:paraId="00000045">
      <w:pPr>
        <w:numPr>
          <w:ilvl w:val="0"/>
          <w:numId w:val="5"/>
        </w:numPr>
        <w:spacing w:after="240" w:before="0" w:beforeAutospacing="0" w:line="276" w:lineRule="auto"/>
        <w:ind w:left="720" w:hanging="360"/>
        <w:rPr>
          <w:sz w:val="18"/>
          <w:szCs w:val="18"/>
        </w:rPr>
      </w:pPr>
      <w:r w:rsidDel="00000000" w:rsidR="00000000" w:rsidRPr="00000000">
        <w:rPr>
          <w:sz w:val="18"/>
          <w:szCs w:val="18"/>
          <w:rtl w:val="0"/>
        </w:rPr>
        <w:t xml:space="preserve">Writing: Introduction, Abstract, Evaluation, Contributions, formatting</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1"/>
        <w:numPr>
          <w:ilvl w:val="0"/>
          <w:numId w:val="2"/>
        </w:numPr>
        <w:ind w:left="432" w:hanging="432"/>
        <w:jc w:val="both"/>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48">
      <w:pPr>
        <w:ind w:firstLine="202"/>
        <w:jc w:val="both"/>
        <w:rPr/>
      </w:pPr>
      <w:r w:rsidDel="00000000" w:rsidR="00000000" w:rsidRPr="00000000">
        <w:rPr>
          <w:rtl w:val="0"/>
        </w:rPr>
        <w:t xml:space="preserve">Include at least 3 relevant published research works and include the references.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1"/>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sz w:val="18"/>
          <w:szCs w:val="18"/>
          <w:rtl w:val="0"/>
        </w:rPr>
        <w:t xml:space="preserve">J. Devlin, M.-W. Chang, K. Lee, and K. Toutanova, “BERT: Pre-training of Deep Bidirectional Transformers for Language Understanding,” </w:t>
      </w:r>
      <w:r w:rsidDel="00000000" w:rsidR="00000000" w:rsidRPr="00000000">
        <w:rPr>
          <w:i w:val="1"/>
          <w:iCs w:val="1"/>
          <w:sz w:val="18"/>
          <w:szCs w:val="18"/>
          <w:rtl w:val="0"/>
        </w:rPr>
        <w:t xml:space="preserve">Proceedings of NAACL-HLT</w:t>
      </w:r>
      <w:r w:rsidDel="00000000" w:rsidR="00000000" w:rsidRPr="00000000">
        <w:rPr>
          <w:sz w:val="18"/>
          <w:szCs w:val="18"/>
          <w:rtl w:val="0"/>
        </w:rPr>
        <w:t xml:space="preserve">, pp. 4171–4186, 2019.</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18"/>
          <w:szCs w:val="18"/>
          <w:u w:val="none"/>
        </w:rPr>
      </w:pPr>
      <w:r w:rsidDel="00000000" w:rsidR="00000000" w:rsidRPr="00000000">
        <w:rPr>
          <w:sz w:val="18"/>
          <w:szCs w:val="18"/>
          <w:rtl w:val="0"/>
        </w:rPr>
        <w:t xml:space="preserve">J. Devlin, M.-W. Chang, K. Lee, and K. Toutanova, “BERT: Pre-training of Deep Bidirectional Transformers for Language Understanding,” </w:t>
      </w:r>
      <w:r w:rsidDel="00000000" w:rsidR="00000000" w:rsidRPr="00000000">
        <w:rPr>
          <w:i w:val="1"/>
          <w:iCs w:val="1"/>
          <w:sz w:val="18"/>
          <w:szCs w:val="18"/>
          <w:rtl w:val="0"/>
        </w:rPr>
        <w:t xml:space="preserve">Proceedings of NAACL-HLT</w:t>
      </w:r>
      <w:r w:rsidDel="00000000" w:rsidR="00000000" w:rsidRPr="00000000">
        <w:rPr>
          <w:sz w:val="18"/>
          <w:szCs w:val="18"/>
          <w:rtl w:val="0"/>
        </w:rPr>
        <w:t xml:space="preserve">, pp. 4171–4186, 2019.</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18"/>
          <w:szCs w:val="18"/>
          <w:u w:val="none"/>
        </w:rPr>
      </w:pPr>
      <w:r w:rsidDel="00000000" w:rsidR="00000000" w:rsidRPr="00000000">
        <w:rPr>
          <w:sz w:val="18"/>
          <w:szCs w:val="18"/>
          <w:rtl w:val="0"/>
        </w:rPr>
        <w:t xml:space="preserve">W. Y. Wang, “Liar, Liar Pants on Fire: A New Benchmark Dataset for Fake News Detection,” </w:t>
      </w:r>
      <w:r w:rsidDel="00000000" w:rsidR="00000000" w:rsidRPr="00000000">
        <w:rPr>
          <w:i w:val="1"/>
          <w:iCs w:val="1"/>
          <w:sz w:val="18"/>
          <w:szCs w:val="18"/>
          <w:rtl w:val="0"/>
        </w:rPr>
        <w:t xml:space="preserve">Proceedings of the 55th Annual Meeting of the Association for Computational Linguistics</w:t>
      </w:r>
      <w:r w:rsidDel="00000000" w:rsidR="00000000" w:rsidRPr="00000000">
        <w:rPr>
          <w:sz w:val="18"/>
          <w:szCs w:val="18"/>
          <w:rtl w:val="0"/>
        </w:rPr>
        <w:t xml:space="preserve">, pp. 422–426, 2017.</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18"/>
          <w:szCs w:val="18"/>
          <w:u w:val="none"/>
        </w:rPr>
      </w:pPr>
      <w:r w:rsidDel="00000000" w:rsidR="00000000" w:rsidRPr="00000000">
        <w:rPr>
          <w:sz w:val="18"/>
          <w:szCs w:val="18"/>
          <w:rtl w:val="0"/>
        </w:rPr>
        <w:t xml:space="preserve">J. Thorne, A. Vlachos, C. Christodoulopoulos, and A. Mittal, “FEVER: A Large-scale Dataset for Fact Extraction and Verification,” </w:t>
      </w:r>
      <w:r w:rsidDel="00000000" w:rsidR="00000000" w:rsidRPr="00000000">
        <w:rPr>
          <w:i w:val="1"/>
          <w:iCs w:val="1"/>
          <w:sz w:val="18"/>
          <w:szCs w:val="18"/>
          <w:rtl w:val="0"/>
        </w:rPr>
        <w:t xml:space="preserve">Proceedings of NAACL-HLT</w:t>
      </w:r>
      <w:r w:rsidDel="00000000" w:rsidR="00000000" w:rsidRPr="00000000">
        <w:rPr>
          <w:sz w:val="18"/>
          <w:szCs w:val="18"/>
          <w:rtl w:val="0"/>
        </w:rPr>
        <w:t xml:space="preserve">, pp. 809–819, 2018.</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18"/>
          <w:szCs w:val="18"/>
          <w:u w:val="none"/>
        </w:rPr>
      </w:pPr>
      <w:r w:rsidDel="00000000" w:rsidR="00000000" w:rsidRPr="00000000">
        <w:rPr>
          <w:sz w:val="18"/>
          <w:szCs w:val="18"/>
          <w:rtl w:val="0"/>
        </w:rPr>
        <w:t xml:space="preserve">D. Gunning and D. Aha, “DARPA's Explainable Artificial Intelligence (XAI) Program,” </w:t>
      </w:r>
      <w:r w:rsidDel="00000000" w:rsidR="00000000" w:rsidRPr="00000000">
        <w:rPr>
          <w:i w:val="1"/>
          <w:iCs w:val="1"/>
          <w:sz w:val="18"/>
          <w:szCs w:val="18"/>
          <w:rtl w:val="0"/>
        </w:rPr>
        <w:t xml:space="preserve">AI Magazine</w:t>
      </w:r>
      <w:r w:rsidDel="00000000" w:rsidR="00000000" w:rsidRPr="00000000">
        <w:rPr>
          <w:sz w:val="18"/>
          <w:szCs w:val="18"/>
          <w:rtl w:val="0"/>
        </w:rPr>
        <w:t xml:space="preserve">, vol. 40, no. 2, pp. 44–58, 2019.</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18"/>
          <w:szCs w:val="18"/>
          <w:u w:val="none"/>
        </w:rPr>
      </w:pPr>
      <w:r w:rsidDel="00000000" w:rsidR="00000000" w:rsidRPr="00000000">
        <w:rPr>
          <w:sz w:val="18"/>
          <w:szCs w:val="18"/>
          <w:rtl w:val="0"/>
        </w:rPr>
        <w:t xml:space="preserve">Xinyi Zhou and Reza Zafarani. 2020. A Survey of Fake News: Fundamental Theories, Detection Methods, and Opportunities. ACM Comput. Surv. 53, 5, Article 109 (September 2021), 40 pages. </w:t>
      </w:r>
      <w:hyperlink r:id="rId8">
        <w:r w:rsidDel="00000000" w:rsidR="00000000" w:rsidRPr="00000000">
          <w:rPr>
            <w:color w:val="1155cc"/>
            <w:sz w:val="18"/>
            <w:szCs w:val="18"/>
            <w:u w:val="single"/>
            <w:rtl w:val="0"/>
          </w:rPr>
          <w:t xml:space="preserve">https://doi.org/10.1145/3395046</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18"/>
          <w:szCs w:val="18"/>
          <w:u w:val="none"/>
        </w:rPr>
      </w:pPr>
      <w:r w:rsidDel="00000000" w:rsidR="00000000" w:rsidRPr="00000000">
        <w:rPr>
          <w:sz w:val="18"/>
          <w:szCs w:val="18"/>
          <w:rtl w:val="0"/>
        </w:rPr>
        <w:t xml:space="preserve">‘Fake news’: What’s the best way to tame the beast?. (2017). </w:t>
      </w:r>
      <w:r w:rsidDel="00000000" w:rsidR="00000000" w:rsidRPr="00000000">
        <w:rPr>
          <w:i w:val="1"/>
          <w:iCs w:val="1"/>
          <w:sz w:val="18"/>
          <w:szCs w:val="18"/>
          <w:rtl w:val="0"/>
        </w:rPr>
        <w:t xml:space="preserve">BBC News</w:t>
      </w:r>
      <w:r w:rsidDel="00000000" w:rsidR="00000000" w:rsidRPr="00000000">
        <w:rPr>
          <w:sz w:val="18"/>
          <w:szCs w:val="18"/>
          <w:rtl w:val="0"/>
        </w:rPr>
        <w:t xml:space="preserve">. [online] 13 Jul. Available at: https://www.bbc.co.uk/news/business-40575479.</w:t>
      </w:r>
      <w:r w:rsidDel="00000000" w:rsidR="00000000" w:rsidRPr="00000000">
        <w:rPr>
          <w:rtl w:val="0"/>
        </w:rPr>
      </w:r>
    </w:p>
    <w:p w:rsidR="00000000" w:rsidDel="00000000" w:rsidP="00000000" w:rsidRDefault="00000000" w:rsidRPr="00000000" w14:paraId="00000052">
      <w:pPr>
        <w:numPr>
          <w:ilvl w:val="0"/>
          <w:numId w:val="3"/>
        </w:numPr>
        <w:spacing w:after="240" w:line="240" w:lineRule="auto"/>
        <w:ind w:left="360"/>
        <w:jc w:val="both"/>
        <w:rPr>
          <w:sz w:val="18"/>
          <w:szCs w:val="18"/>
        </w:rPr>
      </w:pPr>
      <w:r w:rsidDel="00000000" w:rsidR="00000000" w:rsidRPr="00000000">
        <w:rPr>
          <w:sz w:val="18"/>
          <w:szCs w:val="18"/>
          <w:rtl w:val="0"/>
        </w:rPr>
        <w:t xml:space="preserve">NewsGuard. (n.d.). </w:t>
      </w:r>
      <w:r w:rsidDel="00000000" w:rsidR="00000000" w:rsidRPr="00000000">
        <w:rPr>
          <w:i w:val="1"/>
          <w:iCs w:val="1"/>
          <w:sz w:val="18"/>
          <w:szCs w:val="18"/>
          <w:rtl w:val="0"/>
        </w:rPr>
        <w:t xml:space="preserve">The Year AI Supercharged Misinformation: NewsGuard’s 2023 in Review - Misinformation Monitor: December 2023</w:t>
      </w:r>
      <w:r w:rsidDel="00000000" w:rsidR="00000000" w:rsidRPr="00000000">
        <w:rPr>
          <w:sz w:val="18"/>
          <w:szCs w:val="18"/>
          <w:rtl w:val="0"/>
        </w:rPr>
        <w:t xml:space="preserve">. [online] Available at: https://www.newsguardtech.com/misinformation-monitor/december-2023/.</w:t>
      </w:r>
    </w:p>
    <w:p w:rsidR="00000000" w:rsidDel="00000000" w:rsidP="00000000" w:rsidRDefault="00000000" w:rsidRPr="00000000" w14:paraId="00000053">
      <w:pPr>
        <w:numPr>
          <w:ilvl w:val="0"/>
          <w:numId w:val="3"/>
        </w:numPr>
        <w:spacing w:line="360" w:lineRule="auto"/>
        <w:ind w:left="360"/>
        <w:jc w:val="both"/>
        <w:rPr>
          <w:sz w:val="18"/>
          <w:szCs w:val="18"/>
        </w:rPr>
      </w:pPr>
      <w:r w:rsidDel="00000000" w:rsidR="00000000" w:rsidRPr="00000000">
        <w:rPr>
          <w:sz w:val="18"/>
          <w:szCs w:val="18"/>
          <w:rtl w:val="0"/>
        </w:rPr>
        <w:t xml:space="preserve">M. Sokolova and G. Lapalme, "A Systematic Analysis of Performance Measures for Classification Tasks," Information Processing &amp; Management, vol. 45, no. 4, pp. 427–437, 2009.</w:t>
      </w:r>
    </w:p>
    <w:p w:rsidR="00000000" w:rsidDel="00000000" w:rsidP="00000000" w:rsidRDefault="00000000" w:rsidRPr="00000000" w14:paraId="00000054">
      <w:pPr>
        <w:numPr>
          <w:ilvl w:val="0"/>
          <w:numId w:val="3"/>
        </w:numPr>
        <w:spacing w:line="360" w:lineRule="auto"/>
        <w:ind w:left="360"/>
        <w:jc w:val="both"/>
        <w:rPr>
          <w:sz w:val="18"/>
          <w:szCs w:val="18"/>
        </w:rPr>
      </w:pPr>
      <w:r w:rsidDel="00000000" w:rsidR="00000000" w:rsidRPr="00000000">
        <w:rPr>
          <w:sz w:val="18"/>
          <w:szCs w:val="18"/>
          <w:rtl w:val="0"/>
        </w:rPr>
        <w:t xml:space="preserve"> Y. Gal and Z. Ghahramani, "Dropout as a Bayesian Approximation: Representing Model Uncertainty in Deep Learning," Proceedings of the 33rd International Conference on Machine Learning, vol. 48, pp. 1050–1059, 2016.</w:t>
      </w:r>
    </w:p>
    <w:p w:rsidR="00000000" w:rsidDel="00000000" w:rsidP="00000000" w:rsidRDefault="00000000" w:rsidRPr="00000000" w14:paraId="00000055">
      <w:pPr>
        <w:numPr>
          <w:ilvl w:val="0"/>
          <w:numId w:val="3"/>
        </w:numPr>
        <w:spacing w:line="360" w:lineRule="auto"/>
        <w:ind w:left="360"/>
        <w:jc w:val="both"/>
        <w:rPr>
          <w:sz w:val="18"/>
          <w:szCs w:val="18"/>
        </w:rPr>
      </w:pPr>
      <w:r w:rsidDel="00000000" w:rsidR="00000000" w:rsidRPr="00000000">
        <w:rPr>
          <w:sz w:val="18"/>
          <w:szCs w:val="18"/>
          <w:rtl w:val="0"/>
        </w:rPr>
        <w:t xml:space="preserve">C. Guo, G. Pleiss, Y. Sun, and K. Q. Weinberger, "On Calibration of Modern Neural Networks," Proceedings of the 34th International Conference on Machine Learning, vol. 70, pp. 1321–1330, 2017.</w:t>
      </w:r>
    </w:p>
    <w:p w:rsidR="00000000" w:rsidDel="00000000" w:rsidP="00000000" w:rsidRDefault="00000000" w:rsidRPr="00000000" w14:paraId="00000056">
      <w:pPr>
        <w:numPr>
          <w:ilvl w:val="0"/>
          <w:numId w:val="3"/>
        </w:numPr>
        <w:spacing w:line="360" w:lineRule="auto"/>
        <w:ind w:left="360"/>
        <w:jc w:val="both"/>
        <w:rPr>
          <w:sz w:val="18"/>
          <w:szCs w:val="18"/>
        </w:rPr>
      </w:pPr>
      <w:r w:rsidDel="00000000" w:rsidR="00000000" w:rsidRPr="00000000">
        <w:rPr>
          <w:sz w:val="18"/>
          <w:szCs w:val="18"/>
          <w:rtl w:val="0"/>
        </w:rPr>
        <w:t xml:space="preserve"> Y. Geifman and R. El-Yaniv, "Selective Classification for Deep Neural Networks," Advances in Neural Information Processing Systems 30, pp. 4878–4887, 2017.</w:t>
      </w:r>
    </w:p>
    <w:p w:rsidR="00000000" w:rsidDel="00000000" w:rsidP="00000000" w:rsidRDefault="00000000" w:rsidRPr="00000000" w14:paraId="00000057">
      <w:pPr>
        <w:spacing w:after="240" w:line="360" w:lineRule="auto"/>
        <w:ind w:left="0" w:firstLine="0"/>
        <w:jc w:val="both"/>
        <w:rPr>
          <w:sz w:val="18"/>
          <w:szCs w:val="18"/>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622" w:top="1440" w:left="1440" w:right="902" w:header="431" w:footer="431"/>
      <w:pgNumType w:start="1"/>
      <w:cols w:equalWidth="0" w:num="2">
        <w:col w:space="544" w:w="4677"/>
        <w:col w:space="0" w:w="467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b w:val="1"/>
        <w:bCs w:val="1"/>
        <w:sz w:val="22"/>
        <w:szCs w:val="22"/>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ind w:left="432" w:hanging="432"/>
    </w:pPr>
    <w:rPr/>
  </w:style>
  <w:style w:type="paragraph" w:styleId="Heading2">
    <w:name w:val="heading 2"/>
    <w:basedOn w:val="Normal"/>
    <w:next w:val="Normal"/>
    <w:pPr>
      <w:keepNext w:val="1"/>
      <w:spacing w:after="120" w:before="240" w:lineRule="auto"/>
      <w:ind w:left="578" w:hanging="578"/>
    </w:pPr>
    <w:rPr/>
  </w:style>
  <w:style w:type="paragraph" w:styleId="Heading3">
    <w:name w:val="heading 3"/>
    <w:basedOn w:val="Normal"/>
    <w:next w:val="Normal"/>
    <w:pPr>
      <w:keepNext w:val="1"/>
      <w:ind w:left="720" w:hanging="720"/>
    </w:pPr>
    <w:rPr>
      <w:i w:val="1"/>
      <w:iCs w:val="1"/>
    </w:rPr>
  </w:style>
  <w:style w:type="paragraph" w:styleId="Heading4">
    <w:name w:val="heading 4"/>
    <w:basedOn w:val="Normal"/>
    <w:next w:val="Normal"/>
    <w:pPr>
      <w:keepNext w:val="1"/>
      <w:spacing w:after="60" w:before="240" w:lineRule="auto"/>
      <w:ind w:left="864" w:hanging="864"/>
    </w:pPr>
    <w:rPr/>
  </w:style>
  <w:style w:type="paragraph" w:styleId="Heading5">
    <w:name w:val="heading 5"/>
    <w:basedOn w:val="Normal"/>
    <w:next w:val="Normal"/>
    <w:pPr>
      <w:spacing w:after="60" w:before="240" w:lineRule="auto"/>
      <w:ind w:left="1008" w:hanging="1008"/>
    </w:pPr>
    <w:rPr>
      <w:sz w:val="18"/>
      <w:szCs w:val="18"/>
    </w:rPr>
  </w:style>
  <w:style w:type="paragraph" w:styleId="Heading6">
    <w:name w:val="heading 6"/>
    <w:basedOn w:val="Normal"/>
    <w:next w:val="Normal"/>
    <w:pPr>
      <w:spacing w:after="60" w:before="240" w:lineRule="auto"/>
      <w:ind w:left="1152" w:hanging="1152"/>
    </w:pPr>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i.org/10.1145/33950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9w8JByA/J92DtTUGSmbSgGy7MA==">CgMxLjA4AHIhMUYzQ1U1aXMzcW13SmRBOVFGVzRJcDBEWmU3RW5xNGdN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