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Jointly ask the court for a no-fault divorce</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Jointly ask the court for a no-fault divorce</w:t>
      </w:r>
      <w:r>
        <w:t xml:space="preserve">. The rest of the pages in this packet are your </w:t>
      </w:r>
      <w:r w:rsidR="006A09E7">
        <w:t xml:space="preserve">petition</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petition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8053F" w:rsidRDefault="00D8053F" w:rsidP="00D8053F">
      <w:pPr>
        <w:pStyle w:val="ListParagraph"/>
        <w:numPr>
          <w:ilvl w:val="0"/>
          <w:numId w:val="9"/>
        </w:numPr>
        <w:ind w:left="360"/>
      </w:pPr>
      <w:r>
        <w:t xml:space="preserve">After you file all the paperwork, the court will set a hearing date and send you notice in the mail.</w:t>
      </w:r>
    </w:p>
    <w:p w:rsidR="00D8053F" w:rsidRDefault="00D8053F" w:rsidP="00D8053F">
      <w:pPr>
        <w:pStyle w:val="ListParagraph"/>
        <w:numPr>
          <w:ilvl w:val="0"/>
          <w:numId w:val="9"/>
        </w:numPr>
        <w:ind w:left="360"/>
      </w:pPr>
      <w:r>
        <w:t xml:space="preserve">Both spouses must go to the hearing unless the court has accepted an attendance waiver for one spouse. A spouse would have to file a motion requesting a waiver of attendance before the hearing for this.</w:t>
      </w:r>
    </w:p>
    <w:p w:rsidR="00D8053F" w:rsidRDefault="00D8053F" w:rsidP="00D8053F">
      <w:pPr>
        <w:pStyle w:val="ListParagraph"/>
        <w:numPr>
          <w:ilvl w:val="0"/>
          <w:numId w:val="9"/>
        </w:numPr>
        <w:ind w:left="360"/>
      </w:pPr>
      <w:r>
        <w:t xml:space="preserve">The judge may ask questions about the affidavit or separation agreement.</w:t>
      </w:r>
    </w:p>
    <w:p w:rsidR="00D71A5B" w:rsidRDefault="00D71A5B" w:rsidP="00D71A5B">
      <w:r>
        <w:rPr>
          <w:b/>
        </w:rPr>
        <w:t xml:space="preserve">Tell</w:t>
      </w:r>
      <w:r>
        <w:t xml:space="preserve"> the judge why you need a Joint1ADivorce.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6A09E7" w:rsidRDefault="006A09E7" w:rsidP="006A09E7">
      <w:pPr>
        <w:pStyle w:val="ListParagraph"/>
        <w:numPr>
          <w:ilvl w:val="0"/>
          <w:numId w:val="9"/>
        </w:numPr>
        <w:ind w:left="360"/>
      </w:pPr>
      <w:r>
        <w:t xml:space="preserve">At the hearing, the judge will determine that your marriage has broken down and can't continue.</w:t>
      </w:r>
    </w:p>
    <w:p w:rsidR="006A09E7" w:rsidRDefault="006A09E7" w:rsidP="006A09E7">
      <w:pPr>
        <w:pStyle w:val="ListParagraph"/>
        <w:numPr>
          <w:ilvl w:val="0"/>
          <w:numId w:val="9"/>
        </w:numPr>
        <w:ind w:left="360"/>
      </w:pPr>
      <w:r>
        <w:t xml:space="preserve">Then, the judge will decide if the separation agreement covers all the issues and is fair to both people.</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6A09E7" w:rsidRDefault="006A09E7" w:rsidP="006A09E7">
      <w:pPr>
        <w:pStyle w:val="ListParagraph"/>
        <w:numPr>
          <w:ilvl w:val="0"/>
          <w:numId w:val="10"/>
        </w:numPr>
        <w:ind w:left="360"/>
      </w:pPr>
      <w:r>
        <w:t xml:space="preserve">The judge will accept the separation agreement, and an order will enter.</w:t>
      </w:r>
    </w:p>
    <w:p w:rsidR="006A09E7" w:rsidRDefault="006A09E7" w:rsidP="006A09E7">
      <w:pPr>
        <w:pStyle w:val="ListParagraph"/>
        <w:numPr>
          <w:ilvl w:val="0"/>
          <w:numId w:val="10"/>
        </w:numPr>
        <w:ind w:left="360"/>
      </w:pPr>
      <w:r>
        <w:t xml:space="preserve">A judgement nisi enters automatically 30 days after the order. 90 days after the judgement date, the divorce becomes final.</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Default="006A09E7" w:rsidP="006A09E7">
      <w:pPr>
        <w:keepNext/>
        <w:rPr>
          <w:b/>
        </w:rPr>
      </w:pPr>
      <w:r>
        <w:t xml:space="preserve">Visit </w:t>
      </w:r>
      <w:r w:rsidRPr="00CA786F">
        <w:rPr>
          <w:b/>
        </w:rPr>
        <w:t xml:space="preserve">https://www.mass.gov/guides/get-a-no-fault-1a-divorce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