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>컴퓨터그래픽스 Lab0</w:t>
      </w:r>
      <w:r>
        <w:rPr>
          <w:lang w:eastAsia="ko-KR"/>
          <w:rFonts w:ascii="Arial Unicode MS" w:eastAsia="Arial Unicode MS" w:hAnsi="Arial Unicode MS" w:cs="Arial Unicode MS"/>
          <w:b/>
          <w:sz w:val="48"/>
          <w:szCs w:val="48"/>
          <w:rtl w:val="off"/>
        </w:rPr>
        <w:t>4</w:t>
      </w: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 xml:space="preserve"> 보고서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325"/>
        <w:gridCol w:w="4575"/>
        <w:gridCol w:w="2100"/>
      </w:tblGrid>
      <w:tr>
        <w:trPr>
          <w:cantSplit/>
          <w:trHeight w:val="22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학번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분반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2312282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임다희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003</w:t>
            </w:r>
          </w:p>
        </w:tc>
      </w:tr>
    </w:tbl>
    <w:p>
      <w:pPr>
        <w:rPr/>
      </w:pPr>
    </w:p>
    <w:p>
      <w:pPr>
        <w:rPr>
          <w:color w:val="0000FF"/>
        </w:rPr>
      </w:pPr>
    </w:p>
    <w:p>
      <w:pPr>
        <w:rPr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 1]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 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 xml:space="preserve">정의된 정육면체를 보여주는 코드 </w:t>
      </w:r>
    </w:p>
    <w:p>
      <w:pPr>
        <w:rPr>
          <w:b/>
          <w:color w:val="000000"/>
        </w:rPr>
      </w:pPr>
    </w:p>
    <w:p>
      <w:pPr>
        <w:rPr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00"/>
        </w:rPr>
      </w:pPr>
      <w:r>
        <w:rPr>
          <w:color w:val="000000"/>
        </w:rPr>
        <w:pict>
          <v:rect id="102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drawing>
          <wp:inline distT="0" distB="0" distL="0" distR="0">
            <wp:extent cx="4777740" cy="50825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8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color w:val="0000FF"/>
        </w:rPr>
      </w:pPr>
      <w:r>
        <w:pict>
          <v:rect id="1027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color w:val="0000FF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from OpenGL.GL import *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from OpenGL.GLUT import *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from OpenGL.GLU import *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2749455</wp:posOffset>
                </wp:positionH>
                <wp:positionV relativeFrom="paragraph">
                  <wp:posOffset>119758</wp:posOffset>
                </wp:positionV>
                <wp:extent cx="2617695" cy="313764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7695" cy="3137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sz w:val="20"/>
                                <w:szCs w:val="2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sz w:val="20"/>
                                <w:szCs w:val="20"/>
                                <w:rtl w:val="off"/>
                              </w:rPr>
                              <w:t xml:space="preserve">&lt;--- 큐브 모델의 각 점과 색상을 지정한다.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216.493pt;margin-top:9.42976pt;width:206.118pt;height:24.7058pt;mso-position-horizontal-relative:column;mso-position-vertical-relative:line;v-text-anchor:top;mso-wrap-style:square;z-index:2516633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sz w:val="20"/>
                          <w:szCs w:val="20"/>
                          <w:rtl w:val="off"/>
                        </w:rPr>
                      </w:pPr>
                      <w:r>
                        <w:rPr>
                          <w:lang w:eastAsia="ko-KR"/>
                          <w:sz w:val="20"/>
                          <w:szCs w:val="20"/>
                          <w:rtl w:val="off"/>
                        </w:rPr>
                        <w:t xml:space="preserve">&lt;--- 큐브 모델의 각 점과 색상을 지정한다. </w:t>
                      </w:r>
                    </w:p>
                    <w:p/>
                  </w:txbxContent>
                </v:textbox>
                <v:stroke joinstyle="round"/>
              </v:rect>
            </w:pict>
          </mc:Fallback>
        </mc:AlternateContent>
      </w:r>
      <w:r>
        <w:rPr>
          <w:color w:val="000000"/>
          <w:sz w:val="18"/>
          <w:szCs w:val="18"/>
        </w:rPr>
        <w:t>vertices = ((-1.0,-1.0,-1.0),(1.0,-1.0,-1.0),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(1.0,1.0,-1.0), (-1.0,1.0,-1.0), (-1.0,-1.0,1.0),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(1.0,-1.0,1.0), (1.0,1.0,1.0), (-1.0,1.0,1.0))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colors = ((0.0,0.0,0.0),(1.0,0.0,0.0),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(1.0,1.0,0.0), (0.0,1.0,0.0), (0.0,0.0,1.0),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(1.0,0.0,1.0), (1.0,1.0,1.0), (0.0,1.0,1.0))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xRot = 30.0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yRot = 30.0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polygon( a, b, c , d):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2104090</wp:posOffset>
                </wp:positionH>
                <wp:positionV relativeFrom="paragraph">
                  <wp:posOffset>57221</wp:posOffset>
                </wp:positionV>
                <wp:extent cx="3765177" cy="421342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65177" cy="4213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sz w:val="20"/>
                                <w:szCs w:val="2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sz w:val="20"/>
                                <w:szCs w:val="20"/>
                                <w:rtl w:val="off"/>
                              </w:rPr>
                              <w:t xml:space="preserve">&lt;--- 큐브 모델을 구성하는 폴리곤을 정의하는 함수이다. 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65.676pt;margin-top:4.50559pt;width:296.471pt;height:33.1765pt;mso-position-horizontal-relative:column;mso-position-vertical-relative:line;v-text-anchor:top;mso-wrap-style:square;z-index:25166438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sz w:val="20"/>
                          <w:szCs w:val="20"/>
                          <w:rtl w:val="off"/>
                        </w:rPr>
                      </w:pPr>
                      <w:r>
                        <w:rPr>
                          <w:lang w:eastAsia="ko-KR"/>
                          <w:sz w:val="20"/>
                          <w:szCs w:val="20"/>
                          <w:rtl w:val="off"/>
                        </w:rPr>
                        <w:t xml:space="preserve">&lt;--- 큐브 모델을 구성하는 폴리곤을 정의하는 함수이다. . </w:t>
                      </w:r>
                    </w:p>
                    <w:p/>
                  </w:txbxContent>
                </v:textbox>
                <v:stroke joinstyle="round"/>
              </v:rect>
            </w:pict>
          </mc:Fallback>
        </mc:AlternateConten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glBegin(GL_POLYGON)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glColor3fv(colors[a])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glVertex3fv(vertices[a])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glColor3fv(colors[b])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glVertex3fv(vertices[b])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glColor3fv(colors[c])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glVertex3fv(vertices[c])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glColor3fv(colors[d])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glVertex3fv(vertices[d])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glEnd()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colorcube(): 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1588844</wp:posOffset>
                </wp:positionH>
                <wp:positionV relativeFrom="paragraph">
                  <wp:posOffset>37404</wp:posOffset>
                </wp:positionV>
                <wp:extent cx="4930588" cy="76200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588" cy="762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&lt;--- 큐브 모델의 각 면이 될 폴리곤을 총 6개 생성한다.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 폴리곤은 면을 구성하는 주어진 점 4개를 반시계 방향으로 나열하여 생성한다.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125.106pt;margin-top:2.9452pt;width:388.235pt;height:60pt;mso-position-horizontal-relative:column;mso-position-vertical-relative:line;v-text-anchor:top;mso-wrap-style:square;z-index:25166028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&lt;--- 큐브 모델의 각 면이 될 폴리곤을 총 6개 생성한다.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 xml:space="preserve"> 폴리곤은 면을 구성하는 주어진 점 4개를 반시계 방향으로 나열하여 생성한다.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polygon( 0,1,2,3)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polygon(0,1,5,4)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polygon( 4,5,6,7)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polygon( 5,1,2,6)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polygon(6,2,3,7)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polygon( 4,7,3,0)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MyDisplay():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global myview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glClear(GL_COLOR_BUFFER_BIT | GL_DEPTH_BUFFER_BIT)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glLoadIdentity()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gluLookAt(3.0, 3.0, 3.0, 0.0, 0.0, 0.0, 0.0, 1.0, 0.0)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colorcube()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glutSwapBuffers()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myReshape(w, h):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glViewport(0, 0, w, h)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glMatrixMode(GL_PROJECTION)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glLoadIdentity()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# glFrustum (left, right, bottom, top, near distance, far distance)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if w &lt;= h: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glFrustum(-2.0, 2.0, -2.0 * float(h)/ float(w), 2.0* float(h) / float(w), 2.0, 20.0)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else: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glFrustum(-2.0, 2.0, -2.0 * float(w)/ float(h), 2.0* float(w) / float(h), 2.0, 20.0)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glMatrixMode(GL_MODELVIEW)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main():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glutInit(sys.argv)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glutInitDisplayMode(GLUT_DOUBLE | GLUT_RGB | GLUT_DEPTH)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glutInitWindowSize(500, 500)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glutCreateWindow('color cube')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glutReshapeFunc(myReshape)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glutDisplayFunc(MyDisplay)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glutAttachMenu(GLUT_RIGHT_BUTTON)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glEnable(GL_DEPTH_TEST)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glutMainLoop()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if __name__ == "__main__":</w:t>
      </w:r>
    </w:p>
    <w:p>
      <w:pPr>
        <w:rPr>
          <w:color w:val="0000FF"/>
        </w:rPr>
      </w:pPr>
      <w:r>
        <w:rPr>
          <w:color w:val="000000"/>
          <w:sz w:val="18"/>
          <w:szCs w:val="18"/>
        </w:rPr>
        <w:t xml:space="preserve">    main()</w:t>
      </w:r>
    </w:p>
    <w:p>
      <w:pPr>
        <w:rPr>
          <w:color w:val="0000FF"/>
        </w:rPr>
      </w:pPr>
      <w:r>
        <w:br w:type="page"/>
      </w:r>
    </w:p>
    <w:p>
      <w:pPr>
        <w:rPr>
          <w:color w:val="0000FF"/>
        </w:rPr>
      </w:pPr>
    </w:p>
    <w:p>
      <w:pPr>
        <w:rPr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[과제 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2</w:t>
      </w: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 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 xml:space="preserve">큐브를 x축으로 45도 회전한 모습 보여주는 코드 </w:t>
      </w:r>
    </w:p>
    <w:p>
      <w:pPr>
        <w:rPr>
          <w:b/>
          <w:color w:val="000000"/>
        </w:rPr>
      </w:pPr>
    </w:p>
    <w:p>
      <w:pPr>
        <w:rPr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00"/>
        </w:rPr>
      </w:pPr>
      <w:r>
        <w:rPr>
          <w:color w:val="000000"/>
        </w:rPr>
        <w:pict>
          <v:rect id="1031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drawing>
          <wp:inline distT="0" distB="0" distL="0" distR="0">
            <wp:extent cx="4770120" cy="509778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09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color w:val="0000FF"/>
        </w:rPr>
      </w:pPr>
      <w:r>
        <w:pict>
          <v:rect id="1033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vertices = ((-1.0,-1.0,-1.0),(1.0,-1.0,-1.0),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        (1.0,1.0,-1.0), (-1.0,1.0,-1.0), (-1.0,-1.0,1.0),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        (1.0,-1.0,1.0), (1.0,1.0,1.0), (-1.0,1.0,1.0))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colors = ((0.0,0.0,0.0),(1.0,0.0,0.0),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      (1.0,1.0,0.0), (0.0,1.0,0.0), (0.0,0.0,1.0),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      (1.0,0.0,1.0), (1.0,1.0,1.0), (0.0,1.0,1.0))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xRot = 30.0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yRot = 30.0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def polygon( a, b, c , d):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glBegin(GL_POLYGON)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glColor3fv(colors[a])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glVertex3fv(vertices[a])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glColor3fv(colors[b])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glVertex3fv(vertices[b])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glColor3fv(colors[c])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glVertex3fv(vertices[c])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glColor3fv(colors[d])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glVertex3fv(vertices[d])</w:t>
      </w:r>
    </w:p>
    <w:p>
      <w:pPr>
        <w:rPr>
          <w:lang w:eastAsia="ko-KR"/>
          <w:rFonts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ab/>
      </w:r>
      <w:r>
        <w:rPr>
          <w:lang w:eastAsia="ko-KR"/>
          <w:rFonts w:hint="eastAsia"/>
          <w:sz w:val="18"/>
          <w:szCs w:val="18"/>
          <w:rtl w:val="off"/>
        </w:rPr>
        <w:t>glEnd()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colorcube(): 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polygon( 0,1,2,3)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polygon(0,1,5,4)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polygon( 4,5,6,7)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polygon( 5,1,2,6)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polygon(6,2,3,7)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polygon( 4,7,3,0)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gluLookAt(3.0, 3.0, 3.0, 0.0, 0.0, 0.0, 0.0, 1.0, 0.0)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1306231</wp:posOffset>
                </wp:positionH>
                <wp:positionV relativeFrom="paragraph">
                  <wp:posOffset>61183</wp:posOffset>
                </wp:positionV>
                <wp:extent cx="4930588" cy="76200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588" cy="762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&lt;--- glRotatef 함수로 회전의 각도, 회전 방향을 지정한다. </w:t>
                            </w:r>
                          </w:p>
                          <w:p>
                            <w:pPr>
                              <w:rPr>
                                <w:lang w:eastAsia="ko-KR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각도는 45도, 방향은 1,0,0으로 x축으로 45도만큼 회전하게 한다.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102.853pt;margin-top:4.81756pt;width:388.235pt;height:60pt;mso-position-horizontal-relative:column;mso-position-vertical-relative:line;v-text-anchor:top;mso-wrap-style:square;z-index:25166131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 xml:space="preserve">&lt;--- glRotatef 함수로 회전의 각도, 회전 방향을 지정한다. </w:t>
                      </w:r>
                    </w:p>
                    <w:p>
                      <w:pPr>
                        <w:rPr>
                          <w:lang w:eastAsia="ko-KR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 xml:space="preserve">각도는 45도, 방향은 1,0,0으로 x축으로 45도만큼 회전하게 한다. </w:t>
                      </w:r>
                    </w:p>
                    <w:p/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sz w:val="18"/>
          <w:szCs w:val="18"/>
          <w:rtl w:val="off"/>
        </w:rPr>
        <w:t xml:space="preserve">    glRotatef(45,1,0,0)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colorcube()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‘’’나머지는 1번 코드와 동일 ‘’’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[과제 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3</w:t>
      </w: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 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 xml:space="preserve">큐브를 z축으로 45도 회전한 모습 보여주는 코드 </w:t>
      </w:r>
    </w:p>
    <w:p>
      <w:pPr>
        <w:rPr>
          <w:b/>
          <w:color w:val="000000"/>
        </w:rPr>
      </w:pPr>
    </w:p>
    <w:p>
      <w:pPr>
        <w:rPr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00"/>
        </w:rPr>
      </w:pPr>
      <w:r>
        <w:rPr>
          <w:color w:val="000000"/>
        </w:rPr>
        <w:pict>
          <v:rect id="103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drawing>
          <wp:inline distT="0" distB="0" distL="0" distR="0">
            <wp:extent cx="4351934" cy="4638337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934" cy="4638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color w:val="0000FF"/>
        </w:rPr>
      </w:pPr>
      <w:r>
        <w:pict>
          <v:rect id="1037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color w:val="0000FF"/>
        </w:rPr>
      </w:pPr>
    </w:p>
    <w:p>
      <w:pPr>
        <w:rPr/>
      </w:pPr>
    </w:p>
    <w:p>
      <w:pPr>
        <w:rPr>
          <w:sz w:val="18"/>
          <w:szCs w:val="18"/>
        </w:rPr>
      </w:pPr>
      <w:r>
        <w:rPr>
          <w:sz w:val="18"/>
          <w:szCs w:val="18"/>
        </w:rPr>
        <w:t>from OpenGL.GL import 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from OpenGL.GLUT import 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from OpenGL.GLU import *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vertices = ((-1.0,-1.0,-1.0),(1.0,-1.0,-1.0),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(1.0,1.0,-1.0), (-1.0,1.0,-1.0), (-1.0,-1.0,1.0),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(1.0,-1.0,1.0), (1.0,1.0,1.0), (-1.0,1.0,1.0))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colors = ((0.0,0.0,0.0),(1.0,0.0,0.0),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(1.0,1.0,0.0), (0.0,1.0,0.0), (0.0,0.0,1.0),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(1.0,0.0,1.0), (1.0,1.0,1.0), (0.0,1.0,1.0))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xRot = 30.0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yRot = 30.0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def polygon( a, b, c , d):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glBegin(GL_POLYGON)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glColor3fv(colors[a])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glVertex3fv(vertices[a])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glColor3fv(colors[b])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glVertex3fv(vertices[b])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glColor3fv(colors[c])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glVertex3fv(vertices[c])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glColor3fv(colors[d])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glVertex3fv(vertices[d])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glEnd()</w:t>
      </w:r>
    </w:p>
    <w:p>
      <w:pPr>
        <w:rPr>
          <w:lang w:eastAsia="ko-KR"/>
          <w:rFonts w:hint="eastAsia"/>
          <w:sz w:val="18"/>
          <w:szCs w:val="18"/>
          <w:rtl w:val="off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def colorcube(): 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polygon( 0,1,2,3)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polygon(0,1,5,4)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polygon( 4,5,6,7)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polygon( 5,1,2,6)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polygon(6,2,3,7)</w:t>
      </w:r>
    </w:p>
    <w:p>
      <w:pPr>
        <w:rPr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polygon( 4,7,3,0)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def MyDisplay():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global myview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glClear(GL_COLOR_BUFFER_BIT | GL_DEPTH_BUFFER_BIT)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glLoadIdentity()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gluLookAt(3.0, 3.0, 3.0, 0.0, 0.0, 0.0, 0.0, 1.0, 0.0)</w:t>
      </w:r>
    </w:p>
    <w:p>
      <w:pPr>
        <w:rPr>
          <w:sz w:val="18"/>
          <w:szCs w:val="18"/>
        </w:rPr>
      </w:pPr>
      <w:r>
        <w:rPr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1575173</wp:posOffset>
                </wp:positionH>
                <wp:positionV relativeFrom="paragraph">
                  <wp:posOffset>87034</wp:posOffset>
                </wp:positionV>
                <wp:extent cx="4930588" cy="76200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0588" cy="762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&lt;--- glRotatef 함수로 회전의 각도, 회전 방향을 지정한다. </w:t>
                            </w:r>
                          </w:p>
                          <w:p>
                            <w:pPr>
                              <w:rPr>
                                <w:lang w:eastAsia="ko-KR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각도는 45도, 방향은 0,0,1으로 z축으로 45도만큼 회전하게 한다.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124.029pt;margin-top:6.85307pt;width:388.235pt;height:60pt;mso-position-horizontal-relative:column;mso-position-vertical-relative:line;v-text-anchor:top;mso-wrap-style:square;z-index:251662336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 xml:space="preserve">&lt;--- glRotatef 함수로 회전의 각도, 회전 방향을 지정한다. </w:t>
                      </w:r>
                    </w:p>
                    <w:p>
                      <w:pPr>
                        <w:rPr>
                          <w:lang w:eastAsia="ko-KR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 xml:space="preserve">각도는 45도, 방향은 0,0,1으로 z축으로 45도만큼 회전하게 한다. </w:t>
                      </w:r>
                    </w:p>
                    <w:p/>
                  </w:txbxContent>
                </v:textbox>
                <v:stroke joinstyle="round"/>
              </v:rect>
            </w:pict>
          </mc:Fallback>
        </mc:AlternateContent>
      </w:r>
      <w:r>
        <w:rPr>
          <w:sz w:val="18"/>
          <w:szCs w:val="18"/>
        </w:rPr>
        <w:t xml:space="preserve">    glRotatef(45,0,0,1)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colorcube()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glutSwapBuffers()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lang w:eastAsia="ko-KR"/>
          <w:sz w:val="18"/>
          <w:szCs w:val="18"/>
          <w:rtl w:val="off"/>
        </w:rPr>
        <w:t>‘’’나머지는 1, 2번과 동일 ‘’’</w:t>
      </w:r>
    </w:p>
    <w:p>
      <w:pPr>
        <w:rPr/>
      </w:pPr>
    </w:p>
    <w:p>
      <w:pPr>
        <w:rPr/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modified xsi:type="dcterms:W3CDTF">2024-11-01T05:08:06Z</dcterms:modified>
  <cp:version>1200.0100.01</cp:version>
</cp:coreProperties>
</file>