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77777777" w:rsidR="00D30D65" w:rsidRDefault="00D30D65" w:rsidP="00D30D65">
      <w:pPr>
        <w:pStyle w:val="ListParagraph"/>
        <w:numPr>
          <w:ilvl w:val="0"/>
          <w:numId w:val="2"/>
        </w:numPr>
      </w:pPr>
      <w:r>
        <w:t>Where are ash seedlings, saplings, and trees most abundant? Does this vary by hydrology of a transect? Are ash seedlings, saplings, and trees clustered together in space?</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t xml:space="preserve">Which species of ash </w:t>
      </w:r>
      <w:r w:rsidR="001B1513">
        <w:t xml:space="preserve">seedlings, saplings, </w:t>
      </w:r>
      <w:r w:rsidR="00E93316">
        <w:t xml:space="preserve">small trees, and trees </w:t>
      </w:r>
      <w:r>
        <w:t>are found at each plot?</w:t>
      </w:r>
    </w:p>
    <w:p w14:paraId="444BE7C0" w14:textId="77777777" w:rsidR="00920A95" w:rsidRDefault="00920A95" w:rsidP="00920A95">
      <w:pPr>
        <w:ind w:left="360"/>
      </w:pPr>
    </w:p>
    <w:p w14:paraId="71DA34AA" w14:textId="77777777" w:rsidR="00536114" w:rsidRDefault="00536114" w:rsidP="00536114"/>
    <w:p w14:paraId="4F8232D4" w14:textId="25B824BF" w:rsidR="00F17A9C" w:rsidRDefault="00F17A9C" w:rsidP="00F17A9C">
      <w:pPr>
        <w:pStyle w:val="ListParagraph"/>
        <w:numPr>
          <w:ilvl w:val="0"/>
          <w:numId w:val="2"/>
        </w:numPr>
      </w:pPr>
      <w:r>
        <w:t xml:space="preserve">What percentage of </w:t>
      </w:r>
      <w:r w:rsidR="00E022A4">
        <w:t xml:space="preserve">ash saplings, small trees, and trees have </w:t>
      </w:r>
      <w:r w:rsidR="00787241">
        <w:t>signs and symptoms of EAB attack?</w:t>
      </w:r>
      <w:r w:rsidR="005D364A">
        <w:t xml:space="preserve"> What minimum diameter of ash is EAB </w:t>
      </w:r>
      <w:r w:rsidR="00E16958">
        <w:t xml:space="preserve">attacking? Does this vary by ash species? </w:t>
      </w:r>
      <w:r w:rsidR="00D30943">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0F3A25C2" w:rsidR="00D30D65" w:rsidRDefault="004B1118" w:rsidP="00D30D65">
      <w:pPr>
        <w:pStyle w:val="ListParagraph"/>
        <w:numPr>
          <w:ilvl w:val="0"/>
          <w:numId w:val="8"/>
        </w:numPr>
      </w:pPr>
      <w:r>
        <w:t xml:space="preserve">The abundance </w:t>
      </w:r>
      <w:r w:rsidR="000F1999">
        <w:t>of ash at a given location could depend o</w:t>
      </w:r>
      <w:r w:rsidR="005764D5">
        <w:t xml:space="preserve">n multiple factors. These </w:t>
      </w:r>
      <w:r w:rsidR="00055688">
        <w:t>include</w:t>
      </w:r>
      <w:r w:rsidR="005764D5">
        <w:t xml:space="preserve"> propagule pressure, </w:t>
      </w:r>
      <w:r w:rsidR="0015066C">
        <w:t>competition with other plants for sun, water, and/or nutrients</w:t>
      </w:r>
      <w:r w:rsidR="00AD7A50">
        <w:t xml:space="preserve">, </w:t>
      </w:r>
      <w:r w:rsidR="005D2566">
        <w:t xml:space="preserve">deer </w:t>
      </w:r>
      <w:r w:rsidR="001D7178">
        <w:t xml:space="preserve">herbivory pressure, </w:t>
      </w:r>
      <w:r w:rsidR="005D2566">
        <w:t xml:space="preserve">and </w:t>
      </w:r>
      <w:r w:rsidR="001A18C4">
        <w:t>mortality d</w:t>
      </w:r>
      <w:r w:rsidR="00004890">
        <w:t>ue to emerald ash borer.</w:t>
      </w:r>
      <w:r w:rsidR="002211C3">
        <w:t xml:space="preserve"> </w:t>
      </w:r>
    </w:p>
    <w:p w14:paraId="13671A52" w14:textId="02063B9A" w:rsidR="00B33B05" w:rsidRPr="00B33B05" w:rsidRDefault="00004890" w:rsidP="00B33B05">
      <w:pPr>
        <w:pStyle w:val="ListParagraph"/>
        <w:numPr>
          <w:ilvl w:val="1"/>
          <w:numId w:val="8"/>
        </w:numPr>
        <w:rPr>
          <w:u w:val="single"/>
        </w:rPr>
      </w:pPr>
      <w:r w:rsidRPr="002201FA">
        <w:rPr>
          <w:u w:val="single"/>
        </w:rPr>
        <w:t xml:space="preserve">Propagule pressure.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3B34AAF4" w14:textId="038B8613" w:rsidR="00F439E8" w:rsidRDefault="00F439E8" w:rsidP="00B33B05">
      <w:pPr>
        <w:pStyle w:val="ListParagraph"/>
        <w:ind w:left="1440"/>
      </w:pPr>
      <w:r w:rsidRPr="00F439E8">
        <w:lastRenderedPageBreak/>
        <w:drawing>
          <wp:inline distT="0" distB="0" distL="0" distR="0" wp14:anchorId="1AA347B8" wp14:editId="71ADC734">
            <wp:extent cx="3170360" cy="1482437"/>
            <wp:effectExtent l="0" t="0" r="0" b="381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6"/>
                    <a:stretch>
                      <a:fillRect/>
                    </a:stretch>
                  </pic:blipFill>
                  <pic:spPr>
                    <a:xfrm>
                      <a:off x="0" y="0"/>
                      <a:ext cx="3188615" cy="1490973"/>
                    </a:xfrm>
                    <a:prstGeom prst="rect">
                      <a:avLst/>
                    </a:prstGeom>
                  </pic:spPr>
                </pic:pic>
              </a:graphicData>
            </a:graphic>
          </wp:inline>
        </w:drawing>
      </w:r>
    </w:p>
    <w:p w14:paraId="47625687" w14:textId="35ED356A" w:rsidR="002F3C50" w:rsidRDefault="002F3C50" w:rsidP="00B33B05">
      <w:pPr>
        <w:pStyle w:val="ListParagraph"/>
        <w:ind w:left="1440"/>
      </w:pPr>
      <w:r>
        <w:t>Figure 1.</w:t>
      </w:r>
      <w:r w:rsidR="00AB3424">
        <w:t xml:space="preserve"> </w:t>
      </w:r>
      <w:r w:rsidR="00DB54AD">
        <w:t>Copied from Smith 2006.</w:t>
      </w:r>
      <w:r w:rsidR="00DB54AD">
        <w:fldChar w:fldCharType="begin"/>
      </w:r>
      <w:r w:rsidR="00DB54AD">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DB54AD">
        <w:fldChar w:fldCharType="separate"/>
      </w:r>
      <w:r w:rsidR="00DB54AD" w:rsidRPr="00DB54AD">
        <w:rPr>
          <w:rFonts w:ascii="Aptos" w:hAnsi="Aptos" w:cs="Times New Roman"/>
          <w:kern w:val="0"/>
          <w:vertAlign w:val="superscript"/>
        </w:rPr>
        <w:t>2</w:t>
      </w:r>
      <w:r w:rsidR="00DB54AD">
        <w:fldChar w:fldCharType="end"/>
      </w:r>
      <w:r w:rsidR="00DB54AD">
        <w:t xml:space="preserve"> </w:t>
      </w:r>
      <w:r w:rsidR="00AB3424">
        <w:t>Variables related to tree composition of forest stands in 2004-2005 in the Huron river watershed.</w:t>
      </w:r>
      <w:r w:rsidR="001F37D6">
        <w:t xml:space="preserve"> Note: It seems based on the magnitude of ash density (range </w:t>
      </w:r>
      <w:r w:rsidR="00A26A83">
        <w:t>33-461 stems/ha</w:t>
      </w:r>
      <w:r w:rsidR="009C32B8">
        <w:t xml:space="preserve">, or </w:t>
      </w:r>
      <w:r w:rsidR="00520240">
        <w:t xml:space="preserve">~3.3-46.1 stems per plot) </w:t>
      </w:r>
      <w:r w:rsidR="00CE7D00">
        <w:t xml:space="preserve">and comparisons with other tables </w:t>
      </w:r>
      <w:r w:rsidR="00BE678F">
        <w:t xml:space="preserve">that only trees bigger than 12.5 cm DBH were counted. </w:t>
      </w:r>
    </w:p>
    <w:p w14:paraId="77B91463" w14:textId="77777777" w:rsidR="00DB3B92" w:rsidRDefault="00DB3B92" w:rsidP="00B33B05">
      <w:pPr>
        <w:pStyle w:val="ListParagraph"/>
        <w:ind w:left="1440"/>
      </w:pPr>
    </w:p>
    <w:p w14:paraId="11FA74A8" w14:textId="4C9A6BE0" w:rsidR="00027C20" w:rsidRDefault="00027C20" w:rsidP="00B33B05">
      <w:pPr>
        <w:pStyle w:val="ListParagraph"/>
        <w:ind w:left="1440"/>
      </w:pPr>
      <w:r w:rsidRPr="00027C20">
        <w:drawing>
          <wp:inline distT="0" distB="0" distL="0" distR="0" wp14:anchorId="5B293E99" wp14:editId="43DB6423">
            <wp:extent cx="4191000" cy="1430631"/>
            <wp:effectExtent l="0" t="0" r="0" b="0"/>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7"/>
                    <a:stretch>
                      <a:fillRect/>
                    </a:stretch>
                  </pic:blipFill>
                  <pic:spPr>
                    <a:xfrm>
                      <a:off x="0" y="0"/>
                      <a:ext cx="4208998" cy="1436775"/>
                    </a:xfrm>
                    <a:prstGeom prst="rect">
                      <a:avLst/>
                    </a:prstGeom>
                  </pic:spPr>
                </pic:pic>
              </a:graphicData>
            </a:graphic>
          </wp:inline>
        </w:drawing>
      </w:r>
    </w:p>
    <w:p w14:paraId="33F8F1D2" w14:textId="194B5AD8" w:rsidR="00263580" w:rsidRDefault="00263580" w:rsidP="00B33B05">
      <w:pPr>
        <w:pStyle w:val="ListParagraph"/>
        <w:ind w:left="1440"/>
      </w:pPr>
      <w:r>
        <w:t xml:space="preserve">Figure 2. </w:t>
      </w:r>
      <w:r w:rsidR="00DA4142">
        <w:t>Copied from Klooster et al. 2014.</w:t>
      </w:r>
      <w:r w:rsidR="00DA4142">
        <w:fldChar w:fldCharType="begin"/>
      </w:r>
      <w:r w:rsidR="00DA4142">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DA4142">
        <w:fldChar w:fldCharType="separate"/>
      </w:r>
      <w:r w:rsidR="00DA4142" w:rsidRPr="00DA4142">
        <w:rPr>
          <w:rFonts w:ascii="Aptos" w:hAnsi="Aptos" w:cs="Times New Roman"/>
          <w:kern w:val="0"/>
          <w:vertAlign w:val="superscript"/>
        </w:rPr>
        <w:t>3</w:t>
      </w:r>
      <w:r w:rsidR="00DA4142">
        <w:fldChar w:fldCharType="end"/>
      </w:r>
      <w:r w:rsidR="00FE197B">
        <w:t xml:space="preserve"> The hydric </w:t>
      </w:r>
      <w:r w:rsidR="00EC1888">
        <w:t xml:space="preserve">stands had a higher density of ash trees, a higher relative density of ash, </w:t>
      </w:r>
      <w:r w:rsidR="00CF6186">
        <w:t xml:space="preserve">but only a slightly higher </w:t>
      </w:r>
      <w:r w:rsidR="00023EB7">
        <w:t>basal area of ash than mesic and xeric stands.</w:t>
      </w:r>
    </w:p>
    <w:p w14:paraId="2B0F4282" w14:textId="77777777" w:rsidR="00027C20" w:rsidRDefault="00027C20" w:rsidP="00B33B05">
      <w:pPr>
        <w:pStyle w:val="ListParagraph"/>
        <w:ind w:left="1440"/>
      </w:pPr>
    </w:p>
    <w:p w14:paraId="23AA3095" w14:textId="7C4298A8"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75E5A0B4"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Mesic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lastRenderedPageBreak/>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67024E13">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59E8965B" w:rsidR="006136D3" w:rsidRDefault="006136D3" w:rsidP="001E0827">
      <w:pPr>
        <w:ind w:left="720"/>
      </w:pPr>
      <w:r>
        <w:t xml:space="preserve">Figure 3.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7777777" w:rsidR="00B33B05" w:rsidRPr="00B33B05" w:rsidRDefault="00B33B05" w:rsidP="00B33B05">
      <w:pPr>
        <w:pStyle w:val="ListParagraph"/>
        <w:numPr>
          <w:ilvl w:val="1"/>
          <w:numId w:val="8"/>
        </w:numPr>
        <w:rPr>
          <w:u w:val="single"/>
        </w:rPr>
      </w:pPr>
    </w:p>
    <w:p w14:paraId="1EDB9AF5" w14:textId="77777777" w:rsidR="00571236" w:rsidRPr="002201FA" w:rsidRDefault="00571236" w:rsidP="00571236">
      <w:pPr>
        <w:pStyle w:val="ListParagraph"/>
        <w:ind w:left="1440"/>
        <w:rPr>
          <w:u w:val="single"/>
        </w:rPr>
      </w:pPr>
    </w:p>
    <w:p w14:paraId="0C9C7B11" w14:textId="2A3D73B8" w:rsidR="005764D5" w:rsidRDefault="00F05F17" w:rsidP="005764D5">
      <w:pPr>
        <w:pStyle w:val="ListParagraph"/>
      </w:pPr>
      <w:r>
        <w:t>In the Huron river watershed</w:t>
      </w:r>
      <w:r w:rsidR="00571236">
        <w:t xml:space="preserve">, </w:t>
      </w:r>
      <w:r>
        <w:t xml:space="preserve">the </w:t>
      </w:r>
      <w:r w:rsidR="00571236">
        <w:t>hydrolog</w:t>
      </w:r>
      <w:r>
        <w:t>ical classification of a plot</w:t>
      </w:r>
      <w:r w:rsidR="00571236">
        <w:t xml:space="preserve"> </w:t>
      </w:r>
      <w:r w:rsidR="00571236">
        <w:t>(</w:t>
      </w:r>
      <w:r w:rsidR="003A5E4C">
        <w:t xml:space="preserve">xeric, mesic, or hydric) is </w:t>
      </w:r>
      <w:r w:rsidR="002323E7">
        <w:t>not only related to the plant community</w:t>
      </w:r>
      <w:r w:rsidR="00CF634D">
        <w:t xml:space="preserve"> found there, but also to the </w:t>
      </w:r>
      <w:r w:rsidR="00815059">
        <w:t xml:space="preserve">abiotic </w:t>
      </w:r>
      <w:r w:rsidR="00562F64">
        <w:t xml:space="preserve">conditions mediating plant-plant competition. </w:t>
      </w:r>
    </w:p>
    <w:p w14:paraId="2A0F0E53" w14:textId="77777777" w:rsidR="00571236" w:rsidRDefault="00571236" w:rsidP="005764D5">
      <w:pPr>
        <w:pStyle w:val="ListParagraph"/>
      </w:pPr>
    </w:p>
    <w:p w14:paraId="4957C555" w14:textId="77777777" w:rsidR="00571236" w:rsidRPr="00D30D65" w:rsidRDefault="00571236" w:rsidP="005764D5">
      <w:pPr>
        <w:pStyle w:val="ListParagraph"/>
      </w:pPr>
    </w:p>
    <w:p w14:paraId="3E266DF1" w14:textId="30E35489" w:rsidR="00B021AB" w:rsidRDefault="003F1F85" w:rsidP="00D30D65">
      <w:pPr>
        <w:pStyle w:val="ListParagraph"/>
        <w:numPr>
          <w:ilvl w:val="0"/>
          <w:numId w:val="8"/>
        </w:numPr>
      </w:pPr>
      <w:r w:rsidRPr="00D30D65">
        <w:t>White</w:t>
      </w:r>
      <w:r>
        <w:t xml:space="preserve"> ash </w:t>
      </w:r>
      <w:r w:rsidR="00142D97">
        <w:t>(</w:t>
      </w:r>
      <w:r w:rsidR="00142D97" w:rsidRPr="00D30D65">
        <w:rPr>
          <w:i/>
          <w:iCs/>
        </w:rPr>
        <w:t>Fraxinus americana</w:t>
      </w:r>
      <w:r w:rsidR="00142D97">
        <w:t xml:space="preserve">) </w:t>
      </w:r>
      <w:r w:rsidR="001029DB">
        <w:t xml:space="preserve">requires moderately well-drained soils, and is commonly found </w:t>
      </w:r>
      <w:r w:rsidR="00B42DA7">
        <w:t>on slopes along major streams.</w:t>
      </w:r>
      <w:r w:rsidR="005D12EA">
        <w:fldChar w:fldCharType="begin"/>
      </w:r>
      <w:r w:rsidR="005D12EA">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fldChar w:fldCharType="separate"/>
      </w:r>
      <w:r w:rsidR="005D12EA" w:rsidRPr="00D30D65">
        <w:rPr>
          <w:rFonts w:ascii="Aptos" w:hAnsi="Aptos" w:cs="Times New Roman"/>
          <w:kern w:val="0"/>
          <w:vertAlign w:val="superscript"/>
        </w:rPr>
        <w:t>1</w:t>
      </w:r>
      <w:r w:rsidR="005D12EA">
        <w:fldChar w:fldCharType="end"/>
      </w:r>
      <w:r w:rsidR="00B42DA7">
        <w:t xml:space="preserve"> Green ash </w:t>
      </w:r>
      <w:r w:rsidR="00142D97">
        <w:t>(</w:t>
      </w:r>
      <w:r w:rsidR="00142D97" w:rsidRPr="00D30D65">
        <w:rPr>
          <w:i/>
          <w:iCs/>
        </w:rPr>
        <w:t>Fraxinus pennsylvanica</w:t>
      </w:r>
      <w:r w:rsidR="00142D97">
        <w:t>)</w:t>
      </w:r>
      <w:r w:rsidR="00C1318A">
        <w:t xml:space="preserve">, the most widely distributed </w:t>
      </w:r>
      <w:r w:rsidR="00F11B8E" w:rsidRPr="00D30D65">
        <w:rPr>
          <w:i/>
          <w:iCs/>
        </w:rPr>
        <w:t>Fraxinus</w:t>
      </w:r>
      <w:r w:rsidR="00F11B8E">
        <w:t xml:space="preserve"> </w:t>
      </w:r>
      <w:r w:rsidR="00C1318A">
        <w:t xml:space="preserve">and </w:t>
      </w:r>
      <w:r w:rsidR="00F11B8E">
        <w:t>adaptable to many conditions,</w:t>
      </w:r>
      <w:r w:rsidR="00142D97">
        <w:t xml:space="preserve"> </w:t>
      </w:r>
      <w:r w:rsidR="00B42DA7">
        <w:t xml:space="preserve">is </w:t>
      </w:r>
      <w:r w:rsidR="00142D97">
        <w:t xml:space="preserve">more </w:t>
      </w:r>
      <w:r w:rsidR="00F11B8E">
        <w:t>tolerant</w:t>
      </w:r>
      <w:r w:rsidR="00142D97">
        <w:t xml:space="preserve"> to seasonal flooding than white ash, and </w:t>
      </w:r>
      <w:r w:rsidR="00D542AD">
        <w:t>is found in moist bottomland or along stream banks in natural forests.</w:t>
      </w:r>
      <w:r w:rsidR="00D542AD">
        <w:fldChar w:fldCharType="begin"/>
      </w:r>
      <w:r w:rsidR="00D542AD">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fldChar w:fldCharType="separate"/>
      </w:r>
      <w:r w:rsidR="00D542AD" w:rsidRPr="00D30D65">
        <w:rPr>
          <w:rFonts w:ascii="Aptos" w:hAnsi="Aptos" w:cs="Times New Roman"/>
          <w:kern w:val="0"/>
          <w:vertAlign w:val="superscript"/>
        </w:rPr>
        <w:t>1</w:t>
      </w:r>
      <w:r w:rsidR="00D542AD">
        <w:fldChar w:fldCharType="end"/>
      </w:r>
      <w:r w:rsidR="00C1318A">
        <w:t xml:space="preserve"> </w:t>
      </w:r>
      <w:r w:rsidR="002010BF">
        <w:t>Black ash (</w:t>
      </w:r>
      <w:r w:rsidR="002010BF" w:rsidRPr="00D30D65">
        <w:rPr>
          <w:i/>
          <w:iCs/>
        </w:rPr>
        <w:t xml:space="preserve">Fraxinus </w:t>
      </w:r>
      <w:r w:rsidR="002010BF" w:rsidRPr="00D30D65">
        <w:rPr>
          <w:i/>
          <w:iCs/>
        </w:rPr>
        <w:lastRenderedPageBreak/>
        <w:t>nigra</w:t>
      </w:r>
      <w:r w:rsidR="002010BF">
        <w:t>), a more northern species</w:t>
      </w:r>
      <w:r w:rsidR="000B4BA2">
        <w:t xml:space="preserve">, </w:t>
      </w:r>
      <w:r w:rsidR="00204084">
        <w:t xml:space="preserve">grows in poorly-drained soils with </w:t>
      </w:r>
      <w:r w:rsidR="008911DE">
        <w:t>flooding for part of the year.</w:t>
      </w:r>
      <w:r w:rsidR="008911DE">
        <w:fldChar w:fldCharType="begin"/>
      </w:r>
      <w:r w:rsidR="008911DE">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fldChar w:fldCharType="separate"/>
      </w:r>
      <w:r w:rsidR="008911DE" w:rsidRPr="00D30D65">
        <w:rPr>
          <w:rFonts w:ascii="Aptos" w:hAnsi="Aptos" w:cs="Times New Roman"/>
          <w:kern w:val="0"/>
          <w:vertAlign w:val="superscript"/>
        </w:rPr>
        <w:t>1</w:t>
      </w:r>
      <w:r w:rsidR="008911DE">
        <w:fldChar w:fldCharType="end"/>
      </w:r>
      <w:r w:rsidR="00C17733">
        <w:t xml:space="preserve"> </w:t>
      </w:r>
      <w:r w:rsidR="00394E8D">
        <w:t>Pumpkin ash</w:t>
      </w:r>
      <w:r w:rsidR="004421D7">
        <w:t xml:space="preserve"> has a scattered dist</w:t>
      </w:r>
      <w:r w:rsidR="0082607B">
        <w:t>ribution in the Ohio and Mississippi river valleys and on the Atlantic Coastal Plain</w:t>
      </w:r>
      <w:r w:rsidR="008D5B19">
        <w:t>, but is also</w:t>
      </w:r>
      <w:r w:rsidR="00565988">
        <w:t xml:space="preserve"> recorded (though rare) in southern Michigan</w:t>
      </w:r>
      <w:r w:rsidR="00A40DAF">
        <w:t>.</w:t>
      </w:r>
      <w:r w:rsidR="00EE6417">
        <w:fldChar w:fldCharType="begin"/>
      </w:r>
      <w:r w:rsidR="00950FCB">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fldChar w:fldCharType="separate"/>
      </w:r>
      <w:r w:rsidR="00950FCB" w:rsidRPr="00950FCB">
        <w:rPr>
          <w:rFonts w:ascii="Aptos" w:hAnsi="Aptos" w:cs="Times New Roman"/>
          <w:kern w:val="0"/>
          <w:vertAlign w:val="superscript"/>
        </w:rPr>
        <w:t>1,4</w:t>
      </w:r>
      <w:r w:rsidR="00EE6417">
        <w:fldChar w:fldCharType="end"/>
      </w:r>
      <w:r w:rsidR="00AF34AC">
        <w:t xml:space="preserve"> </w:t>
      </w:r>
      <w:r w:rsidR="00C13F80">
        <w:t xml:space="preserve">In the forest plots I visited in 2024, </w:t>
      </w:r>
      <w:r w:rsidR="00DD6EF7">
        <w:t xml:space="preserve">studies of ash species composition </w:t>
      </w:r>
      <w:r w:rsidR="009A2EDE">
        <w:t>were conducted in 2004-2005 by Smith and colleagues</w:t>
      </w:r>
      <w:r w:rsidR="001A0471">
        <w:t>.</w:t>
      </w:r>
      <w:r w:rsidR="001A0471">
        <w:fldChar w:fldCharType="begin"/>
      </w:r>
      <w:r w:rsidR="00165BE2">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fldChar w:fldCharType="separate"/>
      </w:r>
      <w:r w:rsidR="00165BE2" w:rsidRPr="00165BE2">
        <w:rPr>
          <w:rFonts w:ascii="Aptos" w:hAnsi="Aptos" w:cs="Times New Roman"/>
          <w:kern w:val="0"/>
          <w:vertAlign w:val="superscript"/>
        </w:rPr>
        <w:t>2</w:t>
      </w:r>
      <w:r w:rsidR="001A0471">
        <w:fldChar w:fldCharType="end"/>
      </w:r>
      <w:r w:rsidR="001A0471">
        <w:t xml:space="preserve"> </w:t>
      </w:r>
      <w:r w:rsidR="004115A1" w:rsidRPr="004115A1">
        <w:t>Xeric transects had majority of basal area as white ash, mesic transects had a mix of white and green ash, and hydric transects had a mix of green and black ash (Smith 2006, Table 3.1).</w:t>
      </w:r>
      <w:r w:rsidR="004115A1">
        <w:fldChar w:fldCharType="begin"/>
      </w:r>
      <w:r w:rsidR="00165BE2">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fldChar w:fldCharType="separate"/>
      </w:r>
      <w:r w:rsidR="00165BE2" w:rsidRPr="00165BE2">
        <w:rPr>
          <w:rFonts w:ascii="Aptos" w:hAnsi="Aptos" w:cs="Times New Roman"/>
          <w:kern w:val="0"/>
          <w:vertAlign w:val="superscript"/>
        </w:rPr>
        <w:t>2</w:t>
      </w:r>
      <w:r w:rsidR="004115A1">
        <w:fldChar w:fldCharType="end"/>
      </w:r>
      <w:r w:rsidR="00A40DAF">
        <w:t xml:space="preserve"> </w:t>
      </w:r>
      <w:r w:rsidR="00CA4FB1">
        <w:t xml:space="preserve">I </w:t>
      </w:r>
      <w:r w:rsidR="000C0B29">
        <w:t xml:space="preserve">predict that the species composition of ash </w:t>
      </w:r>
      <w:r w:rsidR="002F0861">
        <w:t>(of all size classes) found in</w:t>
      </w:r>
      <w:r w:rsidR="004B32D6">
        <w:t xml:space="preserve"> 2024 will </w:t>
      </w:r>
      <w:r w:rsidR="002F0861">
        <w:t>generally</w:t>
      </w:r>
      <w:r w:rsidR="004B32D6">
        <w:t xml:space="preserve"> reflect</w:t>
      </w:r>
      <w:r w:rsidR="00322B5B">
        <w:t xml:space="preserve"> </w:t>
      </w:r>
      <w:r w:rsidR="004B32D6">
        <w:t xml:space="preserve">the </w:t>
      </w:r>
      <w:r w:rsidR="00322B5B">
        <w:t>pre-EAB species composition as assessed in 2004-05.</w:t>
      </w:r>
    </w:p>
    <w:p w14:paraId="44DFF34B" w14:textId="77777777" w:rsidR="004E54C2" w:rsidRDefault="004E54C2" w:rsidP="004E54C2"/>
    <w:p w14:paraId="0B331B6E" w14:textId="6B76BC0C" w:rsidR="00B021AB" w:rsidRPr="004E54C2" w:rsidRDefault="00B021AB">
      <w:pPr>
        <w:rPr>
          <w:b/>
          <w:bCs/>
        </w:rPr>
      </w:pPr>
      <w:r w:rsidRPr="004E54C2">
        <w:rPr>
          <w:b/>
          <w:bCs/>
        </w:rPr>
        <w:t>Methods</w:t>
      </w:r>
    </w:p>
    <w:p w14:paraId="6A2FD357" w14:textId="7F39C052" w:rsidR="00B021AB" w:rsidRDefault="00B021AB" w:rsidP="003E4885">
      <w:pPr>
        <w:pStyle w:val="ListParagraph"/>
        <w:numPr>
          <w:ilvl w:val="0"/>
          <w:numId w:val="5"/>
        </w:numPr>
      </w:pPr>
    </w:p>
    <w:p w14:paraId="7D2ECF43" w14:textId="77777777" w:rsidR="003E4885" w:rsidRDefault="003E4885"/>
    <w:p w14:paraId="251D2B70" w14:textId="77777777" w:rsidR="003E4885" w:rsidRDefault="003E4885"/>
    <w:p w14:paraId="69008CC3" w14:textId="18F79BD9" w:rsidR="00B021AB" w:rsidRDefault="00B021AB">
      <w:pPr>
        <w:rPr>
          <w:b/>
          <w:bCs/>
        </w:rPr>
      </w:pPr>
      <w:r w:rsidRPr="004E54C2">
        <w:rPr>
          <w:b/>
          <w:bCs/>
        </w:rPr>
        <w:t>Results</w:t>
      </w:r>
    </w:p>
    <w:p w14:paraId="1AD7034B" w14:textId="77777777" w:rsidR="00D30D65" w:rsidRDefault="00D30D65" w:rsidP="008216CF">
      <w:pPr>
        <w:pStyle w:val="ListParagraph"/>
        <w:numPr>
          <w:ilvl w:val="0"/>
          <w:numId w:val="7"/>
        </w:numPr>
      </w:pPr>
    </w:p>
    <w:p w14:paraId="6F00FF41" w14:textId="008F770E" w:rsidR="0013702B" w:rsidRDefault="002C6BF3" w:rsidP="008216CF">
      <w:pPr>
        <w:pStyle w:val="ListParagraph"/>
        <w:numPr>
          <w:ilvl w:val="0"/>
          <w:numId w:val="7"/>
        </w:numPr>
      </w:pPr>
      <w:r>
        <w:t>When looking at small trees (diameter between 2.5 cm and 10 cm) t</w:t>
      </w:r>
      <w:r w:rsidR="00840022">
        <w:t>he</w:t>
      </w:r>
      <w:r w:rsidR="0039452F">
        <w:t>re was a mix of black ash and green/white</w:t>
      </w:r>
      <w:r w:rsidR="008405B8">
        <w:t>/pumpkin</w:t>
      </w:r>
      <w:r w:rsidR="0039452F">
        <w:t xml:space="preserve"> ash </w:t>
      </w:r>
      <w:r>
        <w:t xml:space="preserve">at </w:t>
      </w:r>
      <w:r w:rsidR="00E00BF5">
        <w:t xml:space="preserve">the plots. Some plots had mostly black ash, others had </w:t>
      </w:r>
      <w:r w:rsidR="00BA4388">
        <w:t>mostly green/white/pumpkin ash</w:t>
      </w:r>
      <w:r w:rsidR="00C5494B">
        <w:t xml:space="preserve"> (Figure 1)</w:t>
      </w:r>
      <w:r w:rsidR="00BA4388">
        <w:t>, and still others had no small ash trees.</w:t>
      </w:r>
    </w:p>
    <w:p w14:paraId="1B23B91D" w14:textId="6811B5A7" w:rsidR="008216CF" w:rsidRDefault="008216CF" w:rsidP="008216CF">
      <w:pPr>
        <w:pStyle w:val="ListParagraph"/>
        <w:rPr>
          <w:noProof/>
        </w:rPr>
      </w:pPr>
      <w:r>
        <w:rPr>
          <w:noProof/>
        </w:rPr>
        <w:drawing>
          <wp:inline distT="0" distB="0" distL="0" distR="0" wp14:anchorId="3147CDC2" wp14:editId="6E92DEA8">
            <wp:extent cx="2246206" cy="1786678"/>
            <wp:effectExtent l="0" t="0" r="1905" b="4445"/>
            <wp:docPr id="1180438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81664" cy="1814882"/>
                    </a:xfrm>
                    <a:prstGeom prst="rect">
                      <a:avLst/>
                    </a:prstGeom>
                    <a:noFill/>
                  </pic:spPr>
                </pic:pic>
              </a:graphicData>
            </a:graphic>
          </wp:inline>
        </w:drawing>
      </w:r>
      <w:r w:rsidR="0088135D" w:rsidRPr="0088135D">
        <w:rPr>
          <w:noProof/>
        </w:rPr>
        <w:t xml:space="preserve"> </w:t>
      </w:r>
      <w:r w:rsidR="0088135D" w:rsidRPr="0088135D">
        <w:drawing>
          <wp:inline distT="0" distB="0" distL="0" distR="0" wp14:anchorId="1AD16625" wp14:editId="006F83C9">
            <wp:extent cx="971550" cy="602087"/>
            <wp:effectExtent l="0" t="0" r="0" b="7620"/>
            <wp:docPr id="273791565" name="Picture 1" descr="A close up of wo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1565" name="Picture 1" descr="A close up of words&#10;&#10;Description automatically generated"/>
                    <pic:cNvPicPr/>
                  </pic:nvPicPr>
                  <pic:blipFill>
                    <a:blip r:embed="rId10"/>
                    <a:stretch>
                      <a:fillRect/>
                    </a:stretch>
                  </pic:blipFill>
                  <pic:spPr>
                    <a:xfrm>
                      <a:off x="0" y="0"/>
                      <a:ext cx="982492" cy="608868"/>
                    </a:xfrm>
                    <a:prstGeom prst="rect">
                      <a:avLst/>
                    </a:prstGeom>
                  </pic:spPr>
                </pic:pic>
              </a:graphicData>
            </a:graphic>
          </wp:inline>
        </w:drawing>
      </w:r>
    </w:p>
    <w:p w14:paraId="2622255E" w14:textId="10D5CA2B" w:rsidR="00E64722" w:rsidRDefault="00E64722" w:rsidP="008216CF">
      <w:pPr>
        <w:pStyle w:val="ListParagraph"/>
        <w:rPr>
          <w:noProof/>
        </w:rPr>
      </w:pPr>
      <w:r>
        <w:rPr>
          <w:noProof/>
        </w:rPr>
        <w:t xml:space="preserve">Figure . </w:t>
      </w:r>
      <w:r w:rsidR="00A04E2C">
        <w:rPr>
          <w:noProof/>
        </w:rPr>
        <w:t>The number of black ash (</w:t>
      </w:r>
      <w:r w:rsidR="00A04E2C" w:rsidRPr="00A04E2C">
        <w:rPr>
          <w:i/>
          <w:iCs/>
          <w:noProof/>
        </w:rPr>
        <w:t>Fraxinus nigra</w:t>
      </w:r>
      <w:r w:rsidR="00A04E2C">
        <w:rPr>
          <w:noProof/>
        </w:rPr>
        <w:t xml:space="preserve">) </w:t>
      </w:r>
      <w:r w:rsidR="002B5271">
        <w:rPr>
          <w:noProof/>
        </w:rPr>
        <w:t xml:space="preserve">small trees </w:t>
      </w:r>
      <w:r w:rsidR="00A04E2C">
        <w:rPr>
          <w:noProof/>
        </w:rPr>
        <w:t xml:space="preserve">in relation to </w:t>
      </w:r>
      <w:r w:rsidR="002B5271">
        <w:rPr>
          <w:noProof/>
        </w:rPr>
        <w:t xml:space="preserve">the number of small trees of other </w:t>
      </w:r>
      <w:r w:rsidR="00FD515A">
        <w:rPr>
          <w:noProof/>
        </w:rPr>
        <w:t xml:space="preserve">species of ash tree </w:t>
      </w:r>
      <w:r w:rsidR="00E67971">
        <w:rPr>
          <w:noProof/>
        </w:rPr>
        <w:t xml:space="preserve">found in </w:t>
      </w:r>
      <w:r w:rsidR="002B5271">
        <w:rPr>
          <w:noProof/>
        </w:rPr>
        <w:t>plots</w:t>
      </w:r>
      <w:r w:rsidR="000845EA">
        <w:rPr>
          <w:noProof/>
        </w:rPr>
        <w:t>. Only plots with at least one small tree are shown.</w:t>
      </w:r>
    </w:p>
    <w:p w14:paraId="0F09F3A5" w14:textId="77777777" w:rsidR="0058646F" w:rsidRDefault="0058646F" w:rsidP="008216CF">
      <w:pPr>
        <w:pStyle w:val="ListParagraph"/>
        <w:rPr>
          <w:noProof/>
        </w:rPr>
      </w:pPr>
    </w:p>
    <w:p w14:paraId="590450FA" w14:textId="54ECE0DA" w:rsidR="00A506FF" w:rsidRDefault="00CA1F3A" w:rsidP="00A506FF">
      <w:pPr>
        <w:ind w:left="360"/>
      </w:pPr>
      <w:r>
        <w:t>Although</w:t>
      </w:r>
      <w:r w:rsidR="00210B87">
        <w:t xml:space="preserve"> </w:t>
      </w:r>
      <w:r w:rsidR="006D1D9E">
        <w:t xml:space="preserve">multiple species were found, </w:t>
      </w:r>
      <w:r>
        <w:t>most</w:t>
      </w:r>
      <w:r w:rsidR="006D1D9E">
        <w:t xml:space="preserve"> of</w:t>
      </w:r>
      <w:r>
        <w:t xml:space="preserve"> the ash</w:t>
      </w:r>
      <w:r w:rsidR="00EE04FF">
        <w:t xml:space="preserve"> larger than 5 cm DBH </w:t>
      </w:r>
      <w:r>
        <w:t>were black ash:</w:t>
      </w:r>
    </w:p>
    <w:p w14:paraId="5AB4DFB4" w14:textId="2D813FE0" w:rsidR="00CA1F3A" w:rsidRDefault="00CA1F3A" w:rsidP="00A506FF">
      <w:pPr>
        <w:ind w:left="360"/>
      </w:pPr>
      <w:r>
        <w:rPr>
          <w:noProof/>
        </w:rPr>
        <w:lastRenderedPageBreak/>
        <w:drawing>
          <wp:inline distT="0" distB="0" distL="0" distR="0" wp14:anchorId="447B5464" wp14:editId="195F76A0">
            <wp:extent cx="2184400" cy="1737515"/>
            <wp:effectExtent l="0" t="0" r="6350" b="0"/>
            <wp:docPr id="18851341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4133" cy="1753211"/>
                    </a:xfrm>
                    <a:prstGeom prst="rect">
                      <a:avLst/>
                    </a:prstGeom>
                    <a:noFill/>
                  </pic:spPr>
                </pic:pic>
              </a:graphicData>
            </a:graphic>
          </wp:inline>
        </w:drawing>
      </w:r>
    </w:p>
    <w:p w14:paraId="6E3B3E3F" w14:textId="77777777" w:rsidR="003538DC" w:rsidRDefault="003538DC" w:rsidP="00A506FF">
      <w:pPr>
        <w:ind w:left="360"/>
      </w:pPr>
    </w:p>
    <w:p w14:paraId="24F39791" w14:textId="77777777" w:rsidR="00E46172" w:rsidRDefault="00E46172" w:rsidP="00A506FF">
      <w:pPr>
        <w:ind w:left="360"/>
      </w:pPr>
    </w:p>
    <w:p w14:paraId="19E97DB3" w14:textId="74B98931" w:rsidR="00E46172" w:rsidRDefault="003538DC" w:rsidP="00AC56A8">
      <w:r>
        <w:t xml:space="preserve">Figure . The number of </w:t>
      </w:r>
      <w:r w:rsidR="00865479">
        <w:t xml:space="preserve">small trees found across a range of size classes from </w:t>
      </w:r>
      <w:r w:rsidR="00A90439">
        <w:t xml:space="preserve">2.5 – 10 cm diameter. Each bar shows the </w:t>
      </w:r>
      <w:r w:rsidR="00452166">
        <w:t>number of black ash and the number of other species of ash.</w:t>
      </w:r>
    </w:p>
    <w:p w14:paraId="6D28B4B3" w14:textId="77777777" w:rsidR="00210B87" w:rsidRDefault="00210B87" w:rsidP="00A506FF">
      <w:pPr>
        <w:ind w:left="360"/>
      </w:pPr>
    </w:p>
    <w:p w14:paraId="6AB0DE1E" w14:textId="77777777" w:rsidR="00210B87" w:rsidRDefault="00210B87" w:rsidP="00A506FF">
      <w:pPr>
        <w:ind w:left="360"/>
      </w:pPr>
    </w:p>
    <w:p w14:paraId="7FFC76CD" w14:textId="77777777" w:rsidR="00210B87" w:rsidRPr="003E4885" w:rsidRDefault="00210B87" w:rsidP="00A506FF">
      <w:pPr>
        <w:ind w:left="360"/>
      </w:pPr>
    </w:p>
    <w:p w14:paraId="774026FA" w14:textId="14F1A80D" w:rsidR="0013702B" w:rsidRDefault="0013702B">
      <w:pPr>
        <w:rPr>
          <w:b/>
          <w:bCs/>
        </w:rPr>
      </w:pPr>
      <w:r>
        <w:rPr>
          <w:b/>
          <w:bCs/>
        </w:rPr>
        <w:t>References</w:t>
      </w:r>
    </w:p>
    <w:p w14:paraId="5008FE1A" w14:textId="77777777" w:rsidR="0013702B" w:rsidRDefault="0013702B">
      <w:pPr>
        <w:rPr>
          <w:b/>
          <w:bCs/>
        </w:rPr>
      </w:pPr>
    </w:p>
    <w:p w14:paraId="786B0893" w14:textId="77777777" w:rsidR="00DA4142" w:rsidRPr="00DA4142" w:rsidRDefault="003F1F85" w:rsidP="00DA4142">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DA4142" w:rsidRPr="00DA4142">
        <w:rPr>
          <w:rFonts w:ascii="Aptos" w:hAnsi="Aptos"/>
        </w:rPr>
        <w:t>1.</w:t>
      </w:r>
      <w:r w:rsidR="00DA4142" w:rsidRPr="00DA4142">
        <w:rPr>
          <w:rFonts w:ascii="Aptos" w:hAnsi="Aptos"/>
        </w:rPr>
        <w:tab/>
        <w:t xml:space="preserve">Burns, R. &amp; Honkala, B. </w:t>
      </w:r>
      <w:r w:rsidR="00DA4142" w:rsidRPr="00DA4142">
        <w:rPr>
          <w:rFonts w:ascii="Aptos" w:hAnsi="Aptos"/>
          <w:i/>
          <w:iCs/>
        </w:rPr>
        <w:t>Silvics of North America: Volume 2, Hardwoods</w:t>
      </w:r>
      <w:r w:rsidR="00DA4142" w:rsidRPr="00DA4142">
        <w:rPr>
          <w:rFonts w:ascii="Aptos" w:hAnsi="Aptos"/>
        </w:rPr>
        <w:t>. vol. 2 (1990).</w:t>
      </w:r>
    </w:p>
    <w:p w14:paraId="3D34E484" w14:textId="77777777" w:rsidR="00DA4142" w:rsidRPr="00DA4142" w:rsidRDefault="00DA4142" w:rsidP="00DA4142">
      <w:pPr>
        <w:pStyle w:val="Bibliography"/>
        <w:rPr>
          <w:rFonts w:ascii="Aptos" w:hAnsi="Aptos"/>
        </w:rPr>
      </w:pPr>
      <w:r w:rsidRPr="00DA4142">
        <w:rPr>
          <w:rFonts w:ascii="Aptos" w:hAnsi="Aptos"/>
        </w:rPr>
        <w:t>2.</w:t>
      </w:r>
      <w:r w:rsidRPr="00DA4142">
        <w:rPr>
          <w:rFonts w:ascii="Aptos" w:hAnsi="Aptos"/>
        </w:rPr>
        <w:tab/>
        <w:t>Smith, A. Effects of Community Structure on Forest susceptibility and Response to the Emerald Ash Borer Invasion of the Huron River Watershed in Southeast Michigan. (The Ohio State University, 2006).</w:t>
      </w:r>
    </w:p>
    <w:p w14:paraId="312F7232" w14:textId="77777777" w:rsidR="00DA4142" w:rsidRPr="00DA4142" w:rsidRDefault="00DA4142" w:rsidP="00DA4142">
      <w:pPr>
        <w:pStyle w:val="Bibliography"/>
        <w:rPr>
          <w:rFonts w:ascii="Aptos" w:hAnsi="Aptos"/>
        </w:rPr>
      </w:pPr>
      <w:r w:rsidRPr="00DA4142">
        <w:rPr>
          <w:rFonts w:ascii="Aptos" w:hAnsi="Aptos"/>
        </w:rPr>
        <w:t>3.</w:t>
      </w:r>
      <w:r w:rsidRPr="00DA4142">
        <w:rPr>
          <w:rFonts w:ascii="Aptos" w:hAnsi="Aptos"/>
        </w:rPr>
        <w:tab/>
        <w:t xml:space="preserve">Klooster, W. S. </w:t>
      </w:r>
      <w:r w:rsidRPr="00DA4142">
        <w:rPr>
          <w:rFonts w:ascii="Aptos" w:hAnsi="Aptos"/>
          <w:i/>
          <w:iCs/>
        </w:rPr>
        <w:t>et al.</w:t>
      </w:r>
      <w:r w:rsidRPr="00DA4142">
        <w:rPr>
          <w:rFonts w:ascii="Aptos" w:hAnsi="Aptos"/>
        </w:rPr>
        <w:t xml:space="preserve"> Ash (Fraxinus spp.) mortality, regeneration, and seed bank dynamics in mixed hardwood forests following invasion by emerald ash borer (Agrilus </w:t>
      </w:r>
      <w:proofErr w:type="spellStart"/>
      <w:r w:rsidRPr="00DA4142">
        <w:rPr>
          <w:rFonts w:ascii="Aptos" w:hAnsi="Aptos"/>
        </w:rPr>
        <w:t>planipennis</w:t>
      </w:r>
      <w:proofErr w:type="spellEnd"/>
      <w:r w:rsidRPr="00DA4142">
        <w:rPr>
          <w:rFonts w:ascii="Aptos" w:hAnsi="Aptos"/>
        </w:rPr>
        <w:t xml:space="preserve">). </w:t>
      </w:r>
      <w:r w:rsidRPr="00DA4142">
        <w:rPr>
          <w:rFonts w:ascii="Aptos" w:hAnsi="Aptos"/>
          <w:i/>
          <w:iCs/>
        </w:rPr>
        <w:t>Biol Invasions</w:t>
      </w:r>
      <w:r w:rsidRPr="00DA4142">
        <w:rPr>
          <w:rFonts w:ascii="Aptos" w:hAnsi="Aptos"/>
        </w:rPr>
        <w:t xml:space="preserve"> </w:t>
      </w:r>
      <w:r w:rsidRPr="00DA4142">
        <w:rPr>
          <w:rFonts w:ascii="Aptos" w:hAnsi="Aptos"/>
          <w:b/>
          <w:bCs/>
        </w:rPr>
        <w:t>16</w:t>
      </w:r>
      <w:r w:rsidRPr="00DA4142">
        <w:rPr>
          <w:rFonts w:ascii="Aptos" w:hAnsi="Aptos"/>
        </w:rPr>
        <w:t>, 859–873 (2014).</w:t>
      </w:r>
    </w:p>
    <w:p w14:paraId="043CC4A1" w14:textId="77777777" w:rsidR="00DA4142" w:rsidRPr="00DA4142" w:rsidRDefault="00DA4142" w:rsidP="00DA4142">
      <w:pPr>
        <w:pStyle w:val="Bibliography"/>
        <w:rPr>
          <w:rFonts w:ascii="Aptos" w:hAnsi="Aptos"/>
        </w:rPr>
      </w:pPr>
      <w:r w:rsidRPr="00DA4142">
        <w:rPr>
          <w:rFonts w:ascii="Aptos" w:hAnsi="Aptos"/>
        </w:rPr>
        <w:t>4.</w:t>
      </w:r>
      <w:r w:rsidRPr="00DA4142">
        <w:rPr>
          <w:rFonts w:ascii="Aptos" w:hAnsi="Aptos"/>
        </w:rPr>
        <w:tab/>
      </w:r>
      <w:proofErr w:type="spellStart"/>
      <w:r w:rsidRPr="00DA4142">
        <w:rPr>
          <w:rFonts w:ascii="Aptos" w:hAnsi="Aptos"/>
        </w:rPr>
        <w:t>Kartesz</w:t>
      </w:r>
      <w:proofErr w:type="spellEnd"/>
      <w:r w:rsidRPr="00DA4142">
        <w:rPr>
          <w:rFonts w:ascii="Aptos" w:hAnsi="Aptos"/>
        </w:rPr>
        <w:t xml:space="preserve">, J. T. </w:t>
      </w:r>
      <w:r w:rsidRPr="00DA4142">
        <w:rPr>
          <w:rFonts w:ascii="Aptos" w:hAnsi="Aptos"/>
          <w:i/>
          <w:iCs/>
        </w:rPr>
        <w:t>The Biota of North America Program (BONAP)</w:t>
      </w:r>
      <w:r w:rsidRPr="00DA4142">
        <w:rPr>
          <w:rFonts w:ascii="Aptos" w:hAnsi="Aptos"/>
        </w:rPr>
        <w:t>. (North American Plant Atlas. (http://bonap.net/napa), Chapel Hill, N.C., 2015).</w:t>
      </w:r>
    </w:p>
    <w:p w14:paraId="298F0C56" w14:textId="492FC4B7" w:rsidR="005D12EA" w:rsidRPr="004E54C2" w:rsidRDefault="003F1F85">
      <w:pPr>
        <w:rPr>
          <w:b/>
          <w:bCs/>
        </w:rPr>
      </w:pPr>
      <w:r>
        <w:rPr>
          <w:b/>
          <w:bCs/>
        </w:rPr>
        <w:fldChar w:fldCharType="end"/>
      </w:r>
    </w:p>
    <w:sectPr w:rsidR="005D12EA" w:rsidRPr="004E54C2" w:rsidSect="007856AD">
      <w:pgSz w:w="15840" w:h="12240" w:orient="landscape"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7"/>
  </w:num>
  <w:num w:numId="2" w16cid:durableId="605239178">
    <w:abstractNumId w:val="0"/>
  </w:num>
  <w:num w:numId="3" w16cid:durableId="822350154">
    <w:abstractNumId w:val="2"/>
  </w:num>
  <w:num w:numId="4" w16cid:durableId="429934872">
    <w:abstractNumId w:val="6"/>
  </w:num>
  <w:num w:numId="5" w16cid:durableId="701369680">
    <w:abstractNumId w:val="5"/>
  </w:num>
  <w:num w:numId="6" w16cid:durableId="991829867">
    <w:abstractNumId w:val="1"/>
  </w:num>
  <w:num w:numId="7" w16cid:durableId="1553231025">
    <w:abstractNumId w:val="4"/>
  </w:num>
  <w:num w:numId="8" w16cid:durableId="8900728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140D0"/>
    <w:rsid w:val="00023EB7"/>
    <w:rsid w:val="00027C20"/>
    <w:rsid w:val="00055688"/>
    <w:rsid w:val="000845EA"/>
    <w:rsid w:val="00096AED"/>
    <w:rsid w:val="000A19B7"/>
    <w:rsid w:val="000B4BA2"/>
    <w:rsid w:val="000C0B29"/>
    <w:rsid w:val="000C0D33"/>
    <w:rsid w:val="000F1999"/>
    <w:rsid w:val="001029DB"/>
    <w:rsid w:val="00112768"/>
    <w:rsid w:val="00130F5A"/>
    <w:rsid w:val="0013702B"/>
    <w:rsid w:val="00142D97"/>
    <w:rsid w:val="0015066C"/>
    <w:rsid w:val="00165BE2"/>
    <w:rsid w:val="00190806"/>
    <w:rsid w:val="001A0471"/>
    <w:rsid w:val="001A18C4"/>
    <w:rsid w:val="001B1513"/>
    <w:rsid w:val="001C633E"/>
    <w:rsid w:val="001D7178"/>
    <w:rsid w:val="001E0827"/>
    <w:rsid w:val="001E20C3"/>
    <w:rsid w:val="001E21C5"/>
    <w:rsid w:val="001F37D6"/>
    <w:rsid w:val="001F4339"/>
    <w:rsid w:val="002010BF"/>
    <w:rsid w:val="00204084"/>
    <w:rsid w:val="00210B87"/>
    <w:rsid w:val="002201FA"/>
    <w:rsid w:val="002211C3"/>
    <w:rsid w:val="0022569F"/>
    <w:rsid w:val="002323E7"/>
    <w:rsid w:val="00256C01"/>
    <w:rsid w:val="00263580"/>
    <w:rsid w:val="00267ED0"/>
    <w:rsid w:val="00280899"/>
    <w:rsid w:val="0029036F"/>
    <w:rsid w:val="002B5271"/>
    <w:rsid w:val="002C0853"/>
    <w:rsid w:val="002C60CE"/>
    <w:rsid w:val="002C6BF3"/>
    <w:rsid w:val="002E457E"/>
    <w:rsid w:val="002F0861"/>
    <w:rsid w:val="002F3C50"/>
    <w:rsid w:val="00316498"/>
    <w:rsid w:val="00322B5B"/>
    <w:rsid w:val="00334425"/>
    <w:rsid w:val="00346136"/>
    <w:rsid w:val="0034768A"/>
    <w:rsid w:val="003538DC"/>
    <w:rsid w:val="003558CB"/>
    <w:rsid w:val="0039452F"/>
    <w:rsid w:val="00394E8D"/>
    <w:rsid w:val="003A5E4C"/>
    <w:rsid w:val="003E4885"/>
    <w:rsid w:val="003F1F85"/>
    <w:rsid w:val="003F5F8F"/>
    <w:rsid w:val="004115A1"/>
    <w:rsid w:val="0041356B"/>
    <w:rsid w:val="00413D7C"/>
    <w:rsid w:val="00432AF2"/>
    <w:rsid w:val="004421D7"/>
    <w:rsid w:val="00452166"/>
    <w:rsid w:val="0049477D"/>
    <w:rsid w:val="004B1118"/>
    <w:rsid w:val="004B32D6"/>
    <w:rsid w:val="004C76DF"/>
    <w:rsid w:val="004E54C2"/>
    <w:rsid w:val="00520240"/>
    <w:rsid w:val="00530F48"/>
    <w:rsid w:val="00536114"/>
    <w:rsid w:val="00554AA2"/>
    <w:rsid w:val="00562F64"/>
    <w:rsid w:val="00565988"/>
    <w:rsid w:val="00571236"/>
    <w:rsid w:val="005764D5"/>
    <w:rsid w:val="00584499"/>
    <w:rsid w:val="0058646F"/>
    <w:rsid w:val="005D12EA"/>
    <w:rsid w:val="005D2566"/>
    <w:rsid w:val="005D364A"/>
    <w:rsid w:val="00610C64"/>
    <w:rsid w:val="006136D3"/>
    <w:rsid w:val="00691B71"/>
    <w:rsid w:val="006955E0"/>
    <w:rsid w:val="006A1337"/>
    <w:rsid w:val="006B76B2"/>
    <w:rsid w:val="006D1D9E"/>
    <w:rsid w:val="00712D79"/>
    <w:rsid w:val="0074347D"/>
    <w:rsid w:val="00762EFF"/>
    <w:rsid w:val="007856AD"/>
    <w:rsid w:val="00787241"/>
    <w:rsid w:val="00791B59"/>
    <w:rsid w:val="007A729F"/>
    <w:rsid w:val="007D2E3C"/>
    <w:rsid w:val="007D6EEB"/>
    <w:rsid w:val="007F0DD0"/>
    <w:rsid w:val="007F42F7"/>
    <w:rsid w:val="00815059"/>
    <w:rsid w:val="00816BF2"/>
    <w:rsid w:val="008216CF"/>
    <w:rsid w:val="0082607B"/>
    <w:rsid w:val="00826F6B"/>
    <w:rsid w:val="00840022"/>
    <w:rsid w:val="008405B8"/>
    <w:rsid w:val="00862D81"/>
    <w:rsid w:val="00865479"/>
    <w:rsid w:val="00875369"/>
    <w:rsid w:val="008761EE"/>
    <w:rsid w:val="0088135D"/>
    <w:rsid w:val="008911DE"/>
    <w:rsid w:val="008B6F82"/>
    <w:rsid w:val="008D5B19"/>
    <w:rsid w:val="008E10E4"/>
    <w:rsid w:val="00920A95"/>
    <w:rsid w:val="00941492"/>
    <w:rsid w:val="00950FCB"/>
    <w:rsid w:val="00982604"/>
    <w:rsid w:val="00984D9F"/>
    <w:rsid w:val="00992274"/>
    <w:rsid w:val="009A2EDE"/>
    <w:rsid w:val="009A3D7F"/>
    <w:rsid w:val="009B5427"/>
    <w:rsid w:val="009C32B8"/>
    <w:rsid w:val="009D2882"/>
    <w:rsid w:val="009E31DF"/>
    <w:rsid w:val="009F196F"/>
    <w:rsid w:val="00A00376"/>
    <w:rsid w:val="00A04E2C"/>
    <w:rsid w:val="00A21144"/>
    <w:rsid w:val="00A26A83"/>
    <w:rsid w:val="00A27D21"/>
    <w:rsid w:val="00A40DAF"/>
    <w:rsid w:val="00A506FF"/>
    <w:rsid w:val="00A53BDF"/>
    <w:rsid w:val="00A83776"/>
    <w:rsid w:val="00A90439"/>
    <w:rsid w:val="00AB3424"/>
    <w:rsid w:val="00AC52AE"/>
    <w:rsid w:val="00AC56A8"/>
    <w:rsid w:val="00AC776B"/>
    <w:rsid w:val="00AD111C"/>
    <w:rsid w:val="00AD7A50"/>
    <w:rsid w:val="00AF34AC"/>
    <w:rsid w:val="00B021AB"/>
    <w:rsid w:val="00B15423"/>
    <w:rsid w:val="00B26E2D"/>
    <w:rsid w:val="00B33B05"/>
    <w:rsid w:val="00B42DA7"/>
    <w:rsid w:val="00B46048"/>
    <w:rsid w:val="00B55D62"/>
    <w:rsid w:val="00B6516E"/>
    <w:rsid w:val="00BA4388"/>
    <w:rsid w:val="00BB5DA5"/>
    <w:rsid w:val="00BE678F"/>
    <w:rsid w:val="00C11600"/>
    <w:rsid w:val="00C1318A"/>
    <w:rsid w:val="00C13F80"/>
    <w:rsid w:val="00C17733"/>
    <w:rsid w:val="00C206CA"/>
    <w:rsid w:val="00C52DD0"/>
    <w:rsid w:val="00C537B6"/>
    <w:rsid w:val="00C5494B"/>
    <w:rsid w:val="00C8520C"/>
    <w:rsid w:val="00CA1F3A"/>
    <w:rsid w:val="00CA4FB1"/>
    <w:rsid w:val="00CA7854"/>
    <w:rsid w:val="00CE1918"/>
    <w:rsid w:val="00CE5E42"/>
    <w:rsid w:val="00CE72FB"/>
    <w:rsid w:val="00CE7D00"/>
    <w:rsid w:val="00CF6186"/>
    <w:rsid w:val="00CF634D"/>
    <w:rsid w:val="00D00D55"/>
    <w:rsid w:val="00D12D1C"/>
    <w:rsid w:val="00D30943"/>
    <w:rsid w:val="00D30D65"/>
    <w:rsid w:val="00D4605E"/>
    <w:rsid w:val="00D542AD"/>
    <w:rsid w:val="00D81565"/>
    <w:rsid w:val="00D858F3"/>
    <w:rsid w:val="00DA4142"/>
    <w:rsid w:val="00DB3B92"/>
    <w:rsid w:val="00DB54AD"/>
    <w:rsid w:val="00DB7F47"/>
    <w:rsid w:val="00DD5339"/>
    <w:rsid w:val="00DD6EF7"/>
    <w:rsid w:val="00E00BF5"/>
    <w:rsid w:val="00E022A4"/>
    <w:rsid w:val="00E02B1D"/>
    <w:rsid w:val="00E16958"/>
    <w:rsid w:val="00E261E3"/>
    <w:rsid w:val="00E46172"/>
    <w:rsid w:val="00E64722"/>
    <w:rsid w:val="00E67971"/>
    <w:rsid w:val="00E8669D"/>
    <w:rsid w:val="00E874E0"/>
    <w:rsid w:val="00E93316"/>
    <w:rsid w:val="00E968EB"/>
    <w:rsid w:val="00EA2B5F"/>
    <w:rsid w:val="00EC1888"/>
    <w:rsid w:val="00EC3608"/>
    <w:rsid w:val="00ED75C1"/>
    <w:rsid w:val="00EE04FF"/>
    <w:rsid w:val="00EE6417"/>
    <w:rsid w:val="00F05F17"/>
    <w:rsid w:val="00F11B8E"/>
    <w:rsid w:val="00F153F5"/>
    <w:rsid w:val="00F17A9C"/>
    <w:rsid w:val="00F24C0A"/>
    <w:rsid w:val="00F439E8"/>
    <w:rsid w:val="00F846D0"/>
    <w:rsid w:val="00F85A48"/>
    <w:rsid w:val="00F90D0E"/>
    <w:rsid w:val="00FD515A"/>
    <w:rsid w:val="00FE1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5</Pages>
  <Words>4771</Words>
  <Characters>27196</Characters>
  <Application>Microsoft Office Word</Application>
  <DocSecurity>0</DocSecurity>
  <Lines>226</Lines>
  <Paragraphs>63</Paragraphs>
  <ScaleCrop>false</ScaleCrop>
  <Company/>
  <LinksUpToDate>false</LinksUpToDate>
  <CharactersWithSpaces>31904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217</cp:revision>
  <dcterms:created xsi:type="dcterms:W3CDTF">2024-11-11T18:02:00Z</dcterms:created>
  <dcterms:modified xsi:type="dcterms:W3CDTF">2024-11-12T19:54:00Z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id="HUrcw7RT"/&gt;&lt;style id="http://www.zotero.org/styles/nature" hasBibliography="1" bibliographyStyleHasBeenSet="1"/&gt;&lt;prefs&gt;&lt;pref name="fieldType" value="Field"/&gt;&lt;/prefs&gt;&lt;/data&gt;</vt:lpwstr>
  </property>
</Properties>
</file>