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498F5CAC" w14:textId="77777777" w:rsidR="00F53986" w:rsidRDefault="00F53986" w:rsidP="00F53986">
      <w:pPr>
        <w:pStyle w:val="ListParagraph"/>
      </w:pPr>
    </w:p>
    <w:p w14:paraId="50618DF2" w14:textId="2B72FD09" w:rsidR="00F53986" w:rsidRDefault="00015C56" w:rsidP="004E54C2">
      <w:pPr>
        <w:pStyle w:val="ListParagraph"/>
        <w:numPr>
          <w:ilvl w:val="0"/>
          <w:numId w:val="2"/>
        </w:numPr>
      </w:pPr>
      <w:r>
        <w:t>In hydric forests,</w:t>
      </w:r>
      <w:r w:rsidR="002924AE">
        <w:t xml:space="preserve"> did canopy trees </w:t>
      </w:r>
      <w:r w:rsidR="00DD640B">
        <w:t>respond positively or negatively to ash mortality?</w:t>
      </w:r>
    </w:p>
    <w:p w14:paraId="4A44EE93" w14:textId="77777777" w:rsidR="00D24094" w:rsidRDefault="00D24094" w:rsidP="00D24094">
      <w:pPr>
        <w:pStyle w:val="ListParagraph"/>
      </w:pPr>
    </w:p>
    <w:p w14:paraId="0F36F440" w14:textId="1CA28FCE" w:rsidR="00D24094" w:rsidRDefault="00D24094" w:rsidP="004E54C2">
      <w:pPr>
        <w:pStyle w:val="ListParagraph"/>
        <w:numPr>
          <w:ilvl w:val="0"/>
          <w:numId w:val="2"/>
        </w:numPr>
      </w:pPr>
      <w:r>
        <w:t>In hydric forests, did existing advance regeneration (saplings and subcanopy trees) respond positively or negatively to ash mortality?</w:t>
      </w:r>
    </w:p>
    <w:p w14:paraId="27248072" w14:textId="77777777" w:rsidR="00DD640B" w:rsidRDefault="00DD640B" w:rsidP="00DD640B">
      <w:pPr>
        <w:pStyle w:val="ListParagraph"/>
      </w:pPr>
    </w:p>
    <w:p w14:paraId="4D3C8E1B" w14:textId="5A52DA67" w:rsidR="00DD640B" w:rsidRDefault="00DD640B" w:rsidP="004E54C2">
      <w:pPr>
        <w:pStyle w:val="ListParagraph"/>
        <w:numPr>
          <w:ilvl w:val="0"/>
          <w:numId w:val="2"/>
        </w:numPr>
      </w:pPr>
      <w:r>
        <w:t>In hydric forests</w:t>
      </w:r>
      <w:r w:rsidR="005566E2">
        <w:t xml:space="preserve"> which previously had high numbers of canopy ash trees, </w:t>
      </w:r>
      <w:r w:rsidR="00D24094">
        <w:t>what vegetation</w:t>
      </w:r>
      <w:r w:rsidR="0068347B">
        <w:t xml:space="preserve"> is now found at the ground layer?</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77777777" w:rsidR="00351146" w:rsidRDefault="00351146" w:rsidP="00351146">
      <w:pPr>
        <w:pStyle w:val="ListParagraph"/>
        <w:ind w:left="1440"/>
      </w:pPr>
      <w:r w:rsidRPr="00351146">
        <w:rPr>
          <w:b/>
          <w:bCs/>
        </w:rPr>
        <w:lastRenderedPageBreak/>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It seems based on the magnitude of ash density (range 33-461 stems/ha, or ~3.3-46.1 stems per plot) and comparisons with other tables that only trees bigger than 12.5 cm DBH were counted. </w:t>
      </w:r>
    </w:p>
    <w:p w14:paraId="3B34AAF4" w14:textId="038B8613" w:rsidR="00F439E8" w:rsidRDefault="00F439E8" w:rsidP="00B33B05">
      <w:pPr>
        <w:pStyle w:val="ListParagraph"/>
        <w:ind w:left="1440"/>
      </w:pPr>
      <w:r w:rsidRPr="00F439E8">
        <w:rPr>
          <w:noProof/>
        </w:rPr>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1"/>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w:t>
      </w:r>
      <w:r w:rsidR="00130F5A">
        <w:lastRenderedPageBreak/>
        <w:t xml:space="preserve">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151A875E">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5"/>
        <w:gridCol w:w="3023"/>
        <w:gridCol w:w="4292"/>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lastRenderedPageBreak/>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lastRenderedPageBreak/>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lastRenderedPageBreak/>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 xml:space="preserve">-The canopy is </w:t>
            </w:r>
            <w:proofErr w:type="gramStart"/>
            <w:r>
              <w:rPr>
                <w:rFonts w:asciiTheme="minorHAnsi" w:hAnsiTheme="minorHAnsi"/>
                <w:sz w:val="22"/>
              </w:rPr>
              <w:t>fairly open</w:t>
            </w:r>
            <w:proofErr w:type="gramEnd"/>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lastRenderedPageBreak/>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proofErr w:type="spellStart"/>
            <w:r>
              <w:rPr>
                <w:rFonts w:asciiTheme="minorHAnsi" w:hAnsiTheme="minorHAnsi"/>
                <w:sz w:val="22"/>
              </w:rPr>
              <w:t>witchhazel</w:t>
            </w:r>
            <w:proofErr w:type="spellEnd"/>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Sassafrass</w:t>
            </w:r>
            <w:proofErr w:type="spellEnd"/>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Tuliptree</w:t>
            </w:r>
            <w:proofErr w:type="spellEnd"/>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t xml:space="preserve">While the specific environmental conditions at each transect </w:t>
      </w:r>
      <w:r w:rsidR="00E103A8">
        <w:t xml:space="preserve">and plot make it difficult to </w:t>
      </w:r>
      <w:proofErr w:type="gramStart"/>
      <w:r w:rsidR="00E103A8">
        <w:t>make generalizations</w:t>
      </w:r>
      <w:proofErr w:type="gramEnd"/>
      <w:r w:rsidR="00E103A8">
        <w:t xml:space="preserve">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765E68B7"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advanced rege</w:t>
      </w:r>
      <w:r w:rsidR="00F97785">
        <w:t xml:space="preserve">neration of ash trees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5ACAAEFD"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xml:space="preserve">, and likely saplings too, from the orphaned cohort of ash, this </w:t>
      </w:r>
      <w:proofErr w:type="gramStart"/>
      <w:r w:rsidR="00FE60EC">
        <w:t>definitely influences</w:t>
      </w:r>
      <w:proofErr w:type="gramEnd"/>
      <w:r w:rsidR="00FE60EC">
        <w:t xml:space="preserve">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proofErr w:type="spellStart"/>
      <w:r w:rsidR="0088011C" w:rsidRPr="00E41CDC">
        <w:rPr>
          <w:i/>
          <w:iCs/>
        </w:rPr>
        <w:t>Tetrastichus</w:t>
      </w:r>
      <w:proofErr w:type="spellEnd"/>
      <w:r w:rsidR="0088011C" w:rsidRPr="00E41CDC">
        <w:rPr>
          <w:i/>
          <w:iCs/>
        </w:rPr>
        <w:t xml:space="preserve"> </w:t>
      </w:r>
      <w:proofErr w:type="spellStart"/>
      <w:r w:rsidR="0088011C" w:rsidRPr="00E41CDC">
        <w:rPr>
          <w:i/>
          <w:iCs/>
        </w:rPr>
        <w:t>planipennisi</w:t>
      </w:r>
      <w:proofErr w:type="spellEnd"/>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0CD21B1A" w14:textId="42E1A1E9" w:rsidR="00896B19" w:rsidRDefault="00797F57" w:rsidP="006C13E6">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1A3B5D">
        <w:t xml:space="preserve"> </w:t>
      </w: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1BA6721E" w:rsidR="003E7173" w:rsidRPr="00231A47" w:rsidRDefault="003E7173" w:rsidP="003E7173">
      <w:pPr>
        <w:pStyle w:val="ListParagraph"/>
        <w:numPr>
          <w:ilvl w:val="0"/>
          <w:numId w:val="8"/>
        </w:numPr>
        <w:rPr>
          <w:color w:val="4EA72E" w:themeColor="accent6"/>
        </w:rPr>
      </w:pPr>
      <w:r w:rsidRPr="00231A47">
        <w:rPr>
          <w:color w:val="4EA72E" w:themeColor="accent6"/>
        </w:rPr>
        <w:t xml:space="preserve">When </w:t>
      </w:r>
      <w:r w:rsidR="00D36344">
        <w:rPr>
          <w:color w:val="4EA72E" w:themeColor="accent6"/>
        </w:rPr>
        <w:t>making a</w:t>
      </w:r>
      <w:r w:rsidRPr="00231A47">
        <w:rPr>
          <w:color w:val="4EA72E" w:themeColor="accent6"/>
        </w:rPr>
        <w:t xml:space="preserve">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 xml:space="preserve">f EAB invasion, while others on aftermath forests. </w:t>
      </w:r>
    </w:p>
    <w:p w14:paraId="4168A42E" w14:textId="77777777" w:rsidR="00905857" w:rsidRDefault="00905857" w:rsidP="00905857">
      <w:pPr>
        <w:pStyle w:val="ListParagraph"/>
      </w:pPr>
    </w:p>
    <w:tbl>
      <w:tblPr>
        <w:tblStyle w:val="TableGrid"/>
        <w:tblW w:w="12316"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8781"/>
      </w:tblGrid>
      <w:tr w:rsidR="004D5E4D" w14:paraId="197CB5AC" w14:textId="77777777" w:rsidTr="005E5DC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8781"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5E5DC1">
        <w:tc>
          <w:tcPr>
            <w:tcW w:w="837" w:type="dxa"/>
          </w:tcPr>
          <w:p w14:paraId="60525675" w14:textId="494D82D4" w:rsidR="004D5E4D" w:rsidRPr="00C550AC" w:rsidRDefault="004D5E4D" w:rsidP="00905857">
            <w:pPr>
              <w:pStyle w:val="ListParagraph"/>
              <w:ind w:left="0"/>
              <w:rPr>
                <w:sz w:val="22"/>
              </w:rPr>
            </w:pPr>
            <w:r>
              <w:rPr>
                <w:sz w:val="22"/>
              </w:rPr>
              <w:lastRenderedPageBreak/>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8781" w:type="dxa"/>
          </w:tcPr>
          <w:p w14:paraId="372CCB42" w14:textId="1DD1F4F9"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5E5DC1">
        <w:tc>
          <w:tcPr>
            <w:tcW w:w="837" w:type="dxa"/>
          </w:tcPr>
          <w:p w14:paraId="40971D69" w14:textId="2483BD83" w:rsidR="004D5E4D" w:rsidRPr="00C550AC" w:rsidRDefault="004D5E4D" w:rsidP="00905857">
            <w:pPr>
              <w:pStyle w:val="ListParagraph"/>
              <w:ind w:left="0"/>
              <w:rPr>
                <w:sz w:val="22"/>
              </w:rPr>
            </w:pPr>
            <w:r>
              <w:rPr>
                <w:sz w:val="22"/>
              </w:rPr>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8781" w:type="dxa"/>
          </w:tcPr>
          <w:p w14:paraId="1D59D45E" w14:textId="311E6703" w:rsidR="004D5E4D" w:rsidRPr="00C550AC" w:rsidRDefault="004D5E4D" w:rsidP="00905857">
            <w:pPr>
              <w:pStyle w:val="ListParagraph"/>
              <w:ind w:left="0"/>
              <w:rPr>
                <w:sz w:val="22"/>
              </w:rPr>
            </w:pPr>
          </w:p>
        </w:tc>
      </w:tr>
      <w:tr w:rsidR="004D5E4D" w14:paraId="4A630C1F" w14:textId="77777777" w:rsidTr="005E5DC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8781"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Healthy ash &gt;20 cm DBH were rare.</w:t>
            </w:r>
            <w:r w:rsidR="00E70362">
              <w:rPr>
                <w:sz w:val="22"/>
              </w:rPr>
              <w:t xml:space="preserve"> As</w:t>
            </w:r>
            <w:r w:rsidR="009D491B">
              <w:rPr>
                <w:sz w:val="22"/>
              </w:rPr>
              <w:t xml:space="preserve">h that </w:t>
            </w:r>
            <w:proofErr w:type="gramStart"/>
            <w:r w:rsidR="009D491B">
              <w:rPr>
                <w:sz w:val="22"/>
              </w:rPr>
              <w:t>were</w:t>
            </w:r>
            <w:proofErr w:type="gramEnd"/>
            <w:r w:rsidR="009D491B">
              <w:rPr>
                <w:sz w:val="22"/>
              </w:rPr>
              <w:t xml:space="preserv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4"/>
                          <a:stretch>
                            <a:fillRect/>
                          </a:stretch>
                        </pic:blipFill>
                        <pic:spPr>
                          <a:xfrm>
                            <a:off x="0" y="0"/>
                            <a:ext cx="1710184" cy="1356892"/>
                          </a:xfrm>
                          <a:prstGeom prst="rect">
                            <a:avLst/>
                          </a:prstGeom>
                        </pic:spPr>
                      </pic:pic>
                    </a:graphicData>
                  </a:graphic>
                </wp:inline>
              </w:drawing>
            </w:r>
          </w:p>
        </w:tc>
      </w:tr>
      <w:tr w:rsidR="004D5E4D" w14:paraId="283A14FC" w14:textId="77777777" w:rsidTr="005E5DC1">
        <w:tc>
          <w:tcPr>
            <w:tcW w:w="837" w:type="dxa"/>
          </w:tcPr>
          <w:p w14:paraId="2CCE78FD" w14:textId="2F5121DA" w:rsidR="004D5E4D" w:rsidRPr="00333EBC" w:rsidRDefault="004D5E4D" w:rsidP="00905857">
            <w:pPr>
              <w:pStyle w:val="ListParagraph"/>
              <w:ind w:left="0"/>
              <w:rPr>
                <w:sz w:val="22"/>
              </w:rPr>
            </w:pPr>
            <w:r>
              <w:rPr>
                <w:sz w:val="22"/>
              </w:rPr>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8781" w:type="dxa"/>
          </w:tcPr>
          <w:p w14:paraId="6E544D26" w14:textId="33209DAC" w:rsidR="004D5E4D" w:rsidRDefault="00D260E6" w:rsidP="00905857">
            <w:pPr>
              <w:pStyle w:val="ListParagraph"/>
              <w:ind w:left="0"/>
              <w:rPr>
                <w:sz w:val="22"/>
              </w:rPr>
            </w:pPr>
            <w:r>
              <w:rPr>
                <w:sz w:val="22"/>
              </w:rPr>
              <w:t>-</w:t>
            </w:r>
            <w:r w:rsidR="001B6786">
              <w:rPr>
                <w:sz w:val="22"/>
              </w:rPr>
              <w:t>A sizable number of the mature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w:t>
            </w:r>
            <w:proofErr w:type="gramStart"/>
            <w:r>
              <w:rPr>
                <w:sz w:val="22"/>
              </w:rPr>
              <w:t>ash</w:t>
            </w:r>
            <w:proofErr w:type="gramEnd"/>
            <w:r>
              <w:rPr>
                <w:sz w:val="22"/>
              </w:rPr>
              <w:t xml:space="preserve"> between 2.5-10 cm DBH </w:t>
            </w:r>
            <w:r w:rsidR="000F7BCD">
              <w:rPr>
                <w:sz w:val="22"/>
              </w:rPr>
              <w:t xml:space="preserve">declined. However, this was largely driven by the mortality of ash that were </w:t>
            </w:r>
            <w:r w:rsidR="0091243E">
              <w:rPr>
                <w:sz w:val="22"/>
              </w:rPr>
              <w:t xml:space="preserve">already showing symptoms of EAB in 2014. Thus, the number of healthy </w:t>
            </w:r>
            <w:proofErr w:type="gramStart"/>
            <w:r w:rsidR="0091243E">
              <w:rPr>
                <w:sz w:val="22"/>
              </w:rPr>
              <w:t>ash</w:t>
            </w:r>
            <w:proofErr w:type="gramEnd"/>
            <w:r w:rsidR="0091243E">
              <w:rPr>
                <w:sz w:val="22"/>
              </w:rPr>
              <w:t xml:space="preserve">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42C0608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&gt;1 m tall)</w:t>
            </w:r>
          </w:p>
        </w:tc>
      </w:tr>
      <w:tr w:rsidR="004D5E4D" w14:paraId="45D421E9" w14:textId="77777777" w:rsidTr="005E5DC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2EE96BF8" w:rsidR="004D5E4D" w:rsidRPr="00333EBC" w:rsidRDefault="00345359" w:rsidP="00905857">
            <w:pPr>
              <w:pStyle w:val="ListParagraph"/>
              <w:ind w:left="0"/>
              <w:rPr>
                <w:sz w:val="22"/>
              </w:rPr>
            </w:pPr>
            <w:r>
              <w:rPr>
                <w:sz w:val="22"/>
              </w:rPr>
              <w:t>Northern lower Michigan</w:t>
            </w:r>
            <w:r w:rsidR="008D5B42">
              <w:rPr>
                <w:sz w:val="22"/>
              </w:rPr>
              <w:t xml:space="preserve"> (Presque Isle County and </w:t>
            </w:r>
            <w:r w:rsidR="004656F6">
              <w:rPr>
                <w:sz w:val="22"/>
              </w:rPr>
              <w:t>Midland County)</w:t>
            </w:r>
          </w:p>
        </w:tc>
        <w:tc>
          <w:tcPr>
            <w:tcW w:w="870" w:type="dxa"/>
          </w:tcPr>
          <w:p w14:paraId="4274A9FC" w14:textId="426D98A1" w:rsidR="004D5E4D" w:rsidRPr="00333EBC" w:rsidRDefault="00193715" w:rsidP="00905857">
            <w:pPr>
              <w:pStyle w:val="ListParagraph"/>
              <w:ind w:left="0"/>
              <w:rPr>
                <w:sz w:val="22"/>
              </w:rPr>
            </w:pPr>
            <w:r>
              <w:rPr>
                <w:sz w:val="22"/>
              </w:rPr>
              <w:t xml:space="preserve">Black and green ash at </w:t>
            </w:r>
            <w:proofErr w:type="spellStart"/>
            <w:r>
              <w:rPr>
                <w:sz w:val="22"/>
              </w:rPr>
              <w:t>Ocqueoc</w:t>
            </w:r>
            <w:proofErr w:type="spellEnd"/>
            <w:r>
              <w:rPr>
                <w:sz w:val="22"/>
              </w:rPr>
              <w:t xml:space="preserve">, Green ash at </w:t>
            </w:r>
            <w:r w:rsidR="001D3488">
              <w:rPr>
                <w:sz w:val="22"/>
              </w:rPr>
              <w:t>Jasper</w:t>
            </w:r>
          </w:p>
        </w:tc>
        <w:tc>
          <w:tcPr>
            <w:tcW w:w="1134" w:type="dxa"/>
          </w:tcPr>
          <w:p w14:paraId="2BBC86B1" w14:textId="0C62A622" w:rsidR="004D5E4D" w:rsidRPr="00580AF5" w:rsidRDefault="001D3488" w:rsidP="00905857">
            <w:pPr>
              <w:pStyle w:val="ListParagraph"/>
              <w:ind w:left="0"/>
              <w:rPr>
                <w:sz w:val="22"/>
              </w:rPr>
            </w:pPr>
            <w:proofErr w:type="spellStart"/>
            <w:r>
              <w:rPr>
                <w:sz w:val="22"/>
              </w:rPr>
              <w:t>Ocqueoc</w:t>
            </w:r>
            <w:proofErr w:type="spellEnd"/>
            <w:r>
              <w:rPr>
                <w:sz w:val="22"/>
              </w:rPr>
              <w:t xml:space="preserve">: </w:t>
            </w:r>
            <w:r w:rsidR="001433B8">
              <w:rPr>
                <w:sz w:val="22"/>
              </w:rPr>
              <w:t xml:space="preserve">detection was 2004, </w:t>
            </w:r>
            <w:r w:rsidR="00B41794">
              <w:rPr>
                <w:sz w:val="22"/>
              </w:rPr>
              <w:t xml:space="preserve">peak canopy mortality rate from 2007-2009, </w:t>
            </w:r>
            <w:proofErr w:type="gramStart"/>
            <w:r w:rsidR="00A65A96">
              <w:rPr>
                <w:sz w:val="22"/>
              </w:rPr>
              <w:t>Post-EAB</w:t>
            </w:r>
            <w:proofErr w:type="gramEnd"/>
            <w:r w:rsidR="00A65A96">
              <w:rPr>
                <w:sz w:val="22"/>
              </w:rPr>
              <w:t xml:space="preserve"> study done in 2016</w:t>
            </w:r>
            <w:r w:rsidR="00F329B2">
              <w:rPr>
                <w:sz w:val="22"/>
              </w:rPr>
              <w:t xml:space="preserve">. Jasper: </w:t>
            </w:r>
            <w:r w:rsidR="003F6978">
              <w:rPr>
                <w:sz w:val="22"/>
              </w:rPr>
              <w:t xml:space="preserve">peak canopy mortality was </w:t>
            </w:r>
            <w:r w:rsidR="00170265">
              <w:rPr>
                <w:sz w:val="22"/>
              </w:rPr>
              <w:lastRenderedPageBreak/>
              <w:t xml:space="preserve">near 2012, </w:t>
            </w:r>
            <w:proofErr w:type="gramStart"/>
            <w:r w:rsidR="00170265">
              <w:rPr>
                <w:sz w:val="22"/>
              </w:rPr>
              <w:t>Post-EAB</w:t>
            </w:r>
            <w:proofErr w:type="gramEnd"/>
            <w:r w:rsidR="00170265">
              <w:rPr>
                <w:sz w:val="22"/>
              </w:rPr>
              <w:t xml:space="preserve"> study done in </w:t>
            </w:r>
            <w:r w:rsidR="00E464F7">
              <w:rPr>
                <w:sz w:val="22"/>
              </w:rPr>
              <w:t>2019</w:t>
            </w:r>
          </w:p>
        </w:tc>
        <w:tc>
          <w:tcPr>
            <w:tcW w:w="8781" w:type="dxa"/>
          </w:tcPr>
          <w:p w14:paraId="172C692E" w14:textId="77777777" w:rsidR="004D5E4D" w:rsidRDefault="0042646D" w:rsidP="00905857">
            <w:pPr>
              <w:pStyle w:val="ListParagraph"/>
              <w:ind w:left="0"/>
              <w:rPr>
                <w:sz w:val="22"/>
              </w:rPr>
            </w:pPr>
            <w:r>
              <w:rPr>
                <w:sz w:val="22"/>
              </w:rPr>
              <w:lastRenderedPageBreak/>
              <w:t>-</w:t>
            </w:r>
            <w:proofErr w:type="spellStart"/>
            <w:r>
              <w:rPr>
                <w:sz w:val="22"/>
              </w:rPr>
              <w:t>Ocqueoc</w:t>
            </w:r>
            <w:proofErr w:type="spellEnd"/>
            <w:r>
              <w:rPr>
                <w:sz w:val="22"/>
              </w:rPr>
              <w:t xml:space="preserve"> site: </w:t>
            </w:r>
          </w:p>
          <w:p w14:paraId="55A3610D" w14:textId="6820E802" w:rsidR="008F4443" w:rsidRDefault="008F4443" w:rsidP="00905857">
            <w:pPr>
              <w:pStyle w:val="ListParagraph"/>
              <w:ind w:left="0"/>
              <w:rPr>
                <w:sz w:val="22"/>
              </w:rPr>
            </w:pPr>
            <w:r>
              <w:rPr>
                <w:sz w:val="22"/>
              </w:rPr>
              <w:t xml:space="preserve">       -99% mortality of stems &gt;13 cm DBH</w:t>
            </w:r>
          </w:p>
          <w:p w14:paraId="02A0A0E3" w14:textId="77777777" w:rsidR="008F4443" w:rsidRDefault="008F4443" w:rsidP="00905857">
            <w:pPr>
              <w:pStyle w:val="ListParagraph"/>
              <w:ind w:left="0"/>
              <w:rPr>
                <w:sz w:val="22"/>
              </w:rPr>
            </w:pPr>
            <w:r>
              <w:rPr>
                <w:sz w:val="22"/>
              </w:rPr>
              <w:t xml:space="preserve">        -</w:t>
            </w:r>
            <w:r w:rsidR="00BB3FCC">
              <w:rPr>
                <w:sz w:val="22"/>
              </w:rPr>
              <w:t xml:space="preserve">mean </w:t>
            </w:r>
            <w:r w:rsidR="00330748">
              <w:rPr>
                <w:sz w:val="22"/>
              </w:rPr>
              <w:t>ash DBH was reduced from 10.8 cm to 6.6 cm between pre-EAB and post-EAB</w:t>
            </w:r>
          </w:p>
          <w:p w14:paraId="29998AE5" w14:textId="5C6A43F7" w:rsidR="00246DBC" w:rsidRDefault="00587E95" w:rsidP="00905857">
            <w:pPr>
              <w:pStyle w:val="ListParagraph"/>
              <w:ind w:left="0"/>
              <w:rPr>
                <w:sz w:val="22"/>
              </w:rPr>
            </w:pPr>
            <w:r>
              <w:rPr>
                <w:sz w:val="22"/>
              </w:rPr>
              <w:t xml:space="preserve">        -</w:t>
            </w:r>
            <w:r w:rsidR="009F66EE">
              <w:rPr>
                <w:sz w:val="22"/>
              </w:rPr>
              <w:t>black ash trees grew slower, but more consistently from year to year, than green ash trees</w:t>
            </w:r>
            <w:r w:rsidR="00574633">
              <w:rPr>
                <w:sz w:val="22"/>
              </w:rPr>
              <w:t>, based on dendrochronology of EAB-killed</w:t>
            </w:r>
            <w:r w:rsidR="00EC3FA0">
              <w:rPr>
                <w:sz w:val="22"/>
              </w:rPr>
              <w:t xml:space="preserve"> canopy ash</w:t>
            </w:r>
          </w:p>
          <w:p w14:paraId="5DF04C62" w14:textId="32DCDE4C" w:rsidR="00FF2A94" w:rsidRDefault="00FF2A94" w:rsidP="00905857">
            <w:pPr>
              <w:pStyle w:val="ListParagraph"/>
              <w:ind w:left="0"/>
              <w:rPr>
                <w:sz w:val="22"/>
              </w:rPr>
            </w:pPr>
            <w:r>
              <w:rPr>
                <w:sz w:val="22"/>
              </w:rPr>
              <w:t xml:space="preserve">       -tree saplings (all species of </w:t>
            </w:r>
            <w:r w:rsidR="007F4687">
              <w:rPr>
                <w:sz w:val="22"/>
              </w:rPr>
              <w:t xml:space="preserve">trees) were relatively common at </w:t>
            </w:r>
            <w:proofErr w:type="spellStart"/>
            <w:r w:rsidR="007F4687">
              <w:rPr>
                <w:sz w:val="22"/>
              </w:rPr>
              <w:t>Ocqueoc</w:t>
            </w:r>
            <w:proofErr w:type="spellEnd"/>
            <w:r w:rsidR="007F4687">
              <w:rPr>
                <w:sz w:val="22"/>
              </w:rPr>
              <w:t>, and green</w:t>
            </w:r>
            <w:r w:rsidR="00510044">
              <w:rPr>
                <w:sz w:val="22"/>
              </w:rPr>
              <w:t xml:space="preserve"> (44%)</w:t>
            </w:r>
            <w:r w:rsidR="007F4687">
              <w:rPr>
                <w:sz w:val="22"/>
              </w:rPr>
              <w:t>, black</w:t>
            </w:r>
            <w:r w:rsidR="00510044">
              <w:rPr>
                <w:sz w:val="22"/>
              </w:rPr>
              <w:t xml:space="preserve"> (12%)</w:t>
            </w:r>
            <w:r w:rsidR="007F4687">
              <w:rPr>
                <w:sz w:val="22"/>
              </w:rPr>
              <w:t xml:space="preserve"> and white</w:t>
            </w:r>
            <w:r w:rsidR="00510044">
              <w:rPr>
                <w:sz w:val="22"/>
              </w:rPr>
              <w:t xml:space="preserve">  (7%) </w:t>
            </w:r>
            <w:r w:rsidR="007F4687">
              <w:rPr>
                <w:sz w:val="22"/>
              </w:rPr>
              <w:t xml:space="preserve"> ash seedlings were common. </w:t>
            </w:r>
            <w:proofErr w:type="gramStart"/>
            <w:r w:rsidR="007F4687">
              <w:rPr>
                <w:sz w:val="22"/>
              </w:rPr>
              <w:t>Also</w:t>
            </w:r>
            <w:proofErr w:type="gramEnd"/>
            <w:r w:rsidR="007F4687">
              <w:rPr>
                <w:sz w:val="22"/>
              </w:rPr>
              <w:t xml:space="preserve"> balsam poplar.</w:t>
            </w:r>
          </w:p>
          <w:p w14:paraId="1D7749F1" w14:textId="6F4E0E76" w:rsidR="007F4687" w:rsidRDefault="007F4687" w:rsidP="00905857">
            <w:pPr>
              <w:pStyle w:val="ListParagraph"/>
              <w:ind w:left="0"/>
              <w:rPr>
                <w:sz w:val="22"/>
              </w:rPr>
            </w:pPr>
            <w:r>
              <w:rPr>
                <w:sz w:val="22"/>
              </w:rPr>
              <w:t xml:space="preserve">       </w:t>
            </w:r>
            <w:r w:rsidR="00BB6C42">
              <w:rPr>
                <w:sz w:val="22"/>
              </w:rPr>
              <w:t>-overall seedling density was low, but black ash seedlings made up the biggest fraction</w:t>
            </w:r>
            <w:r w:rsidR="00510044">
              <w:rPr>
                <w:sz w:val="22"/>
              </w:rPr>
              <w:t xml:space="preserve"> (~60%)</w:t>
            </w:r>
          </w:p>
          <w:p w14:paraId="1871A285" w14:textId="77777777" w:rsidR="00587E95" w:rsidRDefault="00587E95" w:rsidP="00905857">
            <w:pPr>
              <w:pStyle w:val="ListParagraph"/>
              <w:ind w:left="0"/>
              <w:rPr>
                <w:sz w:val="22"/>
              </w:rPr>
            </w:pPr>
          </w:p>
          <w:p w14:paraId="71EE8C85" w14:textId="578D21EB" w:rsidR="00246DBC" w:rsidRDefault="00246DBC" w:rsidP="00905857">
            <w:pPr>
              <w:pStyle w:val="ListParagraph"/>
              <w:ind w:left="0"/>
              <w:rPr>
                <w:sz w:val="22"/>
              </w:rPr>
            </w:pPr>
            <w:r>
              <w:rPr>
                <w:sz w:val="22"/>
              </w:rPr>
              <w:t>Jasper site:</w:t>
            </w:r>
          </w:p>
          <w:p w14:paraId="0F95DB09" w14:textId="22151FD9" w:rsidR="00D80117" w:rsidRDefault="003B0C7B" w:rsidP="00905857">
            <w:pPr>
              <w:pStyle w:val="ListParagraph"/>
              <w:ind w:left="0"/>
              <w:rPr>
                <w:sz w:val="22"/>
              </w:rPr>
            </w:pPr>
            <w:r>
              <w:rPr>
                <w:sz w:val="22"/>
              </w:rPr>
              <w:t xml:space="preserve">       -100% mortality of stems  &gt;13 cm DBH</w:t>
            </w:r>
          </w:p>
          <w:p w14:paraId="2CF7D6E2" w14:textId="161B14C5" w:rsidR="00246DBC" w:rsidRDefault="00246DBC" w:rsidP="00905857">
            <w:pPr>
              <w:pStyle w:val="ListParagraph"/>
              <w:ind w:left="0"/>
              <w:rPr>
                <w:sz w:val="22"/>
              </w:rPr>
            </w:pPr>
            <w:r>
              <w:rPr>
                <w:sz w:val="22"/>
              </w:rPr>
              <w:t xml:space="preserve">       -mean ash DBH was reduced from </w:t>
            </w:r>
            <w:r w:rsidR="00374102">
              <w:rPr>
                <w:sz w:val="22"/>
              </w:rPr>
              <w:t>13.8 cm to 4.8 cm between pre-EAB and post-EAB</w:t>
            </w:r>
          </w:p>
          <w:p w14:paraId="7F183CBF" w14:textId="04B4CD49" w:rsidR="007C007D" w:rsidRDefault="007C007D" w:rsidP="00905857">
            <w:pPr>
              <w:pStyle w:val="ListParagraph"/>
              <w:ind w:left="0"/>
              <w:rPr>
                <w:sz w:val="22"/>
              </w:rPr>
            </w:pPr>
            <w:r>
              <w:rPr>
                <w:sz w:val="22"/>
              </w:rPr>
              <w:lastRenderedPageBreak/>
              <w:t xml:space="preserve">       -saplings of all trees, including ashes, were rare</w:t>
            </w:r>
          </w:p>
          <w:p w14:paraId="17B61861" w14:textId="797EA327" w:rsidR="007C007D" w:rsidRDefault="007C007D" w:rsidP="00905857">
            <w:pPr>
              <w:pStyle w:val="ListParagraph"/>
              <w:ind w:left="0"/>
              <w:rPr>
                <w:sz w:val="22"/>
              </w:rPr>
            </w:pPr>
            <w:r>
              <w:rPr>
                <w:sz w:val="22"/>
              </w:rPr>
              <w:t xml:space="preserve">      -</w:t>
            </w:r>
            <w:r w:rsidR="00DA5501">
              <w:rPr>
                <w:sz w:val="22"/>
              </w:rPr>
              <w:t>red maple seedlings (</w:t>
            </w:r>
            <w:r w:rsidR="00322EC7">
              <w:rPr>
                <w:sz w:val="22"/>
              </w:rPr>
              <w:t>87%) were especially abundant, whereas green ash seedlings were 9%</w:t>
            </w:r>
          </w:p>
          <w:p w14:paraId="3D0D7E28" w14:textId="77777777" w:rsidR="00322EC7" w:rsidRDefault="00322EC7" w:rsidP="00905857">
            <w:pPr>
              <w:pStyle w:val="ListParagraph"/>
              <w:ind w:left="0"/>
              <w:rPr>
                <w:sz w:val="22"/>
              </w:rPr>
            </w:pPr>
          </w:p>
          <w:p w14:paraId="10A9F31B" w14:textId="3C61AF1A" w:rsidR="00330748" w:rsidRPr="00333EBC" w:rsidRDefault="00330748"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1697370C" w14:textId="77777777" w:rsidR="00D14091" w:rsidRDefault="00D14091" w:rsidP="00D14091">
      <w:pPr>
        <w:rPr>
          <w:color w:val="156082" w:themeColor="accent1"/>
        </w:rPr>
      </w:pPr>
    </w:p>
    <w:p w14:paraId="1D76CA2E" w14:textId="682B3273" w:rsidR="0085487E" w:rsidRDefault="0085487E" w:rsidP="00D14091">
      <w:pPr>
        <w:rPr>
          <w:color w:val="156082" w:themeColor="accent1"/>
        </w:rPr>
      </w:pPr>
      <w:r>
        <w:rPr>
          <w:color w:val="156082" w:themeColor="accent1"/>
        </w:rPr>
        <w:t>1.</w:t>
      </w:r>
    </w:p>
    <w:p w14:paraId="4D82B3C3" w14:textId="77777777" w:rsidR="0085487E" w:rsidRDefault="0085487E" w:rsidP="00D14091">
      <w:pPr>
        <w:rPr>
          <w:color w:val="156082" w:themeColor="accent1"/>
        </w:rPr>
      </w:pPr>
    </w:p>
    <w:p w14:paraId="5FDE9093" w14:textId="1C11C5DD" w:rsidR="00C52D0A" w:rsidRPr="00D14091" w:rsidRDefault="00936410" w:rsidP="00D14091">
      <w:pPr>
        <w:ind w:firstLine="720"/>
        <w:rPr>
          <w:color w:val="156082" w:themeColor="accent1"/>
        </w:rPr>
      </w:pPr>
      <w:r w:rsidRPr="00D14091">
        <w:rPr>
          <w:color w:val="156082" w:themeColor="accent1"/>
        </w:rPr>
        <w:t xml:space="preserve">To </w:t>
      </w:r>
      <w:r w:rsidR="00E773D5" w:rsidRPr="00D14091">
        <w:rPr>
          <w:color w:val="156082" w:themeColor="accent1"/>
        </w:rPr>
        <w:t>assess the abundance</w:t>
      </w:r>
      <w:r w:rsidR="0074246B" w:rsidRPr="00D14091">
        <w:rPr>
          <w:color w:val="156082" w:themeColor="accent1"/>
        </w:rPr>
        <w:t xml:space="preserve"> and health</w:t>
      </w:r>
      <w:r w:rsidR="00E773D5" w:rsidRPr="00D14091">
        <w:rPr>
          <w:color w:val="156082" w:themeColor="accent1"/>
        </w:rPr>
        <w:t xml:space="preserve"> of ash in different size classes, we </w:t>
      </w:r>
      <w:r w:rsidR="003F6C95" w:rsidRPr="00D14091">
        <w:rPr>
          <w:color w:val="156082" w:themeColor="accent1"/>
        </w:rPr>
        <w:t xml:space="preserve">surveyed </w:t>
      </w:r>
      <w:r w:rsidR="00686B45" w:rsidRPr="00D14091">
        <w:rPr>
          <w:color w:val="156082" w:themeColor="accent1"/>
        </w:rPr>
        <w:t xml:space="preserve">the transects described in the </w:t>
      </w:r>
      <w:r w:rsidR="003F1916" w:rsidRPr="00D14091">
        <w:rPr>
          <w:color w:val="156082" w:themeColor="accent1"/>
        </w:rPr>
        <w:t xml:space="preserve">study site paragraph. </w:t>
      </w:r>
      <w:r w:rsidR="00C52D0A" w:rsidRPr="00D14091">
        <w:rPr>
          <w:color w:val="156082" w:themeColor="accent1"/>
        </w:rPr>
        <w:t>We surveyed ash</w:t>
      </w:r>
      <w:r w:rsidR="004133B4">
        <w:rPr>
          <w:color w:val="156082" w:themeColor="accent1"/>
        </w:rPr>
        <w:t xml:space="preserve"> big</w:t>
      </w:r>
      <w:r w:rsidR="00C52D0A" w:rsidRPr="00D14091">
        <w:rPr>
          <w:color w:val="156082" w:themeColor="accent1"/>
        </w:rPr>
        <w:t xml:space="preserve"> trees (&gt;10 cm DBH) within 18 m radius main plots, ash</w:t>
      </w:r>
      <w:r w:rsidR="004133B4">
        <w:rPr>
          <w:color w:val="156082" w:themeColor="accent1"/>
        </w:rPr>
        <w:t xml:space="preserve"> small</w:t>
      </w:r>
      <w:r w:rsidR="00C52D0A" w:rsidRPr="00D14091">
        <w:rPr>
          <w:color w:val="156082" w:themeColor="accent1"/>
        </w:rPr>
        <w:t xml:space="preserve"> trees (between 2.5-10 cm DBH)</w:t>
      </w:r>
      <w:r w:rsidR="00070238">
        <w:rPr>
          <w:color w:val="156082" w:themeColor="accent1"/>
        </w:rPr>
        <w:t xml:space="preserve"> and</w:t>
      </w:r>
      <w:r w:rsidR="00C52D0A" w:rsidRPr="00D14091">
        <w:rPr>
          <w:color w:val="156082" w:themeColor="accent1"/>
        </w:rPr>
        <w:t xml:space="preserve"> </w:t>
      </w:r>
      <w:r w:rsidR="004133B4">
        <w:rPr>
          <w:color w:val="156082" w:themeColor="accent1"/>
        </w:rPr>
        <w:t xml:space="preserve">ash </w:t>
      </w:r>
      <w:r w:rsidR="00C52D0A" w:rsidRPr="00D14091">
        <w:rPr>
          <w:color w:val="156082" w:themeColor="accent1"/>
        </w:rPr>
        <w:t>saplings (≥137 cm in height but &lt;2.5 cm DBH) within 8 m radius nested subplots, and ash seedlings (&lt;137 cm in height) within 4 m</w:t>
      </w:r>
      <w:r w:rsidR="00C52D0A" w:rsidRPr="00D14091">
        <w:rPr>
          <w:color w:val="156082" w:themeColor="accent1"/>
          <w:vertAlign w:val="superscript"/>
        </w:rPr>
        <w:t>2</w:t>
      </w:r>
      <w:r w:rsidR="00C52D0A" w:rsidRPr="00D14091">
        <w:rPr>
          <w:color w:val="156082" w:themeColor="accent1"/>
        </w:rPr>
        <w:t xml:space="preserve"> area microplots located at cardinal directions from the plot center.</w:t>
      </w:r>
    </w:p>
    <w:p w14:paraId="630F1149" w14:textId="77777777" w:rsidR="00D14091" w:rsidRDefault="00D14091" w:rsidP="00D14091">
      <w:pPr>
        <w:ind w:firstLine="720"/>
        <w:rPr>
          <w:color w:val="156082" w:themeColor="accent1"/>
        </w:rPr>
      </w:pPr>
    </w:p>
    <w:p w14:paraId="442596BC" w14:textId="21AE0FDE" w:rsidR="00910B49" w:rsidRPr="00D14091" w:rsidRDefault="000F220C" w:rsidP="00D14091">
      <w:pPr>
        <w:ind w:firstLine="720"/>
        <w:rPr>
          <w:color w:val="156082" w:themeColor="accent1"/>
        </w:rPr>
      </w:pPr>
      <w:r w:rsidRPr="00D14091">
        <w:rPr>
          <w:color w:val="156082" w:themeColor="accent1"/>
        </w:rPr>
        <w:t>To survey</w:t>
      </w:r>
      <w:r w:rsidR="003F1916" w:rsidRPr="00D14091">
        <w:rPr>
          <w:color w:val="156082" w:themeColor="accent1"/>
        </w:rPr>
        <w:t xml:space="preserve"> ash seedlings, we counted number of stems in two height categories, &lt;25 cm and &gt;25 cm, and we also estimated the percent cover of ash seedlings using the scale &lt;1%, 1%, 2-5%, 6-10%, 11-20%, 21-30%, 31-40%, …, 91-100%.</w:t>
      </w:r>
      <w:r w:rsidR="00181C0A">
        <w:rPr>
          <w:color w:val="156082" w:themeColor="accent1"/>
        </w:rPr>
        <w:t xml:space="preserve"> Only percent cover of ash seedlings was included</w:t>
      </w:r>
      <w:r w:rsidR="000A73DF">
        <w:rPr>
          <w:color w:val="156082" w:themeColor="accent1"/>
        </w:rPr>
        <w:t xml:space="preserve">: </w:t>
      </w:r>
      <w:r w:rsidR="00181C0A">
        <w:rPr>
          <w:color w:val="156082" w:themeColor="accent1"/>
        </w:rPr>
        <w:t xml:space="preserve">ash taller than 137 cm was </w:t>
      </w:r>
      <w:r w:rsidR="000A73DF">
        <w:rPr>
          <w:color w:val="156082" w:themeColor="accent1"/>
        </w:rPr>
        <w:t>not considered for percent cover estimates.</w:t>
      </w:r>
    </w:p>
    <w:p w14:paraId="71E4685B" w14:textId="77777777" w:rsidR="00910B49" w:rsidRDefault="00910B49" w:rsidP="00910B49">
      <w:pPr>
        <w:pStyle w:val="ListParagraph"/>
        <w:rPr>
          <w:color w:val="156082" w:themeColor="accent1"/>
        </w:rPr>
      </w:pPr>
    </w:p>
    <w:p w14:paraId="0A02695E" w14:textId="4B944E25" w:rsidR="0033034A" w:rsidRDefault="000A73DF" w:rsidP="00C31FAF">
      <w:pPr>
        <w:ind w:firstLine="720"/>
        <w:rPr>
          <w:color w:val="156082" w:themeColor="accent1"/>
        </w:rPr>
      </w:pPr>
      <w:r w:rsidRPr="000C5D04">
        <w:rPr>
          <w:color w:val="156082" w:themeColor="accent1"/>
        </w:rPr>
        <w:t xml:space="preserve">For ash saplings, we </w:t>
      </w:r>
      <w:r w:rsidR="0033034A">
        <w:rPr>
          <w:color w:val="156082" w:themeColor="accent1"/>
        </w:rPr>
        <w:t>counted the number of (living) stems in the subplot</w:t>
      </w:r>
      <w:r w:rsidR="003F1C75">
        <w:rPr>
          <w:color w:val="156082" w:themeColor="accent1"/>
        </w:rPr>
        <w:t xml:space="preserve">, recorded the </w:t>
      </w:r>
      <w:r w:rsidR="00081247">
        <w:rPr>
          <w:color w:val="156082" w:themeColor="accent1"/>
        </w:rPr>
        <w:t xml:space="preserve">presence/absence of each ash species if </w:t>
      </w:r>
      <w:r w:rsidR="00CF339B">
        <w:rPr>
          <w:color w:val="156082" w:themeColor="accent1"/>
        </w:rPr>
        <w:t xml:space="preserve">identification was </w:t>
      </w:r>
      <w:r w:rsidR="00081247">
        <w:rPr>
          <w:color w:val="156082" w:themeColor="accent1"/>
        </w:rPr>
        <w:t xml:space="preserve">possible, and noted the number of stems exhibiting </w:t>
      </w:r>
      <w:r w:rsidR="007817E5">
        <w:rPr>
          <w:color w:val="156082" w:themeColor="accent1"/>
        </w:rPr>
        <w:t xml:space="preserve">signs and </w:t>
      </w:r>
      <w:r w:rsidR="003B33B8">
        <w:rPr>
          <w:color w:val="156082" w:themeColor="accent1"/>
        </w:rPr>
        <w:t>symptoms of EAB attack</w:t>
      </w:r>
      <w:r w:rsidR="00D61B1D">
        <w:rPr>
          <w:color w:val="156082" w:themeColor="accent1"/>
        </w:rPr>
        <w:t>.</w:t>
      </w:r>
      <w:r w:rsidR="0022549E">
        <w:rPr>
          <w:color w:val="156082" w:themeColor="accent1"/>
        </w:rPr>
        <w:t xml:space="preserve"> </w:t>
      </w:r>
      <w:r w:rsidR="00CF339B">
        <w:rPr>
          <w:color w:val="156082" w:themeColor="accent1"/>
        </w:rPr>
        <w:t xml:space="preserve">We </w:t>
      </w:r>
      <w:r w:rsidR="00082A0B">
        <w:rPr>
          <w:color w:val="156082" w:themeColor="accent1"/>
        </w:rPr>
        <w:t xml:space="preserve">assessed the presence or absence of multiple </w:t>
      </w:r>
      <w:r w:rsidR="00242DA5">
        <w:rPr>
          <w:color w:val="156082" w:themeColor="accent1"/>
        </w:rPr>
        <w:t xml:space="preserve">features which can indicate that EAB </w:t>
      </w:r>
      <w:r w:rsidR="00D9784E">
        <w:rPr>
          <w:color w:val="156082" w:themeColor="accent1"/>
        </w:rPr>
        <w:t xml:space="preserve">larvae have attacked the vascular </w:t>
      </w:r>
      <w:r w:rsidR="00D9784E" w:rsidRPr="0003200F">
        <w:rPr>
          <w:color w:val="156082" w:themeColor="accent1"/>
        </w:rPr>
        <w:t>system.</w:t>
      </w:r>
      <w:r w:rsidR="00582BE7" w:rsidRPr="0003200F">
        <w:rPr>
          <w:color w:val="156082" w:themeColor="accent1"/>
        </w:rPr>
        <w:fldChar w:fldCharType="begin"/>
      </w:r>
      <w:r w:rsidR="00582BE7" w:rsidRPr="0003200F">
        <w:rPr>
          <w:color w:val="156082" w:themeColor="accent1"/>
        </w:rPr>
        <w:instrText xml:space="preserve"> ADDIN ZOTERO_ITEM CSL_CITATION {"citationID":"r4YIMpbQ","properties":{"formattedCitation":"\\super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582BE7" w:rsidRPr="0003200F">
        <w:rPr>
          <w:color w:val="156082" w:themeColor="accent1"/>
        </w:rPr>
        <w:fldChar w:fldCharType="separate"/>
      </w:r>
      <w:r w:rsidR="00582BE7" w:rsidRPr="0003200F">
        <w:rPr>
          <w:rFonts w:ascii="Aptos" w:hAnsi="Aptos" w:cs="Times New Roman"/>
          <w:color w:val="156082" w:themeColor="accent1"/>
          <w:kern w:val="0"/>
          <w:vertAlign w:val="superscript"/>
        </w:rPr>
        <w:t>10</w:t>
      </w:r>
      <w:r w:rsidR="00582BE7" w:rsidRPr="0003200F">
        <w:rPr>
          <w:color w:val="156082" w:themeColor="accent1"/>
        </w:rPr>
        <w:fldChar w:fldCharType="end"/>
      </w:r>
      <w:r w:rsidR="0003200F">
        <w:rPr>
          <w:color w:val="156082" w:themeColor="accent1"/>
        </w:rPr>
        <w:t xml:space="preserve"> </w:t>
      </w:r>
      <w:r w:rsidR="006429D5">
        <w:rPr>
          <w:color w:val="156082" w:themeColor="accent1"/>
        </w:rPr>
        <w:t>First, we looked for the presence of D-shaped emergence holes where adult EAB emerge</w:t>
      </w:r>
      <w:r w:rsidR="00A66E96">
        <w:rPr>
          <w:color w:val="156082" w:themeColor="accent1"/>
        </w:rPr>
        <w:t xml:space="preserve"> from the bark. Second, we looked for symptoms that </w:t>
      </w:r>
      <w:r w:rsidR="00AC0786">
        <w:rPr>
          <w:color w:val="156082" w:themeColor="accent1"/>
        </w:rPr>
        <w:t xml:space="preserve">are often found on infested trees. These </w:t>
      </w:r>
      <w:r w:rsidR="00F555DE">
        <w:rPr>
          <w:color w:val="156082" w:themeColor="accent1"/>
        </w:rPr>
        <w:t>are</w:t>
      </w:r>
      <w:r w:rsidR="00AC0786">
        <w:rPr>
          <w:color w:val="156082" w:themeColor="accent1"/>
        </w:rPr>
        <w:t xml:space="preserve"> woodpecker predation marks, </w:t>
      </w:r>
      <w:r w:rsidR="00CC7967">
        <w:rPr>
          <w:color w:val="156082" w:themeColor="accent1"/>
        </w:rPr>
        <w:t xml:space="preserve">bark splitting, epicormic sprouts, and basal </w:t>
      </w:r>
      <w:r w:rsidR="00CC7967" w:rsidRPr="00446344">
        <w:rPr>
          <w:color w:val="156082" w:themeColor="accent1"/>
        </w:rPr>
        <w:t>sprouts.</w:t>
      </w:r>
      <w:r w:rsidR="0045607E" w:rsidRPr="00446344">
        <w:rPr>
          <w:color w:val="156082" w:themeColor="accent1"/>
        </w:rPr>
        <w:fldChar w:fldCharType="begin"/>
      </w:r>
      <w:r w:rsidR="0045607E" w:rsidRPr="00446344">
        <w:rPr>
          <w:color w:val="156082" w:themeColor="accent1"/>
        </w:rPr>
        <w:instrText xml:space="preserve"> ADDIN ZOTERO_ITEM CSL_CITATION {"citationID":"NQ8rsHFm","properties":{"formattedCitation":"\\super 10\\nosupersub{}","plainCitation":"10","noteIndex":0},"citationItems":[{"id":783,"uris":["http://zotero.org/groups/5270502/items/CVEHQ29L"],"itemData":{"id":783,"type":"report","genre":"General Technical Report","number":"NRS-139","publisher":"U.S. Department of Agriculture, Forest Service, Northern Research Station","title":"Monitoring Ash (Fraxinus spp.) Decline and Emerald Ash Borer (Agrilus planipennis) Symptoms in Infested Areas","URL":"https://www.fs.usda.gov/research/treesearch/46655","author":[{"family":"Knight","given":"Kathleen S."},{"family":"Flash","given":"Britton P."},{"family":"Kappler","given":"Rachel H."},{"family":"Throckmorton","given":"Joel A."},{"family":"Grafton","given":"Bernadette"},{"family":"Flower","given":"Charles E."}],"issued":{"date-parts":[["2014",9]]}}}],"schema":"https://github.com/citation-style-language/schema/raw/master/csl-citation.json"} </w:instrText>
      </w:r>
      <w:r w:rsidR="0045607E" w:rsidRPr="00446344">
        <w:rPr>
          <w:color w:val="156082" w:themeColor="accent1"/>
        </w:rPr>
        <w:fldChar w:fldCharType="separate"/>
      </w:r>
      <w:r w:rsidR="0045607E" w:rsidRPr="00446344">
        <w:rPr>
          <w:rFonts w:ascii="Aptos" w:hAnsi="Aptos" w:cs="Times New Roman"/>
          <w:color w:val="156082" w:themeColor="accent1"/>
          <w:kern w:val="0"/>
          <w:vertAlign w:val="superscript"/>
        </w:rPr>
        <w:t>10</w:t>
      </w:r>
      <w:r w:rsidR="0045607E" w:rsidRPr="00446344">
        <w:rPr>
          <w:color w:val="156082" w:themeColor="accent1"/>
        </w:rPr>
        <w:fldChar w:fldCharType="end"/>
      </w:r>
      <w:r w:rsidR="00446344">
        <w:rPr>
          <w:color w:val="156082" w:themeColor="accent1"/>
        </w:rPr>
        <w:t xml:space="preserve"> </w:t>
      </w:r>
    </w:p>
    <w:p w14:paraId="3E95FEEC" w14:textId="77777777" w:rsidR="0022549E" w:rsidRDefault="0032745B" w:rsidP="00A96FC8">
      <w:pPr>
        <w:rPr>
          <w:color w:val="156082" w:themeColor="accent1"/>
        </w:rPr>
      </w:pPr>
      <w:r>
        <w:rPr>
          <w:color w:val="156082" w:themeColor="accent1"/>
        </w:rPr>
        <w:tab/>
      </w:r>
    </w:p>
    <w:p w14:paraId="31B9BF2B" w14:textId="1D8780FD" w:rsidR="00C31FAF" w:rsidRDefault="00C31FAF" w:rsidP="00C31FAF">
      <w:pPr>
        <w:ind w:firstLine="720"/>
        <w:rPr>
          <w:color w:val="156082" w:themeColor="accent1"/>
        </w:rPr>
      </w:pPr>
      <w:r>
        <w:rPr>
          <w:color w:val="156082" w:themeColor="accent1"/>
        </w:rPr>
        <w:t xml:space="preserve">To inventory the </w:t>
      </w:r>
      <w:r w:rsidR="00D81307">
        <w:rPr>
          <w:color w:val="156082" w:themeColor="accent1"/>
        </w:rPr>
        <w:t>ash trees, including small trees in subplots and big trees in main plots, we recorded information individually for each tree.</w:t>
      </w:r>
      <w:r w:rsidR="00DE5A59">
        <w:rPr>
          <w:color w:val="156082" w:themeColor="accent1"/>
        </w:rPr>
        <w:t xml:space="preserve"> First, we recorded the DBH of a tree</w:t>
      </w:r>
      <w:r w:rsidR="00C41D18">
        <w:rPr>
          <w:color w:val="156082" w:themeColor="accent1"/>
        </w:rPr>
        <w:t xml:space="preserve"> and its species, if possible. Then, we rated the canopy condition</w:t>
      </w:r>
      <w:r w:rsidR="00366BA5">
        <w:rPr>
          <w:color w:val="156082" w:themeColor="accent1"/>
        </w:rPr>
        <w:t xml:space="preserve"> using a 1 to 5 scale, where 1 represents healthy canopy foliage, and </w:t>
      </w:r>
      <w:r w:rsidR="005345D2">
        <w:rPr>
          <w:color w:val="156082" w:themeColor="accent1"/>
        </w:rPr>
        <w:t xml:space="preserve">5 represents complete defoliation of the canopy. We rated a tree as </w:t>
      </w:r>
      <w:r w:rsidR="00012486">
        <w:rPr>
          <w:color w:val="156082" w:themeColor="accent1"/>
        </w:rPr>
        <w:t xml:space="preserve">having </w:t>
      </w:r>
      <w:r w:rsidR="005345D2">
        <w:rPr>
          <w:color w:val="156082" w:themeColor="accent1"/>
        </w:rPr>
        <w:t>canopy condition</w:t>
      </w:r>
      <w:r w:rsidR="005F21AF">
        <w:rPr>
          <w:color w:val="156082" w:themeColor="accent1"/>
        </w:rPr>
        <w:t xml:space="preserve"> 5 even if there were </w:t>
      </w:r>
      <w:r w:rsidR="00012486">
        <w:rPr>
          <w:color w:val="156082" w:themeColor="accent1"/>
        </w:rPr>
        <w:t xml:space="preserve">small </w:t>
      </w:r>
      <w:r w:rsidR="005F21AF">
        <w:rPr>
          <w:color w:val="156082" w:themeColor="accent1"/>
        </w:rPr>
        <w:t>living sprouts on the trunk.</w:t>
      </w:r>
      <w:r w:rsidR="00012486">
        <w:rPr>
          <w:color w:val="156082" w:themeColor="accent1"/>
        </w:rPr>
        <w:t xml:space="preserve"> </w:t>
      </w:r>
      <w:r w:rsidR="00C27AA5">
        <w:rPr>
          <w:color w:val="156082" w:themeColor="accent1"/>
        </w:rPr>
        <w:t>After rating canopy condition, we assessed the presence or absence of the EAB signs and symptoms</w:t>
      </w:r>
      <w:r w:rsidR="007848D3">
        <w:rPr>
          <w:color w:val="156082" w:themeColor="accent1"/>
        </w:rPr>
        <w:t xml:space="preserve"> mentioned previously</w:t>
      </w:r>
      <w:r w:rsidR="00C27AA5">
        <w:rPr>
          <w:color w:val="156082" w:themeColor="accent1"/>
        </w:rPr>
        <w:t xml:space="preserve">. </w:t>
      </w:r>
      <w:r w:rsidR="0033752B">
        <w:rPr>
          <w:color w:val="156082" w:themeColor="accent1"/>
        </w:rPr>
        <w:t xml:space="preserve">Basal sprouts were defined as sprouts </w:t>
      </w:r>
      <w:r w:rsidR="00DF23E7">
        <w:rPr>
          <w:color w:val="156082" w:themeColor="accent1"/>
        </w:rPr>
        <w:t>starting at ground level, while epicormic sprouts were those sprouts starting from the trunk.</w:t>
      </w:r>
      <w:r w:rsidR="007848D3">
        <w:rPr>
          <w:color w:val="156082" w:themeColor="accent1"/>
        </w:rPr>
        <w:t xml:space="preserve"> If two stems of a small tree were </w:t>
      </w:r>
      <w:r w:rsidR="001E5BEA">
        <w:rPr>
          <w:color w:val="156082" w:themeColor="accent1"/>
        </w:rPr>
        <w:t xml:space="preserve">clearly </w:t>
      </w:r>
      <w:r w:rsidR="007848D3">
        <w:rPr>
          <w:color w:val="156082" w:themeColor="accent1"/>
        </w:rPr>
        <w:t>connected at the base (for instance, if one stem was the basal sprout of another</w:t>
      </w:r>
      <w:r w:rsidR="0068645F">
        <w:rPr>
          <w:color w:val="156082" w:themeColor="accent1"/>
        </w:rPr>
        <w:t xml:space="preserve"> stem), then we recorded information for the stem which had the larger DBH</w:t>
      </w:r>
      <w:r w:rsidR="001E5BEA">
        <w:rPr>
          <w:color w:val="156082" w:themeColor="accent1"/>
        </w:rPr>
        <w:t>. Otherwise,</w:t>
      </w:r>
      <w:r w:rsidR="009115F1">
        <w:rPr>
          <w:color w:val="156082" w:themeColor="accent1"/>
        </w:rPr>
        <w:t xml:space="preserve"> we recorded the two stems separately</w:t>
      </w:r>
      <w:r w:rsidR="001E5BEA">
        <w:rPr>
          <w:color w:val="156082" w:themeColor="accent1"/>
        </w:rPr>
        <w:t>.</w:t>
      </w:r>
    </w:p>
    <w:p w14:paraId="372F8A8F" w14:textId="77777777" w:rsidR="00603A5D" w:rsidRDefault="00603A5D" w:rsidP="00603A5D">
      <w:pPr>
        <w:rPr>
          <w:color w:val="156082" w:themeColor="accent1"/>
        </w:rPr>
      </w:pPr>
    </w:p>
    <w:p w14:paraId="149CA1C8" w14:textId="44167F4D" w:rsidR="007465F9" w:rsidRPr="00CB2695" w:rsidRDefault="00603A5D" w:rsidP="00CB2695">
      <w:pPr>
        <w:ind w:firstLine="720"/>
        <w:rPr>
          <w:color w:val="156082" w:themeColor="accent1"/>
        </w:rPr>
      </w:pPr>
      <w:r w:rsidRPr="00CB2695">
        <w:rPr>
          <w:color w:val="156082" w:themeColor="accent1"/>
        </w:rPr>
        <w:t xml:space="preserve">From the counts of ash seedlings, saplings, small trees, and trees, we </w:t>
      </w:r>
      <w:r w:rsidR="00F02DBE" w:rsidRPr="00CB2695">
        <w:rPr>
          <w:color w:val="156082" w:themeColor="accent1"/>
        </w:rPr>
        <w:t xml:space="preserve">calculated plot-level densities of each size class. We did this by dividing the number of stems by the area over which </w:t>
      </w:r>
      <w:r w:rsidR="0083795C" w:rsidRPr="00CB2695">
        <w:rPr>
          <w:color w:val="156082" w:themeColor="accent1"/>
        </w:rPr>
        <w:t xml:space="preserve">they were counted. Then we pooled the three plots in each transect together to obtain transect-level </w:t>
      </w:r>
      <w:r w:rsidR="00337747" w:rsidRPr="00CB2695">
        <w:rPr>
          <w:color w:val="156082" w:themeColor="accent1"/>
        </w:rPr>
        <w:t>mean densities.</w:t>
      </w:r>
      <w:r w:rsidR="001B5C34" w:rsidRPr="00CB2695">
        <w:rPr>
          <w:color w:val="156082" w:themeColor="accent1"/>
        </w:rPr>
        <w:t xml:space="preserve"> </w:t>
      </w:r>
      <w:r w:rsidR="00AD29EE" w:rsidRPr="00CB2695">
        <w:rPr>
          <w:color w:val="156082" w:themeColor="accent1"/>
        </w:rPr>
        <w:t xml:space="preserve">For </w:t>
      </w:r>
      <w:r w:rsidR="004C5BCF" w:rsidRPr="00CB2695">
        <w:rPr>
          <w:color w:val="156082" w:themeColor="accent1"/>
        </w:rPr>
        <w:t>ash trees,</w:t>
      </w:r>
      <w:r w:rsidR="006152DA" w:rsidRPr="00CB2695">
        <w:rPr>
          <w:color w:val="156082" w:themeColor="accent1"/>
        </w:rPr>
        <w:t xml:space="preserve"> </w:t>
      </w:r>
      <w:r w:rsidR="00040CD9" w:rsidRPr="00CB2695">
        <w:rPr>
          <w:color w:val="156082" w:themeColor="accent1"/>
        </w:rPr>
        <w:t xml:space="preserve">density of </w:t>
      </w:r>
      <w:r w:rsidR="006152DA" w:rsidRPr="00CB2695">
        <w:rPr>
          <w:color w:val="156082" w:themeColor="accent1"/>
        </w:rPr>
        <w:t xml:space="preserve">standing dead ash trees (canopy condition = 5) </w:t>
      </w:r>
      <w:r w:rsidR="00040CD9" w:rsidRPr="00CB2695">
        <w:rPr>
          <w:color w:val="156082" w:themeColor="accent1"/>
        </w:rPr>
        <w:t xml:space="preserve">were calculated separately from density of living ash trees (canopy condition </w:t>
      </w:r>
      <w:r w:rsidR="00870A29" w:rsidRPr="00CB2695">
        <w:rPr>
          <w:color w:val="156082" w:themeColor="accent1"/>
        </w:rPr>
        <w:t>&lt; 5)</w:t>
      </w:r>
      <w:r w:rsidR="00D81DE2" w:rsidRPr="00CB2695">
        <w:rPr>
          <w:color w:val="156082" w:themeColor="accent1"/>
        </w:rPr>
        <w:t xml:space="preserve">. In addition to stem density of </w:t>
      </w:r>
      <w:r w:rsidR="00F85247" w:rsidRPr="00CB2695">
        <w:rPr>
          <w:color w:val="156082" w:themeColor="accent1"/>
        </w:rPr>
        <w:t xml:space="preserve">ash </w:t>
      </w:r>
      <w:r w:rsidR="00D81DE2" w:rsidRPr="00CB2695">
        <w:rPr>
          <w:color w:val="156082" w:themeColor="accent1"/>
        </w:rPr>
        <w:t xml:space="preserve">small and big trees, the basal area of living </w:t>
      </w:r>
      <w:r w:rsidR="007F5D1A" w:rsidRPr="00CB2695">
        <w:rPr>
          <w:color w:val="156082" w:themeColor="accent1"/>
        </w:rPr>
        <w:t xml:space="preserve">small and big </w:t>
      </w:r>
      <w:r w:rsidR="00D81DE2" w:rsidRPr="00CB2695">
        <w:rPr>
          <w:color w:val="156082" w:themeColor="accent1"/>
        </w:rPr>
        <w:t>ash was calculated.</w:t>
      </w:r>
      <w:r w:rsidR="00F31B6E" w:rsidRPr="00CB2695">
        <w:rPr>
          <w:color w:val="156082" w:themeColor="accent1"/>
        </w:rPr>
        <w:t xml:space="preserve"> Basal area was calculated for </w:t>
      </w:r>
      <w:r w:rsidR="007F5D1A" w:rsidRPr="00CB2695">
        <w:rPr>
          <w:color w:val="156082" w:themeColor="accent1"/>
        </w:rPr>
        <w:t>each tree individually</w:t>
      </w:r>
      <w:r w:rsidR="00F60172" w:rsidRPr="00CB2695">
        <w:rPr>
          <w:color w:val="156082" w:themeColor="accent1"/>
        </w:rPr>
        <w:t xml:space="preserve"> using the formula </w:t>
      </w:r>
      <w:r w:rsidR="00F60172" w:rsidRPr="00CB2695">
        <w:rPr>
          <w:color w:val="156082" w:themeColor="accent1"/>
        </w:rPr>
        <w:t>Σ(π(d/2)</w:t>
      </w:r>
      <w:r w:rsidR="00F60172" w:rsidRPr="00CB2695">
        <w:rPr>
          <w:color w:val="156082" w:themeColor="accent1"/>
          <w:vertAlign w:val="superscript"/>
        </w:rPr>
        <w:t>2</w:t>
      </w:r>
      <w:r w:rsidR="00F60172" w:rsidRPr="00CB2695">
        <w:rPr>
          <w:color w:val="156082" w:themeColor="accent1"/>
        </w:rPr>
        <w:t xml:space="preserve">), where d is the DBH of a </w:t>
      </w:r>
      <w:r w:rsidR="00F60172" w:rsidRPr="00CB2695">
        <w:rPr>
          <w:color w:val="156082" w:themeColor="accent1"/>
        </w:rPr>
        <w:lastRenderedPageBreak/>
        <w:t>tree</w:t>
      </w:r>
      <w:r w:rsidR="00F60172" w:rsidRPr="00CB2695">
        <w:rPr>
          <w:color w:val="156082" w:themeColor="accent1"/>
        </w:rPr>
        <w:t xml:space="preserve">. Then, the areas of </w:t>
      </w:r>
      <w:r w:rsidR="00456824" w:rsidRPr="00CB2695">
        <w:rPr>
          <w:color w:val="156082" w:themeColor="accent1"/>
        </w:rPr>
        <w:t>all</w:t>
      </w:r>
      <w:r w:rsidR="00F60172" w:rsidRPr="00CB2695">
        <w:rPr>
          <w:color w:val="156082" w:themeColor="accent1"/>
        </w:rPr>
        <w:t xml:space="preserve"> </w:t>
      </w:r>
      <w:r w:rsidR="002B37D7" w:rsidRPr="00CB2695">
        <w:rPr>
          <w:color w:val="156082" w:themeColor="accent1"/>
        </w:rPr>
        <w:t xml:space="preserve">small </w:t>
      </w:r>
      <w:r w:rsidR="00F60172" w:rsidRPr="00CB2695">
        <w:rPr>
          <w:color w:val="156082" w:themeColor="accent1"/>
        </w:rPr>
        <w:t>tree</w:t>
      </w:r>
      <w:r w:rsidR="00456824" w:rsidRPr="00CB2695">
        <w:rPr>
          <w:color w:val="156082" w:themeColor="accent1"/>
        </w:rPr>
        <w:t>s</w:t>
      </w:r>
      <w:r w:rsidR="00F60172" w:rsidRPr="00CB2695">
        <w:rPr>
          <w:color w:val="156082" w:themeColor="accent1"/>
        </w:rPr>
        <w:t xml:space="preserve"> were</w:t>
      </w:r>
      <w:r w:rsidR="00CF2C3C" w:rsidRPr="00CB2695">
        <w:rPr>
          <w:color w:val="156082" w:themeColor="accent1"/>
        </w:rPr>
        <w:t xml:space="preserve"> summed and then divided by the </w:t>
      </w:r>
      <w:r w:rsidR="00456824" w:rsidRPr="00CB2695">
        <w:rPr>
          <w:color w:val="156082" w:themeColor="accent1"/>
        </w:rPr>
        <w:t>subplot area</w:t>
      </w:r>
      <w:r w:rsidR="002B37D7" w:rsidRPr="00CB2695">
        <w:rPr>
          <w:color w:val="156082" w:themeColor="accent1"/>
        </w:rPr>
        <w:t>, and the areas of all big trees were summed and then divided by the plot area.</w:t>
      </w:r>
      <w:r w:rsidR="007465F9" w:rsidRPr="00CB2695">
        <w:rPr>
          <w:color w:val="156082" w:themeColor="accent1"/>
        </w:rPr>
        <w:t xml:space="preserve"> </w:t>
      </w:r>
      <w:r w:rsidR="007465F9" w:rsidRPr="00CB2695">
        <w:rPr>
          <w:color w:val="156082" w:themeColor="accent1"/>
        </w:rPr>
        <w:t>Basal area was reported in units of m</w:t>
      </w:r>
      <w:r w:rsidR="007465F9" w:rsidRPr="00CB2695">
        <w:rPr>
          <w:color w:val="156082" w:themeColor="accent1"/>
          <w:vertAlign w:val="superscript"/>
        </w:rPr>
        <w:t>2</w:t>
      </w:r>
      <w:r w:rsidR="007465F9" w:rsidRPr="00CB2695">
        <w:rPr>
          <w:color w:val="156082" w:themeColor="accent1"/>
        </w:rPr>
        <w:t>/hectare.</w:t>
      </w:r>
    </w:p>
    <w:p w14:paraId="5A1AF82A" w14:textId="77777777" w:rsidR="008D62C2" w:rsidRPr="007465F9" w:rsidRDefault="008D62C2" w:rsidP="007465F9">
      <w:pPr>
        <w:rPr>
          <w:color w:val="156082" w:themeColor="accent1"/>
        </w:rPr>
      </w:pPr>
    </w:p>
    <w:p w14:paraId="7865FE26" w14:textId="65244578" w:rsidR="008D62C2" w:rsidRPr="00CB2695" w:rsidRDefault="008D62C2" w:rsidP="00CB2695">
      <w:pPr>
        <w:ind w:firstLine="720"/>
        <w:rPr>
          <w:color w:val="156082" w:themeColor="accent1"/>
        </w:rPr>
      </w:pPr>
      <w:r w:rsidRPr="00CB2695">
        <w:rPr>
          <w:color w:val="156082" w:themeColor="accent1"/>
        </w:rPr>
        <w:t xml:space="preserve">We </w:t>
      </w:r>
      <w:r w:rsidR="00844757" w:rsidRPr="00CB2695">
        <w:rPr>
          <w:color w:val="156082" w:themeColor="accent1"/>
        </w:rPr>
        <w:t xml:space="preserve">used the </w:t>
      </w:r>
      <w:r w:rsidR="002D1C97" w:rsidRPr="00CB2695">
        <w:rPr>
          <w:color w:val="156082" w:themeColor="accent1"/>
        </w:rPr>
        <w:t xml:space="preserve">existing </w:t>
      </w:r>
      <w:r w:rsidR="00844757" w:rsidRPr="00CB2695">
        <w:rPr>
          <w:color w:val="156082" w:themeColor="accent1"/>
        </w:rPr>
        <w:t xml:space="preserve">categorization of transects </w:t>
      </w:r>
      <w:commentRangeStart w:id="2"/>
      <w:r w:rsidR="00B129E5" w:rsidRPr="00CB2695">
        <w:rPr>
          <w:color w:val="156082" w:themeColor="accent1"/>
        </w:rPr>
        <w:t>(n=</w:t>
      </w:r>
      <w:r w:rsidR="00BE3614" w:rsidRPr="00CB2695">
        <w:rPr>
          <w:color w:val="156082" w:themeColor="accent1"/>
        </w:rPr>
        <w:t xml:space="preserve">30) </w:t>
      </w:r>
      <w:commentRangeEnd w:id="2"/>
      <w:r w:rsidR="00BE3614">
        <w:rPr>
          <w:rStyle w:val="CommentReference"/>
        </w:rPr>
        <w:commentReference w:id="2"/>
      </w:r>
      <w:r w:rsidR="00844757" w:rsidRPr="00CB2695">
        <w:rPr>
          <w:color w:val="156082" w:themeColor="accent1"/>
        </w:rPr>
        <w:t xml:space="preserve">by hydrological class </w:t>
      </w:r>
      <w:r w:rsidR="0016183A" w:rsidRPr="00CB2695">
        <w:rPr>
          <w:color w:val="156082" w:themeColor="accent1"/>
        </w:rPr>
        <w:t>(xeric</w:t>
      </w:r>
      <w:r w:rsidR="00BE3614" w:rsidRPr="00CB2695">
        <w:rPr>
          <w:color w:val="156082" w:themeColor="accent1"/>
        </w:rPr>
        <w:t xml:space="preserve"> (18</w:t>
      </w:r>
      <w:r w:rsidR="00A72409" w:rsidRPr="00CB2695">
        <w:rPr>
          <w:color w:val="156082" w:themeColor="accent1"/>
        </w:rPr>
        <w:t xml:space="preserve"> transects</w:t>
      </w:r>
      <w:r w:rsidR="00BE3614" w:rsidRPr="00CB2695">
        <w:rPr>
          <w:color w:val="156082" w:themeColor="accent1"/>
        </w:rPr>
        <w:t>)</w:t>
      </w:r>
      <w:r w:rsidR="0016183A" w:rsidRPr="00CB2695">
        <w:rPr>
          <w:color w:val="156082" w:themeColor="accent1"/>
        </w:rPr>
        <w:t>, mesic</w:t>
      </w:r>
      <w:r w:rsidR="00A72409" w:rsidRPr="00CB2695">
        <w:rPr>
          <w:color w:val="156082" w:themeColor="accent1"/>
        </w:rPr>
        <w:t xml:space="preserve"> (7 transects)</w:t>
      </w:r>
      <w:r w:rsidR="0016183A" w:rsidRPr="00CB2695">
        <w:rPr>
          <w:color w:val="156082" w:themeColor="accent1"/>
        </w:rPr>
        <w:t>, and hydric</w:t>
      </w:r>
      <w:r w:rsidR="00A72409" w:rsidRPr="00CB2695">
        <w:rPr>
          <w:color w:val="156082" w:themeColor="accent1"/>
        </w:rPr>
        <w:t xml:space="preserve"> (5 transects)</w:t>
      </w:r>
      <w:r w:rsidR="0016183A" w:rsidRPr="00CB2695">
        <w:rPr>
          <w:color w:val="156082" w:themeColor="accent1"/>
        </w:rPr>
        <w:t>) to test whether the abundance</w:t>
      </w:r>
      <w:r w:rsidR="002D1C97" w:rsidRPr="00CB2695">
        <w:rPr>
          <w:color w:val="156082" w:themeColor="accent1"/>
        </w:rPr>
        <w:t xml:space="preserve"> of</w:t>
      </w:r>
      <w:r w:rsidR="0016183A" w:rsidRPr="00CB2695">
        <w:rPr>
          <w:color w:val="156082" w:themeColor="accent1"/>
        </w:rPr>
        <w:t xml:space="preserve"> </w:t>
      </w:r>
      <w:r w:rsidR="00326336" w:rsidRPr="00CB2695">
        <w:rPr>
          <w:color w:val="156082" w:themeColor="accent1"/>
        </w:rPr>
        <w:t>ash differs</w:t>
      </w:r>
      <w:r w:rsidR="0007449F" w:rsidRPr="00CB2695">
        <w:rPr>
          <w:color w:val="156082" w:themeColor="accent1"/>
        </w:rPr>
        <w:t xml:space="preserve"> based on soil moisture level. </w:t>
      </w:r>
      <w:r w:rsidR="00282E54" w:rsidRPr="00CB2695">
        <w:rPr>
          <w:color w:val="156082" w:themeColor="accent1"/>
        </w:rPr>
        <w:t xml:space="preserve">Our response variables were </w:t>
      </w:r>
      <w:r w:rsidR="00702AA9" w:rsidRPr="00CB2695">
        <w:rPr>
          <w:b/>
          <w:bCs/>
          <w:color w:val="156082" w:themeColor="accent1"/>
        </w:rPr>
        <w:t>number of</w:t>
      </w:r>
      <w:r w:rsidR="00282E54" w:rsidRPr="00CB2695">
        <w:rPr>
          <w:b/>
          <w:bCs/>
          <w:color w:val="156082" w:themeColor="accent1"/>
        </w:rPr>
        <w:t xml:space="preserve"> short </w:t>
      </w:r>
      <w:r w:rsidR="00702AA9" w:rsidRPr="00CB2695">
        <w:rPr>
          <w:b/>
          <w:bCs/>
          <w:color w:val="156082" w:themeColor="accent1"/>
        </w:rPr>
        <w:t xml:space="preserve">ash </w:t>
      </w:r>
      <w:r w:rsidR="00282E54" w:rsidRPr="00CB2695">
        <w:rPr>
          <w:b/>
          <w:bCs/>
          <w:color w:val="156082" w:themeColor="accent1"/>
        </w:rPr>
        <w:t>seedlings</w:t>
      </w:r>
      <w:r w:rsidR="00A72409"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702AA9" w:rsidRPr="00CB2695">
        <w:rPr>
          <w:b/>
          <w:bCs/>
          <w:color w:val="156082" w:themeColor="accent1"/>
        </w:rPr>
        <w:t>number</w:t>
      </w:r>
      <w:r w:rsidR="00282E54" w:rsidRPr="00CB2695">
        <w:rPr>
          <w:b/>
          <w:bCs/>
          <w:color w:val="156082" w:themeColor="accent1"/>
        </w:rPr>
        <w:t xml:space="preserve"> of tall </w:t>
      </w:r>
      <w:r w:rsidR="00702AA9" w:rsidRPr="00CB2695">
        <w:rPr>
          <w:b/>
          <w:bCs/>
          <w:color w:val="156082" w:themeColor="accent1"/>
        </w:rPr>
        <w:t xml:space="preserve">ash </w:t>
      </w:r>
      <w:r w:rsidR="00282E54" w:rsidRPr="00CB2695">
        <w:rPr>
          <w:b/>
          <w:bCs/>
          <w:color w:val="156082" w:themeColor="accent1"/>
        </w:rPr>
        <w:t>seedlings</w:t>
      </w:r>
      <w:r w:rsidR="00123421" w:rsidRPr="00CB2695">
        <w:rPr>
          <w:b/>
          <w:bCs/>
          <w:color w:val="156082" w:themeColor="accent1"/>
        </w:rPr>
        <w:t xml:space="preserve"> </w:t>
      </w:r>
      <w:r w:rsidR="009A5202" w:rsidRPr="00CB2695">
        <w:rPr>
          <w:color w:val="156082" w:themeColor="accent1"/>
        </w:rPr>
        <w:t>(count)</w:t>
      </w:r>
      <w:r w:rsidR="00282E54" w:rsidRPr="00CB2695">
        <w:rPr>
          <w:color w:val="156082" w:themeColor="accent1"/>
        </w:rPr>
        <w:t xml:space="preserve">, </w:t>
      </w:r>
      <w:r w:rsidR="009A5202" w:rsidRPr="00CB2695">
        <w:rPr>
          <w:b/>
          <w:bCs/>
          <w:color w:val="156082" w:themeColor="accent1"/>
        </w:rPr>
        <w:t xml:space="preserve">mean </w:t>
      </w:r>
      <w:r w:rsidR="00BA23D8" w:rsidRPr="00CB2695">
        <w:rPr>
          <w:b/>
          <w:bCs/>
          <w:color w:val="156082" w:themeColor="accent1"/>
        </w:rPr>
        <w:t>percent cover of ash seedlings</w:t>
      </w:r>
      <w:r w:rsidR="009A5202" w:rsidRPr="00CB2695">
        <w:rPr>
          <w:b/>
          <w:bCs/>
          <w:color w:val="156082" w:themeColor="accent1"/>
        </w:rPr>
        <w:t xml:space="preserve"> </w:t>
      </w:r>
      <w:r w:rsidR="009A5202" w:rsidRPr="00CB2695">
        <w:rPr>
          <w:color w:val="156082" w:themeColor="accent1"/>
        </w:rPr>
        <w:t>(continuous)</w:t>
      </w:r>
      <w:r w:rsidR="00BA23D8" w:rsidRPr="00CB2695">
        <w:rPr>
          <w:color w:val="156082" w:themeColor="accent1"/>
        </w:rPr>
        <w:t xml:space="preserve">, </w:t>
      </w:r>
      <w:r w:rsidR="00702AA9" w:rsidRPr="00CB2695">
        <w:rPr>
          <w:b/>
          <w:bCs/>
          <w:color w:val="156082" w:themeColor="accent1"/>
        </w:rPr>
        <w:t>number</w:t>
      </w:r>
      <w:r w:rsidR="00BA23D8" w:rsidRPr="00CB2695">
        <w:rPr>
          <w:b/>
          <w:bCs/>
          <w:color w:val="156082" w:themeColor="accent1"/>
        </w:rPr>
        <w:t xml:space="preserve"> of ash saplings</w:t>
      </w:r>
      <w:r w:rsidR="00123421" w:rsidRPr="00CB2695">
        <w:rPr>
          <w:b/>
          <w:bCs/>
          <w:color w:val="156082" w:themeColor="accent1"/>
        </w:rPr>
        <w:t xml:space="preserve"> </w:t>
      </w:r>
      <w:r w:rsidR="009A5202" w:rsidRPr="00CB2695">
        <w:rPr>
          <w:color w:val="156082" w:themeColor="accent1"/>
        </w:rPr>
        <w:t>(count)</w:t>
      </w:r>
      <w:r w:rsidR="00BA23D8" w:rsidRPr="00CB2695">
        <w:rPr>
          <w:color w:val="156082" w:themeColor="accent1"/>
        </w:rPr>
        <w:t xml:space="preserve">, </w:t>
      </w:r>
      <w:r w:rsidR="00734CC5" w:rsidRPr="00CB2695">
        <w:rPr>
          <w:color w:val="156082" w:themeColor="accent1"/>
        </w:rPr>
        <w:t xml:space="preserve">and </w:t>
      </w:r>
      <w:r w:rsidR="00702AA9" w:rsidRPr="00CB2695">
        <w:rPr>
          <w:b/>
          <w:bCs/>
          <w:color w:val="156082" w:themeColor="accent1"/>
        </w:rPr>
        <w:t>number</w:t>
      </w:r>
      <w:r w:rsidR="00A105DD" w:rsidRPr="00CB2695">
        <w:rPr>
          <w:b/>
          <w:bCs/>
          <w:color w:val="156082" w:themeColor="accent1"/>
        </w:rPr>
        <w:t xml:space="preserve"> of </w:t>
      </w:r>
      <w:r w:rsidR="00B6148C" w:rsidRPr="00CB2695">
        <w:rPr>
          <w:b/>
          <w:bCs/>
          <w:color w:val="156082" w:themeColor="accent1"/>
        </w:rPr>
        <w:t xml:space="preserve">living </w:t>
      </w:r>
      <w:r w:rsidR="00702AA9" w:rsidRPr="00CB2695">
        <w:rPr>
          <w:b/>
          <w:bCs/>
          <w:color w:val="156082" w:themeColor="accent1"/>
        </w:rPr>
        <w:t xml:space="preserve">small </w:t>
      </w:r>
      <w:r w:rsidR="00A105DD" w:rsidRPr="00CB2695">
        <w:rPr>
          <w:b/>
          <w:bCs/>
          <w:color w:val="156082" w:themeColor="accent1"/>
        </w:rPr>
        <w:t xml:space="preserve">ash </w:t>
      </w:r>
      <w:r w:rsidR="00012C7F" w:rsidRPr="00CB2695">
        <w:rPr>
          <w:b/>
          <w:bCs/>
          <w:color w:val="156082" w:themeColor="accent1"/>
        </w:rPr>
        <w:t>trees</w:t>
      </w:r>
      <w:r w:rsidR="00123421" w:rsidRPr="00CB2695">
        <w:rPr>
          <w:b/>
          <w:bCs/>
          <w:color w:val="156082" w:themeColor="accent1"/>
        </w:rPr>
        <w:t xml:space="preserve"> </w:t>
      </w:r>
      <w:r w:rsidR="00012C7F" w:rsidRPr="00CB2695">
        <w:rPr>
          <w:color w:val="156082" w:themeColor="accent1"/>
        </w:rPr>
        <w:t>(</w:t>
      </w:r>
      <w:r w:rsidR="00A72409" w:rsidRPr="00CB2695">
        <w:rPr>
          <w:color w:val="156082" w:themeColor="accent1"/>
        </w:rPr>
        <w:t>count</w:t>
      </w:r>
      <w:r w:rsidR="006D40B2" w:rsidRPr="00CB2695">
        <w:rPr>
          <w:color w:val="156082" w:themeColor="accent1"/>
        </w:rPr>
        <w:t>)</w:t>
      </w:r>
      <w:r w:rsidR="00B56B39" w:rsidRPr="00CB2695">
        <w:rPr>
          <w:color w:val="156082" w:themeColor="accent1"/>
        </w:rPr>
        <w:t>.</w:t>
      </w:r>
      <w:r w:rsidR="00502465" w:rsidRPr="00CB2695">
        <w:rPr>
          <w:color w:val="156082" w:themeColor="accent1"/>
        </w:rPr>
        <w:t xml:space="preserve"> </w:t>
      </w:r>
      <w:r w:rsidR="00152A8B" w:rsidRPr="00CB2695">
        <w:rPr>
          <w:color w:val="156082" w:themeColor="accent1"/>
        </w:rPr>
        <w:t>We created</w:t>
      </w:r>
      <w:r w:rsidR="006D40B2" w:rsidRPr="00CB2695">
        <w:rPr>
          <w:color w:val="156082" w:themeColor="accent1"/>
        </w:rPr>
        <w:t xml:space="preserve"> separate</w:t>
      </w:r>
      <w:r w:rsidR="00152A8B" w:rsidRPr="00CB2695">
        <w:rPr>
          <w:color w:val="156082" w:themeColor="accent1"/>
        </w:rPr>
        <w:t xml:space="preserve"> </w:t>
      </w:r>
      <w:r w:rsidR="006D40B2" w:rsidRPr="00CB2695">
        <w:rPr>
          <w:color w:val="156082" w:themeColor="accent1"/>
        </w:rPr>
        <w:t xml:space="preserve">models for </w:t>
      </w:r>
      <w:r w:rsidR="00ED6918" w:rsidRPr="00CB2695">
        <w:rPr>
          <w:color w:val="156082" w:themeColor="accent1"/>
        </w:rPr>
        <w:t>each response variable. H</w:t>
      </w:r>
      <w:r w:rsidR="00744040" w:rsidRPr="00CB2695">
        <w:rPr>
          <w:color w:val="156082" w:themeColor="accent1"/>
        </w:rPr>
        <w:t xml:space="preserve">ydrological class (xeric, mesic, or hydric) </w:t>
      </w:r>
      <w:r w:rsidR="00ED6918" w:rsidRPr="00CB2695">
        <w:rPr>
          <w:color w:val="156082" w:themeColor="accent1"/>
        </w:rPr>
        <w:t>was treated as</w:t>
      </w:r>
      <w:r w:rsidR="00744040" w:rsidRPr="00CB2695">
        <w:rPr>
          <w:color w:val="156082" w:themeColor="accent1"/>
        </w:rPr>
        <w:t xml:space="preserve"> the fixed effect</w:t>
      </w:r>
      <w:r w:rsidR="00C91A55" w:rsidRPr="00CB2695">
        <w:rPr>
          <w:color w:val="156082" w:themeColor="accent1"/>
        </w:rPr>
        <w:t xml:space="preserve"> and </w:t>
      </w:r>
      <w:r w:rsidR="00FF1DBC" w:rsidRPr="00CB2695">
        <w:rPr>
          <w:color w:val="156082" w:themeColor="accent1"/>
        </w:rPr>
        <w:t>P</w:t>
      </w:r>
      <w:r w:rsidR="00C91A55" w:rsidRPr="00CB2695">
        <w:rPr>
          <w:color w:val="156082" w:themeColor="accent1"/>
        </w:rPr>
        <w:t xml:space="preserve">ark </w:t>
      </w:r>
      <w:r w:rsidR="00FF1DBC" w:rsidRPr="00CB2695">
        <w:rPr>
          <w:color w:val="156082" w:themeColor="accent1"/>
        </w:rPr>
        <w:t xml:space="preserve">where transect is located </w:t>
      </w:r>
      <w:r w:rsidR="00C91A55" w:rsidRPr="00CB2695">
        <w:rPr>
          <w:color w:val="156082" w:themeColor="accent1"/>
        </w:rPr>
        <w:t xml:space="preserve">as random </w:t>
      </w:r>
      <w:r w:rsidR="001E2C6C" w:rsidRPr="00CB2695">
        <w:rPr>
          <w:color w:val="156082" w:themeColor="accent1"/>
        </w:rPr>
        <w:t xml:space="preserve">intercepts </w:t>
      </w:r>
      <w:r w:rsidR="00C91A55" w:rsidRPr="00CB2695">
        <w:rPr>
          <w:color w:val="156082" w:themeColor="accent1"/>
        </w:rPr>
        <w:t>to account for</w:t>
      </w:r>
      <w:r w:rsidR="002A4107" w:rsidRPr="00CB2695">
        <w:rPr>
          <w:color w:val="156082" w:themeColor="accent1"/>
        </w:rPr>
        <w:t xml:space="preserve"> unique site conditions at each of the seven parks</w:t>
      </w:r>
      <w:r w:rsidR="00353782" w:rsidRPr="00CB2695">
        <w:rPr>
          <w:color w:val="156082" w:themeColor="accent1"/>
        </w:rPr>
        <w:t>.</w:t>
      </w:r>
      <w:r w:rsidR="00865238" w:rsidRPr="00CB2695">
        <w:rPr>
          <w:color w:val="156082" w:themeColor="accent1"/>
        </w:rPr>
        <w:t xml:space="preserve"> </w:t>
      </w:r>
      <w:r w:rsidR="007453C0" w:rsidRPr="00CB2695">
        <w:rPr>
          <w:color w:val="156082" w:themeColor="accent1"/>
        </w:rPr>
        <w:t xml:space="preserve">For </w:t>
      </w:r>
      <w:r w:rsidR="00D11CC6" w:rsidRPr="00CB2695">
        <w:rPr>
          <w:color w:val="156082" w:themeColor="accent1"/>
        </w:rPr>
        <w:t xml:space="preserve">every </w:t>
      </w:r>
      <w:r w:rsidR="007453C0" w:rsidRPr="00CB2695">
        <w:rPr>
          <w:color w:val="156082" w:themeColor="accent1"/>
        </w:rPr>
        <w:t>response variable</w:t>
      </w:r>
      <w:r w:rsidR="00326D3A" w:rsidRPr="00CB2695">
        <w:rPr>
          <w:color w:val="156082" w:themeColor="accent1"/>
        </w:rPr>
        <w:t xml:space="preserve"> which </w:t>
      </w:r>
      <w:r w:rsidR="00D11CC6" w:rsidRPr="00CB2695">
        <w:rPr>
          <w:color w:val="156082" w:themeColor="accent1"/>
        </w:rPr>
        <w:t>is</w:t>
      </w:r>
      <w:r w:rsidR="00326D3A" w:rsidRPr="00CB2695">
        <w:rPr>
          <w:color w:val="156082" w:themeColor="accent1"/>
        </w:rPr>
        <w:t xml:space="preserve"> count data, </w:t>
      </w:r>
      <w:r w:rsidR="00BA6429" w:rsidRPr="00CB2695">
        <w:rPr>
          <w:color w:val="156082" w:themeColor="accent1"/>
        </w:rPr>
        <w:t xml:space="preserve">we </w:t>
      </w:r>
      <w:r w:rsidR="00D11CC6" w:rsidRPr="00CB2695">
        <w:rPr>
          <w:color w:val="156082" w:themeColor="accent1"/>
        </w:rPr>
        <w:t xml:space="preserve">noticed that the </w:t>
      </w:r>
      <w:r w:rsidR="00465C03" w:rsidRPr="00CB2695">
        <w:rPr>
          <w:color w:val="156082" w:themeColor="accent1"/>
        </w:rPr>
        <w:t>variances were</w:t>
      </w:r>
      <w:r w:rsidR="00FB795D" w:rsidRPr="00CB2695">
        <w:rPr>
          <w:color w:val="156082" w:themeColor="accent1"/>
        </w:rPr>
        <w:t xml:space="preserve"> (with only one exception)</w:t>
      </w:r>
      <w:r w:rsidR="00465C03" w:rsidRPr="00CB2695">
        <w:rPr>
          <w:color w:val="156082" w:themeColor="accent1"/>
        </w:rPr>
        <w:t xml:space="preserve"> </w:t>
      </w:r>
      <w:r w:rsidR="00FB795D" w:rsidRPr="00CB2695">
        <w:rPr>
          <w:color w:val="156082" w:themeColor="accent1"/>
        </w:rPr>
        <w:t>more than 10 times</w:t>
      </w:r>
      <w:r w:rsidR="00465C03" w:rsidRPr="00CB2695">
        <w:rPr>
          <w:color w:val="156082" w:themeColor="accent1"/>
        </w:rPr>
        <w:t xml:space="preserve"> </w:t>
      </w:r>
      <w:r w:rsidR="00FB795D" w:rsidRPr="00CB2695">
        <w:rPr>
          <w:color w:val="156082" w:themeColor="accent1"/>
        </w:rPr>
        <w:t xml:space="preserve">the </w:t>
      </w:r>
      <w:r w:rsidR="00465C03" w:rsidRPr="00CB2695">
        <w:rPr>
          <w:color w:val="156082" w:themeColor="accent1"/>
        </w:rPr>
        <w:t>mean,</w:t>
      </w:r>
      <w:r w:rsidR="00896FAD" w:rsidRPr="00CB2695">
        <w:rPr>
          <w:color w:val="156082" w:themeColor="accent1"/>
        </w:rPr>
        <w:t xml:space="preserve"> indicating that a Poisson error structure would not fit our data well.</w:t>
      </w:r>
      <w:r w:rsidR="008F38C7" w:rsidRPr="00CB2695">
        <w:rPr>
          <w:color w:val="156082" w:themeColor="accent1"/>
        </w:rPr>
        <w:t xml:space="preserve"> Instead, we chose to model our data using </w:t>
      </w:r>
      <w:commentRangeStart w:id="3"/>
      <w:r w:rsidR="008F38C7" w:rsidRPr="00CB2695">
        <w:rPr>
          <w:color w:val="156082" w:themeColor="accent1"/>
        </w:rPr>
        <w:t>negative binomial generalized linear mixed-effects models</w:t>
      </w:r>
      <w:commentRangeEnd w:id="3"/>
      <w:r w:rsidR="009B1792">
        <w:rPr>
          <w:rStyle w:val="CommentReference"/>
        </w:rPr>
        <w:commentReference w:id="3"/>
      </w:r>
      <w:r w:rsidR="00365040" w:rsidRPr="00CB2695">
        <w:rPr>
          <w:color w:val="156082" w:themeColor="accent1"/>
        </w:rPr>
        <w:t xml:space="preserve">, implemented using the lme4 and MASS packages in R. </w:t>
      </w:r>
      <w:r w:rsidR="002A4107" w:rsidRPr="00CB2695">
        <w:rPr>
          <w:color w:val="156082" w:themeColor="accent1"/>
        </w:rPr>
        <w:t xml:space="preserve">However, </w:t>
      </w:r>
      <w:r w:rsidR="005551AD" w:rsidRPr="00CB2695">
        <w:rPr>
          <w:color w:val="156082" w:themeColor="accent1"/>
        </w:rPr>
        <w:t xml:space="preserve">the models for number of saplings and number of small trees </w:t>
      </w:r>
      <w:r w:rsidR="00285252" w:rsidRPr="00CB2695">
        <w:rPr>
          <w:color w:val="156082" w:themeColor="accent1"/>
        </w:rPr>
        <w:t xml:space="preserve">were a singular fit </w:t>
      </w:r>
      <w:r w:rsidR="00641C38" w:rsidRPr="00CB2695">
        <w:rPr>
          <w:color w:val="156082" w:themeColor="accent1"/>
        </w:rPr>
        <w:t>or did not converge, so we dropped the random effect</w:t>
      </w:r>
      <w:r w:rsidR="003849EC" w:rsidRPr="00CB2695">
        <w:rPr>
          <w:color w:val="156082" w:themeColor="accent1"/>
        </w:rPr>
        <w:t xml:space="preserve"> of Park</w:t>
      </w:r>
      <w:r w:rsidR="00641C38" w:rsidRPr="00CB2695">
        <w:rPr>
          <w:color w:val="156082" w:themeColor="accent1"/>
        </w:rPr>
        <w:t xml:space="preserve">. Thus, the number of saplings and number of small trees </w:t>
      </w:r>
      <w:r w:rsidR="00077A00" w:rsidRPr="00CB2695">
        <w:rPr>
          <w:color w:val="156082" w:themeColor="accent1"/>
        </w:rPr>
        <w:t>were modelled using a generalized linear model with hydrological class as the</w:t>
      </w:r>
      <w:r w:rsidR="00591FFC" w:rsidRPr="00CB2695">
        <w:rPr>
          <w:color w:val="156082" w:themeColor="accent1"/>
        </w:rPr>
        <w:t xml:space="preserve"> predictor.</w:t>
      </w:r>
    </w:p>
    <w:p w14:paraId="2420A5E5" w14:textId="77777777" w:rsidR="00DC5243" w:rsidRDefault="00DC5243" w:rsidP="00AA766E">
      <w:pPr>
        <w:pStyle w:val="ListParagraph"/>
        <w:rPr>
          <w:color w:val="156082" w:themeColor="accent1"/>
        </w:rPr>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7"/>
        <w:gridCol w:w="949"/>
        <w:gridCol w:w="956"/>
        <w:gridCol w:w="948"/>
        <w:gridCol w:w="956"/>
        <w:gridCol w:w="921"/>
        <w:gridCol w:w="956"/>
        <w:gridCol w:w="921"/>
        <w:gridCol w:w="956"/>
      </w:tblGrid>
      <w:tr w:rsidR="00950AB5" w14:paraId="0BEED24C" w14:textId="77777777" w:rsidTr="007874E2">
        <w:tc>
          <w:tcPr>
            <w:tcW w:w="1438" w:type="dxa"/>
          </w:tcPr>
          <w:p w14:paraId="700EC74F" w14:textId="54FA2D6D" w:rsidR="007874E2" w:rsidRPr="0099682C" w:rsidRDefault="007874E2" w:rsidP="00AA766E">
            <w:pPr>
              <w:pStyle w:val="ListParagraph"/>
              <w:ind w:left="0"/>
              <w:rPr>
                <w:b/>
                <w:bCs/>
                <w:color w:val="156082" w:themeColor="accent1"/>
                <w:sz w:val="22"/>
              </w:rPr>
            </w:pPr>
            <w:proofErr w:type="spellStart"/>
            <w:r w:rsidRPr="0099682C">
              <w:rPr>
                <w:b/>
                <w:bCs/>
                <w:color w:val="156082" w:themeColor="accent1"/>
                <w:sz w:val="22"/>
              </w:rPr>
              <w:t>Hydroclass</w:t>
            </w:r>
            <w:proofErr w:type="spellEnd"/>
          </w:p>
        </w:tc>
        <w:tc>
          <w:tcPr>
            <w:tcW w:w="1439" w:type="dxa"/>
          </w:tcPr>
          <w:p w14:paraId="020121E8" w14:textId="6DB314E7" w:rsidR="007874E2" w:rsidRPr="0099682C" w:rsidRDefault="007B45A0" w:rsidP="00AA766E">
            <w:pPr>
              <w:pStyle w:val="ListParagraph"/>
              <w:ind w:left="0"/>
              <w:rPr>
                <w:b/>
                <w:bCs/>
                <w:color w:val="156082" w:themeColor="accent1"/>
                <w:sz w:val="22"/>
              </w:rPr>
            </w:pPr>
            <w:r w:rsidRPr="0099682C">
              <w:rPr>
                <w:b/>
                <w:bCs/>
                <w:color w:val="156082" w:themeColor="accent1"/>
                <w:sz w:val="22"/>
              </w:rPr>
              <w:t>Mean of  number of short seedlings</w:t>
            </w:r>
          </w:p>
        </w:tc>
        <w:tc>
          <w:tcPr>
            <w:tcW w:w="1439" w:type="dxa"/>
          </w:tcPr>
          <w:p w14:paraId="007E6CAB" w14:textId="5C8C0967" w:rsidR="007874E2" w:rsidRPr="0099682C" w:rsidRDefault="007B45A0" w:rsidP="00AA766E">
            <w:pPr>
              <w:pStyle w:val="ListParagraph"/>
              <w:ind w:left="0"/>
              <w:rPr>
                <w:b/>
                <w:bCs/>
                <w:color w:val="156082" w:themeColor="accent1"/>
                <w:sz w:val="22"/>
              </w:rPr>
            </w:pPr>
            <w:r w:rsidRPr="0099682C">
              <w:rPr>
                <w:b/>
                <w:bCs/>
                <w:color w:val="156082" w:themeColor="accent1"/>
                <w:sz w:val="22"/>
              </w:rPr>
              <w:t>Variance of number of short seedlings</w:t>
            </w:r>
          </w:p>
        </w:tc>
        <w:tc>
          <w:tcPr>
            <w:tcW w:w="1439" w:type="dxa"/>
          </w:tcPr>
          <w:p w14:paraId="0D1B961F" w14:textId="318150B5" w:rsidR="007874E2" w:rsidRPr="0099682C" w:rsidRDefault="007B45A0" w:rsidP="00AA766E">
            <w:pPr>
              <w:pStyle w:val="ListParagraph"/>
              <w:ind w:left="0"/>
              <w:rPr>
                <w:b/>
                <w:bCs/>
                <w:color w:val="156082" w:themeColor="accent1"/>
                <w:sz w:val="22"/>
              </w:rPr>
            </w:pPr>
            <w:r w:rsidRPr="0099682C">
              <w:rPr>
                <w:b/>
                <w:bCs/>
                <w:color w:val="156082" w:themeColor="accent1"/>
                <w:sz w:val="22"/>
              </w:rPr>
              <w:t>Mean of number of tall seedlings</w:t>
            </w:r>
          </w:p>
        </w:tc>
        <w:tc>
          <w:tcPr>
            <w:tcW w:w="1439" w:type="dxa"/>
          </w:tcPr>
          <w:p w14:paraId="765ADDFF" w14:textId="2FFDAA14" w:rsidR="007874E2" w:rsidRPr="0099682C" w:rsidRDefault="007B45A0" w:rsidP="00AA766E">
            <w:pPr>
              <w:pStyle w:val="ListParagraph"/>
              <w:ind w:left="0"/>
              <w:rPr>
                <w:b/>
                <w:bCs/>
                <w:color w:val="156082" w:themeColor="accent1"/>
                <w:sz w:val="22"/>
              </w:rPr>
            </w:pPr>
            <w:r w:rsidRPr="0099682C">
              <w:rPr>
                <w:b/>
                <w:bCs/>
                <w:color w:val="156082" w:themeColor="accent1"/>
                <w:sz w:val="22"/>
              </w:rPr>
              <w:t>Variance of number of tall seedlings</w:t>
            </w:r>
          </w:p>
        </w:tc>
        <w:tc>
          <w:tcPr>
            <w:tcW w:w="1439" w:type="dxa"/>
          </w:tcPr>
          <w:p w14:paraId="17037C4D" w14:textId="64AA1379" w:rsidR="007874E2" w:rsidRPr="0099682C" w:rsidRDefault="007B45A0" w:rsidP="00AA766E">
            <w:pPr>
              <w:pStyle w:val="ListParagraph"/>
              <w:ind w:left="0"/>
              <w:rPr>
                <w:b/>
                <w:bCs/>
                <w:color w:val="156082" w:themeColor="accent1"/>
                <w:sz w:val="22"/>
              </w:rPr>
            </w:pPr>
            <w:r w:rsidRPr="0099682C">
              <w:rPr>
                <w:b/>
                <w:bCs/>
                <w:color w:val="156082" w:themeColor="accent1"/>
                <w:sz w:val="22"/>
              </w:rPr>
              <w:t>Mean of number of saplings</w:t>
            </w:r>
          </w:p>
        </w:tc>
        <w:tc>
          <w:tcPr>
            <w:tcW w:w="1439" w:type="dxa"/>
          </w:tcPr>
          <w:p w14:paraId="7BC45AFA" w14:textId="2D3F0E94" w:rsidR="007874E2" w:rsidRPr="0099682C" w:rsidRDefault="005C3F64" w:rsidP="00AA766E">
            <w:pPr>
              <w:pStyle w:val="ListParagraph"/>
              <w:ind w:left="0"/>
              <w:rPr>
                <w:b/>
                <w:bCs/>
                <w:color w:val="156082" w:themeColor="accent1"/>
                <w:sz w:val="22"/>
              </w:rPr>
            </w:pPr>
            <w:r w:rsidRPr="0099682C">
              <w:rPr>
                <w:b/>
                <w:bCs/>
                <w:color w:val="156082" w:themeColor="accent1"/>
                <w:sz w:val="22"/>
              </w:rPr>
              <w:t>Variance of number of saplings</w:t>
            </w:r>
          </w:p>
        </w:tc>
        <w:tc>
          <w:tcPr>
            <w:tcW w:w="1439" w:type="dxa"/>
          </w:tcPr>
          <w:p w14:paraId="36E33430" w14:textId="6B398F98" w:rsidR="007874E2" w:rsidRPr="0099682C" w:rsidRDefault="005C3F64" w:rsidP="00AA766E">
            <w:pPr>
              <w:pStyle w:val="ListParagraph"/>
              <w:ind w:left="0"/>
              <w:rPr>
                <w:b/>
                <w:bCs/>
                <w:color w:val="156082" w:themeColor="accent1"/>
                <w:sz w:val="22"/>
              </w:rPr>
            </w:pPr>
            <w:r w:rsidRPr="0099682C">
              <w:rPr>
                <w:b/>
                <w:bCs/>
                <w:color w:val="156082" w:themeColor="accent1"/>
                <w:sz w:val="22"/>
              </w:rPr>
              <w:t xml:space="preserve">Mean of number of </w:t>
            </w:r>
            <w:r w:rsidR="00950AB5" w:rsidRPr="0099682C">
              <w:rPr>
                <w:b/>
                <w:bCs/>
                <w:color w:val="156082" w:themeColor="accent1"/>
                <w:sz w:val="22"/>
              </w:rPr>
              <w:t xml:space="preserve">living </w:t>
            </w:r>
            <w:r w:rsidRPr="0099682C">
              <w:rPr>
                <w:b/>
                <w:bCs/>
                <w:color w:val="156082" w:themeColor="accent1"/>
                <w:sz w:val="22"/>
              </w:rPr>
              <w:t>small trees</w:t>
            </w:r>
          </w:p>
        </w:tc>
        <w:tc>
          <w:tcPr>
            <w:tcW w:w="1439" w:type="dxa"/>
          </w:tcPr>
          <w:p w14:paraId="4555E995" w14:textId="5CE61A6C" w:rsidR="007874E2" w:rsidRPr="0099682C" w:rsidRDefault="005C3F64" w:rsidP="00AA766E">
            <w:pPr>
              <w:pStyle w:val="ListParagraph"/>
              <w:ind w:left="0"/>
              <w:rPr>
                <w:b/>
                <w:bCs/>
                <w:color w:val="156082" w:themeColor="accent1"/>
                <w:sz w:val="22"/>
              </w:rPr>
            </w:pPr>
            <w:r w:rsidRPr="0099682C">
              <w:rPr>
                <w:b/>
                <w:bCs/>
                <w:color w:val="156082" w:themeColor="accent1"/>
                <w:sz w:val="22"/>
              </w:rPr>
              <w:t xml:space="preserve">Variance of number of </w:t>
            </w:r>
            <w:r w:rsidR="00950AB5" w:rsidRPr="0099682C">
              <w:rPr>
                <w:b/>
                <w:bCs/>
                <w:color w:val="156082" w:themeColor="accent1"/>
                <w:sz w:val="22"/>
              </w:rPr>
              <w:t xml:space="preserve">living </w:t>
            </w:r>
            <w:r w:rsidRPr="0099682C">
              <w:rPr>
                <w:b/>
                <w:bCs/>
                <w:color w:val="156082" w:themeColor="accent1"/>
                <w:sz w:val="22"/>
              </w:rPr>
              <w:t>small trees</w:t>
            </w:r>
          </w:p>
        </w:tc>
      </w:tr>
      <w:tr w:rsidR="00950AB5" w14:paraId="1E4B1994" w14:textId="77777777" w:rsidTr="007874E2">
        <w:tc>
          <w:tcPr>
            <w:tcW w:w="1438" w:type="dxa"/>
          </w:tcPr>
          <w:p w14:paraId="640666ED" w14:textId="62634E5D" w:rsidR="007874E2" w:rsidRPr="0099682C" w:rsidRDefault="00CB0A9F" w:rsidP="00AA766E">
            <w:pPr>
              <w:pStyle w:val="ListParagraph"/>
              <w:ind w:left="0"/>
              <w:rPr>
                <w:color w:val="156082" w:themeColor="accent1"/>
                <w:sz w:val="22"/>
              </w:rPr>
            </w:pPr>
            <w:r w:rsidRPr="0099682C">
              <w:rPr>
                <w:color w:val="156082" w:themeColor="accent1"/>
                <w:sz w:val="22"/>
              </w:rPr>
              <w:t>Hydric</w:t>
            </w:r>
          </w:p>
        </w:tc>
        <w:tc>
          <w:tcPr>
            <w:tcW w:w="1439" w:type="dxa"/>
          </w:tcPr>
          <w:p w14:paraId="64A79093" w14:textId="6456308E" w:rsidR="007874E2" w:rsidRPr="0099682C" w:rsidRDefault="00024CC4" w:rsidP="00AA766E">
            <w:pPr>
              <w:pStyle w:val="ListParagraph"/>
              <w:ind w:left="0"/>
              <w:rPr>
                <w:color w:val="156082" w:themeColor="accent1"/>
                <w:sz w:val="22"/>
              </w:rPr>
            </w:pPr>
            <w:r w:rsidRPr="0099682C">
              <w:rPr>
                <w:color w:val="156082" w:themeColor="accent1"/>
                <w:sz w:val="22"/>
              </w:rPr>
              <w:t>10.0</w:t>
            </w:r>
          </w:p>
        </w:tc>
        <w:tc>
          <w:tcPr>
            <w:tcW w:w="1439" w:type="dxa"/>
          </w:tcPr>
          <w:p w14:paraId="0B62489F" w14:textId="4C1B0256" w:rsidR="007874E2" w:rsidRPr="0099682C" w:rsidRDefault="00B3307F" w:rsidP="00AA766E">
            <w:pPr>
              <w:pStyle w:val="ListParagraph"/>
              <w:ind w:left="0"/>
              <w:rPr>
                <w:color w:val="156082" w:themeColor="accent1"/>
                <w:sz w:val="22"/>
              </w:rPr>
            </w:pPr>
            <w:r w:rsidRPr="0099682C">
              <w:rPr>
                <w:color w:val="156082" w:themeColor="accent1"/>
                <w:sz w:val="22"/>
              </w:rPr>
              <w:t>408</w:t>
            </w:r>
          </w:p>
        </w:tc>
        <w:tc>
          <w:tcPr>
            <w:tcW w:w="1439" w:type="dxa"/>
          </w:tcPr>
          <w:p w14:paraId="5488C0D8" w14:textId="55C4F2D8" w:rsidR="007874E2" w:rsidRPr="0099682C" w:rsidRDefault="00DF642A" w:rsidP="00AA766E">
            <w:pPr>
              <w:pStyle w:val="ListParagraph"/>
              <w:ind w:left="0"/>
              <w:rPr>
                <w:color w:val="156082" w:themeColor="accent1"/>
                <w:sz w:val="22"/>
              </w:rPr>
            </w:pPr>
            <w:r w:rsidRPr="0099682C">
              <w:rPr>
                <w:color w:val="156082" w:themeColor="accent1"/>
                <w:sz w:val="22"/>
              </w:rPr>
              <w:t>12.6</w:t>
            </w:r>
          </w:p>
        </w:tc>
        <w:tc>
          <w:tcPr>
            <w:tcW w:w="1439" w:type="dxa"/>
          </w:tcPr>
          <w:p w14:paraId="1D5B0A71" w14:textId="65A3F12D" w:rsidR="007874E2" w:rsidRPr="0099682C" w:rsidRDefault="00DF642A" w:rsidP="00AA766E">
            <w:pPr>
              <w:pStyle w:val="ListParagraph"/>
              <w:ind w:left="0"/>
              <w:rPr>
                <w:color w:val="156082" w:themeColor="accent1"/>
                <w:sz w:val="22"/>
              </w:rPr>
            </w:pPr>
            <w:r w:rsidRPr="0099682C">
              <w:rPr>
                <w:color w:val="156082" w:themeColor="accent1"/>
                <w:sz w:val="22"/>
              </w:rPr>
              <w:t>473</w:t>
            </w:r>
          </w:p>
        </w:tc>
        <w:tc>
          <w:tcPr>
            <w:tcW w:w="1439" w:type="dxa"/>
          </w:tcPr>
          <w:p w14:paraId="48AC6113" w14:textId="0B26DB6B" w:rsidR="007874E2" w:rsidRPr="0099682C" w:rsidRDefault="00101E97" w:rsidP="00AA766E">
            <w:pPr>
              <w:pStyle w:val="ListParagraph"/>
              <w:ind w:left="0"/>
              <w:rPr>
                <w:color w:val="156082" w:themeColor="accent1"/>
                <w:sz w:val="22"/>
              </w:rPr>
            </w:pPr>
            <w:r w:rsidRPr="0099682C">
              <w:rPr>
                <w:color w:val="156082" w:themeColor="accent1"/>
                <w:sz w:val="22"/>
              </w:rPr>
              <w:t>16.8</w:t>
            </w:r>
          </w:p>
        </w:tc>
        <w:tc>
          <w:tcPr>
            <w:tcW w:w="1439" w:type="dxa"/>
          </w:tcPr>
          <w:p w14:paraId="1814EF72" w14:textId="77AC0577" w:rsidR="007874E2" w:rsidRPr="0099682C" w:rsidRDefault="00CC16C0" w:rsidP="00AA766E">
            <w:pPr>
              <w:pStyle w:val="ListParagraph"/>
              <w:ind w:left="0"/>
              <w:rPr>
                <w:color w:val="156082" w:themeColor="accent1"/>
                <w:sz w:val="22"/>
              </w:rPr>
            </w:pPr>
            <w:r w:rsidRPr="0099682C">
              <w:rPr>
                <w:color w:val="156082" w:themeColor="accent1"/>
                <w:sz w:val="22"/>
              </w:rPr>
              <w:t>274.7</w:t>
            </w:r>
          </w:p>
        </w:tc>
        <w:tc>
          <w:tcPr>
            <w:tcW w:w="1439" w:type="dxa"/>
          </w:tcPr>
          <w:p w14:paraId="76329E36" w14:textId="72A35604" w:rsidR="007874E2" w:rsidRPr="0099682C" w:rsidRDefault="00950AB5" w:rsidP="00AA766E">
            <w:pPr>
              <w:pStyle w:val="ListParagraph"/>
              <w:ind w:left="0"/>
              <w:rPr>
                <w:color w:val="156082" w:themeColor="accent1"/>
                <w:sz w:val="22"/>
              </w:rPr>
            </w:pPr>
            <w:r w:rsidRPr="0099682C">
              <w:rPr>
                <w:color w:val="156082" w:themeColor="accent1"/>
                <w:sz w:val="22"/>
              </w:rPr>
              <w:t>23.0</w:t>
            </w:r>
          </w:p>
        </w:tc>
        <w:tc>
          <w:tcPr>
            <w:tcW w:w="1439" w:type="dxa"/>
          </w:tcPr>
          <w:p w14:paraId="0EEC677F" w14:textId="79712E8B" w:rsidR="007874E2" w:rsidRPr="0099682C" w:rsidRDefault="008B4546" w:rsidP="00AA766E">
            <w:pPr>
              <w:pStyle w:val="ListParagraph"/>
              <w:ind w:left="0"/>
              <w:rPr>
                <w:color w:val="156082" w:themeColor="accent1"/>
                <w:sz w:val="22"/>
              </w:rPr>
            </w:pPr>
            <w:r w:rsidRPr="0099682C">
              <w:rPr>
                <w:color w:val="156082" w:themeColor="accent1"/>
                <w:sz w:val="22"/>
              </w:rPr>
              <w:t>732</w:t>
            </w:r>
          </w:p>
        </w:tc>
      </w:tr>
      <w:tr w:rsidR="00950AB5" w14:paraId="25C0B91C" w14:textId="77777777" w:rsidTr="007874E2">
        <w:tc>
          <w:tcPr>
            <w:tcW w:w="1438" w:type="dxa"/>
          </w:tcPr>
          <w:p w14:paraId="4220FD36" w14:textId="0D59745C" w:rsidR="007874E2" w:rsidRPr="0099682C" w:rsidRDefault="00CB0A9F" w:rsidP="00AA766E">
            <w:pPr>
              <w:pStyle w:val="ListParagraph"/>
              <w:ind w:left="0"/>
              <w:rPr>
                <w:color w:val="156082" w:themeColor="accent1"/>
                <w:sz w:val="22"/>
              </w:rPr>
            </w:pPr>
            <w:r w:rsidRPr="0099682C">
              <w:rPr>
                <w:color w:val="156082" w:themeColor="accent1"/>
                <w:sz w:val="22"/>
              </w:rPr>
              <w:t>Mesic</w:t>
            </w:r>
          </w:p>
        </w:tc>
        <w:tc>
          <w:tcPr>
            <w:tcW w:w="1439" w:type="dxa"/>
          </w:tcPr>
          <w:p w14:paraId="069ECE2C" w14:textId="0B21E766" w:rsidR="007874E2" w:rsidRPr="0099682C" w:rsidRDefault="00B3307F" w:rsidP="00AA766E">
            <w:pPr>
              <w:pStyle w:val="ListParagraph"/>
              <w:ind w:left="0"/>
              <w:rPr>
                <w:color w:val="156082" w:themeColor="accent1"/>
                <w:sz w:val="22"/>
              </w:rPr>
            </w:pPr>
            <w:r w:rsidRPr="0099682C">
              <w:rPr>
                <w:color w:val="156082" w:themeColor="accent1"/>
                <w:sz w:val="22"/>
              </w:rPr>
              <w:t>86.4</w:t>
            </w:r>
          </w:p>
        </w:tc>
        <w:tc>
          <w:tcPr>
            <w:tcW w:w="1439" w:type="dxa"/>
          </w:tcPr>
          <w:p w14:paraId="15582163" w14:textId="61E473E0" w:rsidR="007874E2" w:rsidRPr="0099682C" w:rsidRDefault="00B3307F" w:rsidP="00AA766E">
            <w:pPr>
              <w:pStyle w:val="ListParagraph"/>
              <w:ind w:left="0"/>
              <w:rPr>
                <w:color w:val="156082" w:themeColor="accent1"/>
                <w:sz w:val="22"/>
              </w:rPr>
            </w:pPr>
            <w:r w:rsidRPr="0099682C">
              <w:rPr>
                <w:color w:val="156082" w:themeColor="accent1"/>
                <w:sz w:val="22"/>
              </w:rPr>
              <w:t>4278</w:t>
            </w:r>
          </w:p>
        </w:tc>
        <w:tc>
          <w:tcPr>
            <w:tcW w:w="1439" w:type="dxa"/>
          </w:tcPr>
          <w:p w14:paraId="71059DAA" w14:textId="4691C6A1" w:rsidR="007874E2" w:rsidRPr="0099682C" w:rsidRDefault="00DF642A" w:rsidP="00AA766E">
            <w:pPr>
              <w:pStyle w:val="ListParagraph"/>
              <w:ind w:left="0"/>
              <w:rPr>
                <w:color w:val="156082" w:themeColor="accent1"/>
                <w:sz w:val="22"/>
              </w:rPr>
            </w:pPr>
            <w:r w:rsidRPr="0099682C">
              <w:rPr>
                <w:color w:val="156082" w:themeColor="accent1"/>
                <w:sz w:val="22"/>
              </w:rPr>
              <w:t>67.6</w:t>
            </w:r>
          </w:p>
        </w:tc>
        <w:tc>
          <w:tcPr>
            <w:tcW w:w="1439" w:type="dxa"/>
          </w:tcPr>
          <w:p w14:paraId="7F7E86A1" w14:textId="4A41725F" w:rsidR="007874E2" w:rsidRPr="0099682C" w:rsidRDefault="00DF642A" w:rsidP="00AA766E">
            <w:pPr>
              <w:pStyle w:val="ListParagraph"/>
              <w:ind w:left="0"/>
              <w:rPr>
                <w:color w:val="156082" w:themeColor="accent1"/>
                <w:sz w:val="22"/>
              </w:rPr>
            </w:pPr>
            <w:r w:rsidRPr="0099682C">
              <w:rPr>
                <w:color w:val="156082" w:themeColor="accent1"/>
                <w:sz w:val="22"/>
              </w:rPr>
              <w:t>1150</w:t>
            </w:r>
          </w:p>
        </w:tc>
        <w:tc>
          <w:tcPr>
            <w:tcW w:w="1439" w:type="dxa"/>
          </w:tcPr>
          <w:p w14:paraId="33FFC2B4" w14:textId="77E8E571" w:rsidR="007874E2" w:rsidRPr="0099682C" w:rsidRDefault="00101E97" w:rsidP="00AA766E">
            <w:pPr>
              <w:pStyle w:val="ListParagraph"/>
              <w:ind w:left="0"/>
              <w:rPr>
                <w:color w:val="156082" w:themeColor="accent1"/>
                <w:sz w:val="22"/>
              </w:rPr>
            </w:pPr>
            <w:r w:rsidRPr="0099682C">
              <w:rPr>
                <w:color w:val="156082" w:themeColor="accent1"/>
                <w:sz w:val="22"/>
              </w:rPr>
              <w:t>31.7</w:t>
            </w:r>
          </w:p>
        </w:tc>
        <w:tc>
          <w:tcPr>
            <w:tcW w:w="1439" w:type="dxa"/>
          </w:tcPr>
          <w:p w14:paraId="75DD42BD" w14:textId="5C60976F" w:rsidR="007874E2" w:rsidRPr="0099682C" w:rsidRDefault="00CC16C0" w:rsidP="00AA766E">
            <w:pPr>
              <w:pStyle w:val="ListParagraph"/>
              <w:ind w:left="0"/>
              <w:rPr>
                <w:color w:val="156082" w:themeColor="accent1"/>
                <w:sz w:val="22"/>
              </w:rPr>
            </w:pPr>
            <w:r w:rsidRPr="0099682C">
              <w:rPr>
                <w:color w:val="156082" w:themeColor="accent1"/>
                <w:sz w:val="22"/>
              </w:rPr>
              <w:t>1335</w:t>
            </w:r>
          </w:p>
        </w:tc>
        <w:tc>
          <w:tcPr>
            <w:tcW w:w="1439" w:type="dxa"/>
          </w:tcPr>
          <w:p w14:paraId="44563436" w14:textId="33B1F180" w:rsidR="007874E2" w:rsidRPr="0099682C" w:rsidRDefault="00495538" w:rsidP="00AA766E">
            <w:pPr>
              <w:pStyle w:val="ListParagraph"/>
              <w:ind w:left="0"/>
              <w:rPr>
                <w:color w:val="156082" w:themeColor="accent1"/>
                <w:sz w:val="22"/>
              </w:rPr>
            </w:pPr>
            <w:r w:rsidRPr="0099682C">
              <w:rPr>
                <w:color w:val="156082" w:themeColor="accent1"/>
                <w:sz w:val="22"/>
              </w:rPr>
              <w:t>2.</w:t>
            </w:r>
            <w:r w:rsidR="00950AB5" w:rsidRPr="0099682C">
              <w:rPr>
                <w:color w:val="156082" w:themeColor="accent1"/>
                <w:sz w:val="22"/>
              </w:rPr>
              <w:t>6</w:t>
            </w:r>
          </w:p>
        </w:tc>
        <w:tc>
          <w:tcPr>
            <w:tcW w:w="1439" w:type="dxa"/>
          </w:tcPr>
          <w:p w14:paraId="3A1DD6A8" w14:textId="358654BE" w:rsidR="007874E2" w:rsidRPr="0099682C" w:rsidRDefault="008B4546" w:rsidP="00AA766E">
            <w:pPr>
              <w:pStyle w:val="ListParagraph"/>
              <w:ind w:left="0"/>
              <w:rPr>
                <w:color w:val="156082" w:themeColor="accent1"/>
                <w:sz w:val="22"/>
              </w:rPr>
            </w:pPr>
            <w:r w:rsidRPr="0099682C">
              <w:rPr>
                <w:color w:val="156082" w:themeColor="accent1"/>
                <w:sz w:val="22"/>
              </w:rPr>
              <w:t>31</w:t>
            </w:r>
          </w:p>
        </w:tc>
      </w:tr>
      <w:tr w:rsidR="00950AB5" w14:paraId="04C48B3B" w14:textId="77777777" w:rsidTr="007874E2">
        <w:tc>
          <w:tcPr>
            <w:tcW w:w="1438" w:type="dxa"/>
          </w:tcPr>
          <w:p w14:paraId="6D8A24FC" w14:textId="3D822CC5" w:rsidR="007874E2" w:rsidRPr="0099682C" w:rsidRDefault="00CB0A9F" w:rsidP="00AA766E">
            <w:pPr>
              <w:pStyle w:val="ListParagraph"/>
              <w:ind w:left="0"/>
              <w:rPr>
                <w:color w:val="156082" w:themeColor="accent1"/>
                <w:sz w:val="22"/>
              </w:rPr>
            </w:pPr>
            <w:r w:rsidRPr="0099682C">
              <w:rPr>
                <w:color w:val="156082" w:themeColor="accent1"/>
                <w:sz w:val="22"/>
              </w:rPr>
              <w:t>Xeric</w:t>
            </w:r>
          </w:p>
        </w:tc>
        <w:tc>
          <w:tcPr>
            <w:tcW w:w="1439" w:type="dxa"/>
          </w:tcPr>
          <w:p w14:paraId="67B9D221" w14:textId="56427864" w:rsidR="007874E2" w:rsidRPr="0099682C" w:rsidRDefault="00B3307F" w:rsidP="00AA766E">
            <w:pPr>
              <w:pStyle w:val="ListParagraph"/>
              <w:ind w:left="0"/>
              <w:rPr>
                <w:color w:val="156082" w:themeColor="accent1"/>
                <w:sz w:val="22"/>
              </w:rPr>
            </w:pPr>
            <w:r w:rsidRPr="0099682C">
              <w:rPr>
                <w:color w:val="156082" w:themeColor="accent1"/>
                <w:sz w:val="22"/>
              </w:rPr>
              <w:t>51.0</w:t>
            </w:r>
          </w:p>
        </w:tc>
        <w:tc>
          <w:tcPr>
            <w:tcW w:w="1439" w:type="dxa"/>
          </w:tcPr>
          <w:p w14:paraId="5EBF1C1F" w14:textId="55FA78D9" w:rsidR="007874E2" w:rsidRPr="0099682C" w:rsidRDefault="00B3307F" w:rsidP="00AA766E">
            <w:pPr>
              <w:pStyle w:val="ListParagraph"/>
              <w:ind w:left="0"/>
              <w:rPr>
                <w:color w:val="156082" w:themeColor="accent1"/>
                <w:sz w:val="22"/>
              </w:rPr>
            </w:pPr>
            <w:r w:rsidRPr="0099682C">
              <w:rPr>
                <w:color w:val="156082" w:themeColor="accent1"/>
                <w:sz w:val="22"/>
              </w:rPr>
              <w:t>2914</w:t>
            </w:r>
          </w:p>
        </w:tc>
        <w:tc>
          <w:tcPr>
            <w:tcW w:w="1439" w:type="dxa"/>
          </w:tcPr>
          <w:p w14:paraId="64A6ACD2" w14:textId="01F2FD81" w:rsidR="007874E2" w:rsidRPr="0099682C" w:rsidRDefault="00DF642A" w:rsidP="00AA766E">
            <w:pPr>
              <w:pStyle w:val="ListParagraph"/>
              <w:ind w:left="0"/>
              <w:rPr>
                <w:color w:val="156082" w:themeColor="accent1"/>
                <w:sz w:val="22"/>
              </w:rPr>
            </w:pPr>
            <w:r w:rsidRPr="0099682C">
              <w:rPr>
                <w:color w:val="156082" w:themeColor="accent1"/>
                <w:sz w:val="22"/>
              </w:rPr>
              <w:t>39.8</w:t>
            </w:r>
          </w:p>
        </w:tc>
        <w:tc>
          <w:tcPr>
            <w:tcW w:w="1439" w:type="dxa"/>
          </w:tcPr>
          <w:p w14:paraId="6940F324" w14:textId="4D3CDB36" w:rsidR="007874E2" w:rsidRPr="0099682C" w:rsidRDefault="00101E97" w:rsidP="00AA766E">
            <w:pPr>
              <w:pStyle w:val="ListParagraph"/>
              <w:ind w:left="0"/>
              <w:rPr>
                <w:color w:val="156082" w:themeColor="accent1"/>
                <w:sz w:val="22"/>
              </w:rPr>
            </w:pPr>
            <w:r w:rsidRPr="0099682C">
              <w:rPr>
                <w:color w:val="156082" w:themeColor="accent1"/>
                <w:sz w:val="22"/>
              </w:rPr>
              <w:t>1175</w:t>
            </w:r>
          </w:p>
        </w:tc>
        <w:tc>
          <w:tcPr>
            <w:tcW w:w="1439" w:type="dxa"/>
          </w:tcPr>
          <w:p w14:paraId="7BBC99C5" w14:textId="1DB38EBA" w:rsidR="007874E2" w:rsidRPr="0099682C" w:rsidRDefault="00101E97" w:rsidP="00AA766E">
            <w:pPr>
              <w:pStyle w:val="ListParagraph"/>
              <w:ind w:left="0"/>
              <w:rPr>
                <w:color w:val="156082" w:themeColor="accent1"/>
                <w:sz w:val="22"/>
              </w:rPr>
            </w:pPr>
            <w:r w:rsidRPr="0099682C">
              <w:rPr>
                <w:color w:val="156082" w:themeColor="accent1"/>
                <w:sz w:val="22"/>
              </w:rPr>
              <w:t>32.8</w:t>
            </w:r>
          </w:p>
        </w:tc>
        <w:tc>
          <w:tcPr>
            <w:tcW w:w="1439" w:type="dxa"/>
          </w:tcPr>
          <w:p w14:paraId="0D6417C6" w14:textId="2E78F6B8" w:rsidR="007874E2" w:rsidRPr="0099682C" w:rsidRDefault="00CC16C0" w:rsidP="00AA766E">
            <w:pPr>
              <w:pStyle w:val="ListParagraph"/>
              <w:ind w:left="0"/>
              <w:rPr>
                <w:color w:val="156082" w:themeColor="accent1"/>
                <w:sz w:val="22"/>
              </w:rPr>
            </w:pPr>
            <w:r w:rsidRPr="0099682C">
              <w:rPr>
                <w:color w:val="156082" w:themeColor="accent1"/>
                <w:sz w:val="22"/>
              </w:rPr>
              <w:t>5910</w:t>
            </w:r>
          </w:p>
        </w:tc>
        <w:tc>
          <w:tcPr>
            <w:tcW w:w="1439" w:type="dxa"/>
          </w:tcPr>
          <w:p w14:paraId="53F0CE7C" w14:textId="6CE7AD02" w:rsidR="007874E2" w:rsidRPr="0099682C" w:rsidRDefault="00950AB5" w:rsidP="00AA766E">
            <w:pPr>
              <w:pStyle w:val="ListParagraph"/>
              <w:ind w:left="0"/>
              <w:rPr>
                <w:color w:val="156082" w:themeColor="accent1"/>
                <w:sz w:val="22"/>
              </w:rPr>
            </w:pPr>
            <w:r w:rsidRPr="0099682C">
              <w:rPr>
                <w:color w:val="156082" w:themeColor="accent1"/>
                <w:sz w:val="22"/>
              </w:rPr>
              <w:t>0.9</w:t>
            </w:r>
          </w:p>
        </w:tc>
        <w:tc>
          <w:tcPr>
            <w:tcW w:w="1439" w:type="dxa"/>
          </w:tcPr>
          <w:p w14:paraId="582E56CB" w14:textId="7D6DCE18" w:rsidR="007874E2" w:rsidRPr="0099682C" w:rsidRDefault="008B4546" w:rsidP="00AA766E">
            <w:pPr>
              <w:pStyle w:val="ListParagraph"/>
              <w:ind w:left="0"/>
              <w:rPr>
                <w:color w:val="156082" w:themeColor="accent1"/>
                <w:sz w:val="22"/>
              </w:rPr>
            </w:pPr>
            <w:r w:rsidRPr="0099682C">
              <w:rPr>
                <w:color w:val="156082" w:themeColor="accent1"/>
                <w:sz w:val="22"/>
              </w:rPr>
              <w:t>4</w:t>
            </w:r>
          </w:p>
        </w:tc>
      </w:tr>
    </w:tbl>
    <w:p w14:paraId="735BEE07" w14:textId="77777777" w:rsidR="00F37E8E" w:rsidRDefault="00F37E8E" w:rsidP="00A3796E">
      <w:pPr>
        <w:pStyle w:val="ListParagraph"/>
        <w:rPr>
          <w:color w:val="156082" w:themeColor="accent1"/>
        </w:rPr>
      </w:pPr>
    </w:p>
    <w:p w14:paraId="095166BD" w14:textId="3D665765" w:rsidR="00F37E8E" w:rsidRPr="00CB2695" w:rsidRDefault="00F37E8E" w:rsidP="00CB2695">
      <w:pPr>
        <w:ind w:firstLine="720"/>
        <w:rPr>
          <w:color w:val="156082" w:themeColor="accent1"/>
        </w:rPr>
      </w:pPr>
      <w:r w:rsidRPr="00CB2695">
        <w:rPr>
          <w:color w:val="156082" w:themeColor="accent1"/>
        </w:rPr>
        <w:t xml:space="preserve">For the mean percent cover of ash seedlings, </w:t>
      </w:r>
      <w:r w:rsidR="003668B1" w:rsidRPr="00CB2695">
        <w:rPr>
          <w:color w:val="156082" w:themeColor="accent1"/>
        </w:rPr>
        <w:t xml:space="preserve">each data point was the average cover of ash seedlings across the 12 microplots in a transect, so we treated this variable as continuous. </w:t>
      </w:r>
      <w:r w:rsidR="00C9272B" w:rsidRPr="00CB2695">
        <w:rPr>
          <w:color w:val="156082" w:themeColor="accent1"/>
        </w:rPr>
        <w:t xml:space="preserve">To determine if differences existed in ash seedling percent cover among </w:t>
      </w:r>
      <w:r w:rsidR="00F628A0" w:rsidRPr="00CB2695">
        <w:rPr>
          <w:color w:val="156082" w:themeColor="accent1"/>
        </w:rPr>
        <w:t>transects of different hydrological class, w</w:t>
      </w:r>
      <w:r w:rsidR="00DB5741" w:rsidRPr="00CB2695">
        <w:rPr>
          <w:color w:val="156082" w:themeColor="accent1"/>
        </w:rPr>
        <w:t xml:space="preserve">e tried a linear mixed-effects model with </w:t>
      </w:r>
      <w:r w:rsidR="00D166E2" w:rsidRPr="00CB2695">
        <w:rPr>
          <w:color w:val="156082" w:themeColor="accent1"/>
        </w:rPr>
        <w:t>normally distributed residuals. However, the model violated the assumption of homoscedasticity</w:t>
      </w:r>
      <w:r w:rsidR="00F628A0" w:rsidRPr="00CB2695">
        <w:rPr>
          <w:color w:val="156082" w:themeColor="accent1"/>
        </w:rPr>
        <w:t xml:space="preserve"> of residuals. In response, we transformed the </w:t>
      </w:r>
      <w:r w:rsidR="008173E9" w:rsidRPr="00CB2695">
        <w:rPr>
          <w:color w:val="156082" w:themeColor="accent1"/>
        </w:rPr>
        <w:t>response variable using the formula y’ = ln(</w:t>
      </w:r>
      <w:r w:rsidR="009E38AC" w:rsidRPr="00CB2695">
        <w:rPr>
          <w:color w:val="156082" w:themeColor="accent1"/>
        </w:rPr>
        <w:t>y + 1), where y is the mean percent cover.</w:t>
      </w:r>
      <w:r w:rsidR="00195323" w:rsidRPr="00CB2695">
        <w:rPr>
          <w:color w:val="156082" w:themeColor="accent1"/>
        </w:rPr>
        <w:t xml:space="preserve"> We then ran a new linear mixed-effects model using the transformed percent cover. This new model satisfied homoscedasticity of residuals</w:t>
      </w:r>
      <w:r w:rsidR="008269F1" w:rsidRPr="00CB2695">
        <w:rPr>
          <w:color w:val="156082" w:themeColor="accent1"/>
        </w:rPr>
        <w:t xml:space="preserve"> and</w:t>
      </w:r>
      <w:r w:rsidR="00190609" w:rsidRPr="00CB2695">
        <w:rPr>
          <w:color w:val="156082" w:themeColor="accent1"/>
        </w:rPr>
        <w:t xml:space="preserve"> approximate normality of the residuals, and </w:t>
      </w:r>
      <w:r w:rsidR="008269F1" w:rsidRPr="00CB2695">
        <w:rPr>
          <w:color w:val="156082" w:themeColor="accent1"/>
        </w:rPr>
        <w:t xml:space="preserve">the random intercepts for each </w:t>
      </w:r>
      <w:proofErr w:type="gramStart"/>
      <w:r w:rsidR="008269F1" w:rsidRPr="00CB2695">
        <w:rPr>
          <w:color w:val="156082" w:themeColor="accent1"/>
        </w:rPr>
        <w:t>Park</w:t>
      </w:r>
      <w:proofErr w:type="gramEnd"/>
      <w:r w:rsidR="00B113FE" w:rsidRPr="00CB2695">
        <w:rPr>
          <w:color w:val="156082" w:themeColor="accent1"/>
        </w:rPr>
        <w:t xml:space="preserve"> were clustered together </w:t>
      </w:r>
      <w:r w:rsidR="005661F6" w:rsidRPr="00CB2695">
        <w:rPr>
          <w:color w:val="156082" w:themeColor="accent1"/>
        </w:rPr>
        <w:t>more than in the original model</w:t>
      </w:r>
      <w:r w:rsidR="00B113FE" w:rsidRPr="00CB2695">
        <w:rPr>
          <w:color w:val="156082" w:themeColor="accent1"/>
        </w:rPr>
        <w:t>, showing an approximate normal distribution. The graph is presented using the un-transformed mean percent cover in the y-axis.</w:t>
      </w:r>
    </w:p>
    <w:p w14:paraId="4E1A7100" w14:textId="77777777" w:rsidR="00CC1077" w:rsidRPr="005D21CF" w:rsidRDefault="00CC1077" w:rsidP="00A3796E">
      <w:pPr>
        <w:pStyle w:val="ListParagraph"/>
        <w:rPr>
          <w:color w:val="156082" w:themeColor="accent1"/>
        </w:rPr>
      </w:pPr>
    </w:p>
    <w:p w14:paraId="4C59D94B" w14:textId="227936D6" w:rsidR="00CC1077" w:rsidRPr="00CB2695" w:rsidRDefault="00CC1077" w:rsidP="00CB2695">
      <w:pPr>
        <w:ind w:firstLine="720"/>
        <w:rPr>
          <w:color w:val="156082" w:themeColor="accent1"/>
        </w:rPr>
      </w:pPr>
      <w:r w:rsidRPr="00CB2695">
        <w:rPr>
          <w:color w:val="156082" w:themeColor="accent1"/>
        </w:rPr>
        <w:t>We performed an Analysis of Deviance (Type III Wald Chi Square tests), using the R package “car” to test for differences in the response variables among hydrological classes. We followed up with pairwise comparisons using a p-value adjustment based on the Tukey method for comparing a family of 3 estimates, implemented using the R package “</w:t>
      </w:r>
      <w:proofErr w:type="spellStart"/>
      <w:r w:rsidRPr="00CB2695">
        <w:rPr>
          <w:color w:val="156082" w:themeColor="accent1"/>
        </w:rPr>
        <w:t>emmeans</w:t>
      </w:r>
      <w:proofErr w:type="spellEnd"/>
      <w:r w:rsidRPr="00CB2695">
        <w:rPr>
          <w:color w:val="156082" w:themeColor="accent1"/>
        </w:rPr>
        <w:t xml:space="preserve">”. We presented figures with the response variables written as densities (counts of ash divided by area over which they were counted) even though we conducted analyses using the raw count </w:t>
      </w:r>
      <w:r w:rsidR="00F14BDF" w:rsidRPr="00CB2695">
        <w:rPr>
          <w:color w:val="156082" w:themeColor="accent1"/>
        </w:rPr>
        <w:t xml:space="preserve">(natural number) </w:t>
      </w:r>
      <w:r w:rsidRPr="00CB2695">
        <w:rPr>
          <w:color w:val="156082" w:themeColor="accent1"/>
        </w:rPr>
        <w:t xml:space="preserve">data. </w:t>
      </w:r>
    </w:p>
    <w:p w14:paraId="40509B7D" w14:textId="77777777" w:rsidR="006D40B2" w:rsidRPr="00D2423D" w:rsidRDefault="006D40B2" w:rsidP="00AA766E">
      <w:pPr>
        <w:pStyle w:val="ListParagraph"/>
        <w:rPr>
          <w:color w:val="156082" w:themeColor="accent1"/>
        </w:rPr>
      </w:pPr>
    </w:p>
    <w:p w14:paraId="788C7E82" w14:textId="0709A5FE" w:rsidR="008E1D53" w:rsidRPr="00CB2695" w:rsidRDefault="008E1D53" w:rsidP="00CB2695">
      <w:pPr>
        <w:ind w:firstLine="360"/>
        <w:rPr>
          <w:color w:val="156082" w:themeColor="accent1"/>
        </w:rPr>
      </w:pPr>
      <w:r w:rsidRPr="00CB2695">
        <w:rPr>
          <w:color w:val="156082" w:themeColor="accent1"/>
        </w:rPr>
        <w:lastRenderedPageBreak/>
        <w:t xml:space="preserve">To investigate </w:t>
      </w:r>
      <w:r w:rsidR="00D9777D" w:rsidRPr="00CB2695">
        <w:rPr>
          <w:color w:val="156082" w:themeColor="accent1"/>
        </w:rPr>
        <w:t>the number of living big ash trees</w:t>
      </w:r>
      <w:r w:rsidR="00AA5E76" w:rsidRPr="00CB2695">
        <w:rPr>
          <w:color w:val="156082" w:themeColor="accent1"/>
        </w:rPr>
        <w:t xml:space="preserve"> (≥10 cm</w:t>
      </w:r>
      <w:r w:rsidR="00D9777D" w:rsidRPr="00CB2695">
        <w:rPr>
          <w:color w:val="156082" w:themeColor="accent1"/>
        </w:rPr>
        <w:t>) in transects, we presented the results graphically.</w:t>
      </w:r>
      <w:r w:rsidR="00017EF1" w:rsidRPr="00CB2695">
        <w:rPr>
          <w:color w:val="156082" w:themeColor="accent1"/>
        </w:rPr>
        <w:t xml:space="preserve"> This is because </w:t>
      </w:r>
      <w:r w:rsidR="0070584A" w:rsidRPr="00CB2695">
        <w:rPr>
          <w:color w:val="156082" w:themeColor="accent1"/>
        </w:rPr>
        <w:t xml:space="preserve">only two transects </w:t>
      </w:r>
      <w:r w:rsidR="00AA5E76" w:rsidRPr="00CB2695">
        <w:rPr>
          <w:color w:val="156082" w:themeColor="accent1"/>
        </w:rPr>
        <w:t>had nonzero numbers of ash trees ≥10 cm in the</w:t>
      </w:r>
      <w:r w:rsidR="00BE4132" w:rsidRPr="00CB2695">
        <w:rPr>
          <w:color w:val="156082" w:themeColor="accent1"/>
        </w:rPr>
        <w:t xml:space="preserve">ir plots. </w:t>
      </w:r>
    </w:p>
    <w:p w14:paraId="467EC640" w14:textId="77777777" w:rsidR="00483E84" w:rsidRDefault="00483E84" w:rsidP="00483E84">
      <w:pPr>
        <w:rPr>
          <w:color w:val="156082" w:themeColor="accent1"/>
        </w:rPr>
      </w:pPr>
    </w:p>
    <w:p w14:paraId="1EBA34CD" w14:textId="52B1B4F4" w:rsidR="00483E84" w:rsidRPr="00483E84" w:rsidRDefault="00483E84" w:rsidP="00483E84">
      <w:pPr>
        <w:rPr>
          <w:color w:val="C00000"/>
        </w:rPr>
      </w:pPr>
      <w:r w:rsidRPr="00483E84">
        <w:rPr>
          <w:color w:val="C00000"/>
        </w:rPr>
        <w:t>2.</w:t>
      </w:r>
    </w:p>
    <w:p w14:paraId="49F0B93E" w14:textId="77777777" w:rsidR="006D40B2" w:rsidRPr="00936410" w:rsidRDefault="006D40B2" w:rsidP="002E6375">
      <w:pPr>
        <w:pStyle w:val="ListParagraph"/>
        <w:rPr>
          <w:color w:val="156082" w:themeColor="accent1"/>
        </w:rPr>
      </w:pPr>
    </w:p>
    <w:p w14:paraId="2F6D00C9" w14:textId="573C7DAC" w:rsidR="0009482E" w:rsidRPr="00483E84" w:rsidRDefault="0009482E" w:rsidP="00483E84">
      <w:pPr>
        <w:ind w:firstLine="360"/>
        <w:rPr>
          <w:color w:val="80340D" w:themeColor="accent2" w:themeShade="80"/>
        </w:rPr>
      </w:pPr>
      <w:r w:rsidRPr="00483E84">
        <w:rPr>
          <w:color w:val="80340D" w:themeColor="accent2" w:themeShade="80"/>
        </w:rPr>
        <w:t>The</w:t>
      </w:r>
      <w:r w:rsidR="008633FD" w:rsidRPr="00483E84">
        <w:rPr>
          <w:color w:val="80340D" w:themeColor="accent2" w:themeShade="80"/>
        </w:rPr>
        <w:t xml:space="preserve"> species of ash</w:t>
      </w:r>
      <w:r w:rsidR="005D5B0B" w:rsidRPr="00483E84">
        <w:rPr>
          <w:color w:val="80340D" w:themeColor="accent2" w:themeShade="80"/>
        </w:rPr>
        <w:t xml:space="preserve"> was </w:t>
      </w:r>
      <w:r w:rsidR="00F53455" w:rsidRPr="00483E84">
        <w:rPr>
          <w:color w:val="80340D" w:themeColor="accent2" w:themeShade="80"/>
        </w:rPr>
        <w:t>assessed</w:t>
      </w:r>
      <w:r w:rsidR="005D5B0B" w:rsidRPr="00483E84">
        <w:rPr>
          <w:color w:val="80340D" w:themeColor="accent2" w:themeShade="80"/>
        </w:rPr>
        <w:t xml:space="preserve"> using multiple field marks. </w:t>
      </w:r>
      <w:r w:rsidR="00F830A8" w:rsidRPr="00483E84">
        <w:rPr>
          <w:color w:val="80340D" w:themeColor="accent2" w:themeShade="80"/>
        </w:rPr>
        <w:t>Due to the near</w:t>
      </w:r>
      <w:r w:rsidR="00F53455" w:rsidRPr="00483E84">
        <w:rPr>
          <w:color w:val="80340D" w:themeColor="accent2" w:themeShade="80"/>
        </w:rPr>
        <w:t xml:space="preserve"> </w:t>
      </w:r>
      <w:r w:rsidR="00F830A8" w:rsidRPr="00483E84">
        <w:rPr>
          <w:color w:val="80340D" w:themeColor="accent2" w:themeShade="80"/>
        </w:rPr>
        <w:t>absence of ash seeds to use for identification</w:t>
      </w:r>
      <w:r w:rsidR="005D5B0B" w:rsidRPr="00483E84">
        <w:rPr>
          <w:color w:val="80340D" w:themeColor="accent2" w:themeShade="80"/>
        </w:rPr>
        <w:t xml:space="preserve">, we found that we could only </w:t>
      </w:r>
      <w:r w:rsidR="00F53455" w:rsidRPr="00483E84">
        <w:rPr>
          <w:color w:val="80340D" w:themeColor="accent2" w:themeShade="80"/>
        </w:rPr>
        <w:t xml:space="preserve">consistently </w:t>
      </w:r>
      <w:r w:rsidR="005D5B0B" w:rsidRPr="00483E84">
        <w:rPr>
          <w:color w:val="80340D" w:themeColor="accent2" w:themeShade="80"/>
        </w:rPr>
        <w:t>distinguish black ash</w:t>
      </w:r>
      <w:r w:rsidR="007E3625" w:rsidRPr="00483E84">
        <w:rPr>
          <w:color w:val="80340D" w:themeColor="accent2" w:themeShade="80"/>
        </w:rPr>
        <w:t xml:space="preserve"> (</w:t>
      </w:r>
      <w:r w:rsidR="007E3625" w:rsidRPr="00483E84">
        <w:rPr>
          <w:i/>
          <w:iCs/>
          <w:color w:val="80340D" w:themeColor="accent2" w:themeShade="80"/>
        </w:rPr>
        <w:t>Fraxinus nigra</w:t>
      </w:r>
      <w:r w:rsidR="007E3625" w:rsidRPr="00483E84">
        <w:rPr>
          <w:color w:val="80340D" w:themeColor="accent2" w:themeShade="80"/>
        </w:rPr>
        <w:t xml:space="preserve">) from the other </w:t>
      </w:r>
      <w:r w:rsidR="007E3625" w:rsidRPr="00483E84">
        <w:rPr>
          <w:i/>
          <w:iCs/>
          <w:color w:val="80340D" w:themeColor="accent2" w:themeShade="80"/>
        </w:rPr>
        <w:t>Fraxinus</w:t>
      </w:r>
      <w:r w:rsidR="007E3625" w:rsidRPr="00483E84">
        <w:rPr>
          <w:color w:val="80340D" w:themeColor="accent2" w:themeShade="80"/>
        </w:rPr>
        <w:t xml:space="preserve"> specie</w:t>
      </w:r>
      <w:r w:rsidR="00F830A8" w:rsidRPr="00483E84">
        <w:rPr>
          <w:color w:val="80340D" w:themeColor="accent2" w:themeShade="80"/>
        </w:rPr>
        <w:t>s.</w:t>
      </w:r>
      <w:r w:rsidR="003D0330" w:rsidRPr="00483E84">
        <w:rPr>
          <w:color w:val="80340D" w:themeColor="accent2" w:themeShade="80"/>
        </w:rPr>
        <w:t xml:space="preserve"> Black ash was distinguished by its higher number of leaflets per leaf, </w:t>
      </w:r>
      <w:r w:rsidR="00FB2DA4" w:rsidRPr="00483E84">
        <w:rPr>
          <w:color w:val="80340D" w:themeColor="accent2" w:themeShade="80"/>
        </w:rPr>
        <w:t xml:space="preserve">lanceolate (?) leaf shape, </w:t>
      </w:r>
      <w:r w:rsidR="00663E7F" w:rsidRPr="00483E84">
        <w:rPr>
          <w:color w:val="80340D" w:themeColor="accent2" w:themeShade="80"/>
        </w:rPr>
        <w:t xml:space="preserve">presence of tomentum where leaflets meet on the rachis, </w:t>
      </w:r>
      <w:r w:rsidR="0013187E" w:rsidRPr="00483E84">
        <w:rPr>
          <w:color w:val="80340D" w:themeColor="accent2" w:themeShade="80"/>
        </w:rPr>
        <w:t>and presence of corky bark.</w:t>
      </w:r>
      <w:r w:rsidR="00EB0DFE" w:rsidRPr="00483E84">
        <w:rPr>
          <w:color w:val="80340D" w:themeColor="accent2" w:themeShade="80"/>
        </w:rPr>
        <w:t xml:space="preserve"> </w:t>
      </w:r>
      <w:r w:rsidR="00B63AB8" w:rsidRPr="00483E84">
        <w:rPr>
          <w:color w:val="80340D" w:themeColor="accent2" w:themeShade="80"/>
        </w:rPr>
        <w:t>Although</w:t>
      </w:r>
      <w:r w:rsidR="006B35D7" w:rsidRPr="00483E84">
        <w:rPr>
          <w:color w:val="80340D" w:themeColor="accent2" w:themeShade="80"/>
        </w:rPr>
        <w:t xml:space="preserve"> white ash can be distinguished from green ash by its longer petiolules</w:t>
      </w:r>
      <w:r w:rsidR="00A5524E" w:rsidRPr="00483E84">
        <w:rPr>
          <w:color w:val="80340D" w:themeColor="accent2" w:themeShade="80"/>
        </w:rPr>
        <w:t xml:space="preserve"> and </w:t>
      </w:r>
      <w:r w:rsidR="00336B85" w:rsidRPr="00483E84">
        <w:rPr>
          <w:color w:val="80340D" w:themeColor="accent2" w:themeShade="80"/>
        </w:rPr>
        <w:t xml:space="preserve">horseshoe-shaped leaf scars, we found these characters </w:t>
      </w:r>
      <w:r w:rsidR="002A5B04" w:rsidRPr="00483E84">
        <w:rPr>
          <w:color w:val="80340D" w:themeColor="accent2" w:themeShade="80"/>
        </w:rPr>
        <w:t xml:space="preserve">too variable to permit reliable </w:t>
      </w:r>
      <w:r w:rsidR="00FE1C06">
        <w:rPr>
          <w:color w:val="80340D" w:themeColor="accent2" w:themeShade="80"/>
        </w:rPr>
        <w:t>identification</w:t>
      </w:r>
      <w:r w:rsidR="002A5B04" w:rsidRPr="00483E84">
        <w:rPr>
          <w:color w:val="80340D" w:themeColor="accent2" w:themeShade="80"/>
        </w:rPr>
        <w:t xml:space="preserve">. </w:t>
      </w:r>
      <w:r w:rsidR="005D5474" w:rsidRPr="00483E84">
        <w:rPr>
          <w:color w:val="80340D" w:themeColor="accent2" w:themeShade="80"/>
        </w:rPr>
        <w:t xml:space="preserve">We </w:t>
      </w:r>
      <w:r w:rsidR="004B22FF" w:rsidRPr="00483E84">
        <w:rPr>
          <w:color w:val="80340D" w:themeColor="accent2" w:themeShade="80"/>
        </w:rPr>
        <w:t>grouped</w:t>
      </w:r>
      <w:r w:rsidR="005D5474" w:rsidRPr="00483E84">
        <w:rPr>
          <w:color w:val="80340D" w:themeColor="accent2" w:themeShade="80"/>
        </w:rPr>
        <w:t xml:space="preserve"> our species designations into</w:t>
      </w:r>
      <w:r w:rsidR="00C0758A" w:rsidRPr="00483E84">
        <w:rPr>
          <w:color w:val="80340D" w:themeColor="accent2" w:themeShade="80"/>
        </w:rPr>
        <w:t xml:space="preserve"> three</w:t>
      </w:r>
      <w:r w:rsidR="005D5474" w:rsidRPr="00483E84">
        <w:rPr>
          <w:color w:val="80340D" w:themeColor="accent2" w:themeShade="80"/>
        </w:rPr>
        <w:t xml:space="preserve"> categories: 1) black ash</w:t>
      </w:r>
      <w:r w:rsidR="00B63AB8" w:rsidRPr="00483E84">
        <w:rPr>
          <w:color w:val="80340D" w:themeColor="accent2" w:themeShade="80"/>
        </w:rPr>
        <w:t xml:space="preserve"> 2) all other species of ash</w:t>
      </w:r>
      <w:r w:rsidR="00541D47" w:rsidRPr="00483E84">
        <w:rPr>
          <w:color w:val="80340D" w:themeColor="accent2" w:themeShade="80"/>
        </w:rPr>
        <w:t xml:space="preserve"> but not black ash</w:t>
      </w:r>
      <w:r w:rsidR="00B63AB8" w:rsidRPr="00483E84">
        <w:rPr>
          <w:color w:val="80340D" w:themeColor="accent2" w:themeShade="80"/>
        </w:rPr>
        <w:t xml:space="preserve"> (including white ash, green ash, and potentially pumpkin ash)</w:t>
      </w:r>
      <w:r w:rsidR="00541D47" w:rsidRPr="00483E84">
        <w:rPr>
          <w:color w:val="80340D" w:themeColor="accent2" w:themeShade="80"/>
        </w:rPr>
        <w:t>, and 3)</w:t>
      </w:r>
      <w:r w:rsidR="00A91BF6" w:rsidRPr="00483E84">
        <w:rPr>
          <w:color w:val="80340D" w:themeColor="accent2" w:themeShade="80"/>
        </w:rPr>
        <w:t xml:space="preserve"> unknown ash species (often because the tree was dead)</w:t>
      </w:r>
      <w:r w:rsidR="00B63AB8" w:rsidRPr="00483E84">
        <w:rPr>
          <w:color w:val="80340D" w:themeColor="accent2" w:themeShade="80"/>
        </w:rPr>
        <w:t>.</w:t>
      </w:r>
      <w:r w:rsidR="00C722DE" w:rsidRPr="00483E84">
        <w:rPr>
          <w:color w:val="80340D" w:themeColor="accent2" w:themeShade="80"/>
        </w:rPr>
        <w:t xml:space="preserve"> We reported the </w:t>
      </w:r>
      <w:r w:rsidR="00B34F57" w:rsidRPr="00483E84">
        <w:rPr>
          <w:color w:val="80340D" w:themeColor="accent2" w:themeShade="80"/>
        </w:rPr>
        <w:t xml:space="preserve">stem densities and basal areas of </w:t>
      </w:r>
      <w:r w:rsidR="00A91BF6" w:rsidRPr="00483E84">
        <w:rPr>
          <w:color w:val="80340D" w:themeColor="accent2" w:themeShade="80"/>
        </w:rPr>
        <w:t xml:space="preserve">the </w:t>
      </w:r>
      <w:r w:rsidR="00FD354C" w:rsidRPr="00483E84">
        <w:rPr>
          <w:color w:val="80340D" w:themeColor="accent2" w:themeShade="80"/>
        </w:rPr>
        <w:t>species categories for each transect where ash was present.</w:t>
      </w:r>
      <w:r w:rsidR="002B0AC7">
        <w:rPr>
          <w:color w:val="80340D" w:themeColor="accent2" w:themeShade="80"/>
        </w:rPr>
        <w:t xml:space="preserve"> We also grap</w:t>
      </w:r>
      <w:r w:rsidR="001612F6">
        <w:rPr>
          <w:color w:val="80340D" w:themeColor="accent2" w:themeShade="80"/>
        </w:rPr>
        <w:t xml:space="preserve">hically explored the relationship between </w:t>
      </w:r>
      <w:r w:rsidR="00D4566D">
        <w:rPr>
          <w:color w:val="80340D" w:themeColor="accent2" w:themeShade="80"/>
        </w:rPr>
        <w:t xml:space="preserve">DBH, ash species, and canopy condition. </w:t>
      </w:r>
    </w:p>
    <w:p w14:paraId="66B6CAF8" w14:textId="77777777" w:rsidR="00EB0DFE" w:rsidRPr="00EB0DFE" w:rsidRDefault="00EB0DFE" w:rsidP="00EB0DFE">
      <w:pPr>
        <w:rPr>
          <w:color w:val="80340D" w:themeColor="accent2" w:themeShade="80"/>
        </w:rPr>
      </w:pPr>
    </w:p>
    <w:p w14:paraId="1D9A22C8" w14:textId="173359C8" w:rsidR="00222C60" w:rsidRPr="00483E84" w:rsidRDefault="00483E84" w:rsidP="00483E84">
      <w:pPr>
        <w:rPr>
          <w:color w:val="4EA72E" w:themeColor="accent6"/>
        </w:rPr>
      </w:pPr>
      <w:r>
        <w:rPr>
          <w:color w:val="4EA72E" w:themeColor="accent6"/>
        </w:rPr>
        <w:t>3.</w:t>
      </w:r>
    </w:p>
    <w:p w14:paraId="3D3506E2" w14:textId="77777777" w:rsidR="00222C60" w:rsidRPr="00222C60" w:rsidRDefault="00222C60" w:rsidP="00222C60">
      <w:pPr>
        <w:pStyle w:val="ListParagraph"/>
        <w:rPr>
          <w:color w:val="4EA72E" w:themeColor="accent6"/>
        </w:rPr>
      </w:pPr>
    </w:p>
    <w:p w14:paraId="4AA41210" w14:textId="77777777" w:rsidR="004E284B" w:rsidRDefault="00723C89" w:rsidP="00222C60">
      <w:pPr>
        <w:ind w:firstLine="360"/>
        <w:rPr>
          <w:color w:val="4EA72E" w:themeColor="accent6"/>
        </w:rPr>
      </w:pPr>
      <w:r w:rsidRPr="00222C60">
        <w:rPr>
          <w:color w:val="4EA72E" w:themeColor="accent6"/>
        </w:rPr>
        <w:t xml:space="preserve">As mentioned previously, we </w:t>
      </w:r>
      <w:r w:rsidR="005446FD" w:rsidRPr="00222C60">
        <w:rPr>
          <w:color w:val="4EA72E" w:themeColor="accent6"/>
        </w:rPr>
        <w:t xml:space="preserve">recorded the presence or absence of EAB signs and symptoms on individual ash </w:t>
      </w:r>
      <w:r w:rsidR="00265301" w:rsidRPr="00222C60">
        <w:rPr>
          <w:color w:val="4EA72E" w:themeColor="accent6"/>
        </w:rPr>
        <w:t>small and big</w:t>
      </w:r>
      <w:r w:rsidR="005446FD" w:rsidRPr="00222C60">
        <w:rPr>
          <w:color w:val="4EA72E" w:themeColor="accent6"/>
        </w:rPr>
        <w:t xml:space="preserve"> trees, and </w:t>
      </w:r>
      <w:r w:rsidR="00C7141D" w:rsidRPr="00222C60">
        <w:rPr>
          <w:color w:val="4EA72E" w:themeColor="accent6"/>
        </w:rPr>
        <w:t xml:space="preserve">at the plot level for saplings. </w:t>
      </w:r>
    </w:p>
    <w:p w14:paraId="5EC9A176" w14:textId="77777777" w:rsidR="004E284B" w:rsidRDefault="004E284B" w:rsidP="00222C60">
      <w:pPr>
        <w:ind w:firstLine="360"/>
        <w:rPr>
          <w:color w:val="4EA72E" w:themeColor="accent6"/>
        </w:rPr>
      </w:pPr>
    </w:p>
    <w:p w14:paraId="38B136A3" w14:textId="1355D499" w:rsidR="00222C60" w:rsidRPr="00222C60" w:rsidRDefault="00222C60" w:rsidP="00222C60">
      <w:pPr>
        <w:ind w:firstLine="360"/>
        <w:rPr>
          <w:color w:val="4EA72E" w:themeColor="accent6"/>
        </w:rPr>
      </w:pPr>
      <w:r>
        <w:rPr>
          <w:color w:val="4EA72E" w:themeColor="accent6"/>
        </w:rPr>
        <w:t xml:space="preserve">To analyze the </w:t>
      </w:r>
      <w:r w:rsidR="008E018C">
        <w:rPr>
          <w:color w:val="4EA72E" w:themeColor="accent6"/>
        </w:rPr>
        <w:t xml:space="preserve">sapling data, we reported the fraction </w:t>
      </w:r>
      <w:r w:rsidR="00B8362C">
        <w:rPr>
          <w:color w:val="4EA72E" w:themeColor="accent6"/>
        </w:rPr>
        <w:t xml:space="preserve">of total saplings (&gt;= 137 cm height and &lt;2.5 cm DBH) exhibiting any </w:t>
      </w:r>
      <w:r w:rsidR="00140788">
        <w:rPr>
          <w:color w:val="4EA72E" w:themeColor="accent6"/>
        </w:rPr>
        <w:t xml:space="preserve">signs and/or </w:t>
      </w:r>
      <w:r w:rsidR="00B8362C">
        <w:rPr>
          <w:color w:val="4EA72E" w:themeColor="accent6"/>
        </w:rPr>
        <w:t>symp</w:t>
      </w:r>
      <w:r w:rsidR="00140788">
        <w:rPr>
          <w:color w:val="4EA72E" w:themeColor="accent6"/>
        </w:rPr>
        <w:t>toms of EAB attack. We also reported the most common EAB s</w:t>
      </w:r>
      <w:r w:rsidR="004E284B">
        <w:rPr>
          <w:color w:val="4EA72E" w:themeColor="accent6"/>
        </w:rPr>
        <w:t>ign or symptom that was found on saplings.</w:t>
      </w:r>
    </w:p>
    <w:p w14:paraId="56FD0EFC" w14:textId="77777777" w:rsidR="004E284B" w:rsidRDefault="004E284B" w:rsidP="004E284B">
      <w:pPr>
        <w:rPr>
          <w:color w:val="4EA72E" w:themeColor="accent6"/>
        </w:rPr>
      </w:pPr>
    </w:p>
    <w:p w14:paraId="515F43D4" w14:textId="4A89C95B" w:rsidR="00D6168D" w:rsidRDefault="000F335E" w:rsidP="00D6168D">
      <w:pPr>
        <w:ind w:firstLine="360"/>
        <w:rPr>
          <w:color w:val="4EA72E" w:themeColor="accent6"/>
        </w:rPr>
      </w:pPr>
      <w:r w:rsidRPr="004E284B">
        <w:rPr>
          <w:color w:val="4EA72E" w:themeColor="accent6"/>
        </w:rPr>
        <w:t xml:space="preserve">To analyze the </w:t>
      </w:r>
      <w:r w:rsidR="004E284B">
        <w:rPr>
          <w:color w:val="4EA72E" w:themeColor="accent6"/>
        </w:rPr>
        <w:t xml:space="preserve">tree sign and symptom </w:t>
      </w:r>
      <w:r w:rsidRPr="004E284B">
        <w:rPr>
          <w:color w:val="4EA72E" w:themeColor="accent6"/>
        </w:rPr>
        <w:t xml:space="preserve">data, we </w:t>
      </w:r>
      <w:r w:rsidR="00FC1053" w:rsidRPr="004E284B">
        <w:rPr>
          <w:color w:val="4EA72E" w:themeColor="accent6"/>
        </w:rPr>
        <w:t xml:space="preserve">first </w:t>
      </w:r>
      <w:r w:rsidR="00B27C1C" w:rsidRPr="004E284B">
        <w:rPr>
          <w:color w:val="4EA72E" w:themeColor="accent6"/>
        </w:rPr>
        <w:t>calculated the percentage of trees showing</w:t>
      </w:r>
      <w:r w:rsidR="005D7BD5" w:rsidRPr="004E284B">
        <w:rPr>
          <w:color w:val="4EA72E" w:themeColor="accent6"/>
        </w:rPr>
        <w:t xml:space="preserve"> each EAB sign or symptom. </w:t>
      </w:r>
      <w:r w:rsidR="00FD1007">
        <w:rPr>
          <w:color w:val="4EA72E" w:themeColor="accent6"/>
        </w:rPr>
        <w:t>This was re</w:t>
      </w:r>
      <w:r w:rsidR="00FD3582">
        <w:rPr>
          <w:color w:val="4EA72E" w:themeColor="accent6"/>
        </w:rPr>
        <w:t>ported for each transect where ash trees were found.</w:t>
      </w:r>
      <w:r w:rsidR="0041045E">
        <w:rPr>
          <w:color w:val="4EA72E" w:themeColor="accent6"/>
        </w:rPr>
        <w:t xml:space="preserve"> </w:t>
      </w:r>
    </w:p>
    <w:p w14:paraId="4D5378AA" w14:textId="77777777" w:rsidR="00D6168D" w:rsidRDefault="00D6168D" w:rsidP="00D6168D">
      <w:pPr>
        <w:ind w:firstLine="360"/>
        <w:rPr>
          <w:color w:val="4EA72E" w:themeColor="accent6"/>
        </w:rPr>
      </w:pPr>
    </w:p>
    <w:p w14:paraId="7D2ECF43" w14:textId="77BB03E0" w:rsidR="003E4885" w:rsidRPr="007E3BC5" w:rsidRDefault="0032176C" w:rsidP="00B50EDE">
      <w:pPr>
        <w:ind w:firstLine="360"/>
        <w:rPr>
          <w:color w:val="4EA72E" w:themeColor="accent6"/>
        </w:rPr>
      </w:pPr>
      <w:r>
        <w:rPr>
          <w:color w:val="4EA72E" w:themeColor="accent6"/>
        </w:rPr>
        <w:t xml:space="preserve">To test the </w:t>
      </w:r>
      <w:r w:rsidR="00CC5622">
        <w:rPr>
          <w:color w:val="4EA72E" w:themeColor="accent6"/>
        </w:rPr>
        <w:t>prediction that larger ash</w:t>
      </w:r>
      <w:r w:rsidR="00270C5D">
        <w:rPr>
          <w:color w:val="4EA72E" w:themeColor="accent6"/>
        </w:rPr>
        <w:t xml:space="preserve"> </w:t>
      </w:r>
      <w:proofErr w:type="gramStart"/>
      <w:r w:rsidR="00270C5D">
        <w:rPr>
          <w:color w:val="4EA72E" w:themeColor="accent6"/>
        </w:rPr>
        <w:t>show</w:t>
      </w:r>
      <w:proofErr w:type="gramEnd"/>
      <w:r w:rsidR="00270C5D">
        <w:rPr>
          <w:color w:val="4EA72E" w:themeColor="accent6"/>
        </w:rPr>
        <w:t xml:space="preserve"> </w:t>
      </w:r>
      <w:r w:rsidR="00CC5622">
        <w:rPr>
          <w:color w:val="4EA72E" w:themeColor="accent6"/>
        </w:rPr>
        <w:t xml:space="preserve">more signs and symptoms of EAB attack, </w:t>
      </w:r>
      <w:r w:rsidR="00581FA9">
        <w:rPr>
          <w:color w:val="4EA72E" w:themeColor="accent6"/>
        </w:rPr>
        <w:t xml:space="preserve">we plotted the </w:t>
      </w:r>
      <w:r w:rsidR="00145395">
        <w:rPr>
          <w:color w:val="4EA72E" w:themeColor="accent6"/>
        </w:rPr>
        <w:t>presence or absence of each sign or symptom against the DBH of each tree.</w:t>
      </w:r>
      <w:r w:rsidR="007E3BC5">
        <w:rPr>
          <w:color w:val="4EA72E" w:themeColor="accent6"/>
        </w:rPr>
        <w:t xml:space="preserve"> </w:t>
      </w:r>
      <w:r w:rsidR="001C2DD3">
        <w:rPr>
          <w:color w:val="4EA72E" w:themeColor="accent6"/>
        </w:rPr>
        <w:t xml:space="preserve">We </w:t>
      </w:r>
      <w:r w:rsidR="00642FF6">
        <w:rPr>
          <w:color w:val="4EA72E" w:themeColor="accent6"/>
        </w:rPr>
        <w:t>modelled th</w:t>
      </w:r>
      <w:r w:rsidR="00484B95">
        <w:rPr>
          <w:color w:val="4EA72E" w:themeColor="accent6"/>
        </w:rPr>
        <w:t>ese</w:t>
      </w:r>
      <w:r w:rsidR="00642FF6">
        <w:rPr>
          <w:color w:val="4EA72E" w:themeColor="accent6"/>
        </w:rPr>
        <w:t xml:space="preserve"> relationship</w:t>
      </w:r>
      <w:r w:rsidR="00484B95">
        <w:rPr>
          <w:color w:val="4EA72E" w:themeColor="accent6"/>
        </w:rPr>
        <w:t>s</w:t>
      </w:r>
      <w:r w:rsidR="00642FF6">
        <w:rPr>
          <w:color w:val="4EA72E" w:themeColor="accent6"/>
        </w:rPr>
        <w:t xml:space="preserve"> using</w:t>
      </w:r>
      <w:r w:rsidR="00952977">
        <w:rPr>
          <w:color w:val="4EA72E" w:themeColor="accent6"/>
        </w:rPr>
        <w:t xml:space="preserve"> </w:t>
      </w:r>
      <w:r w:rsidR="00AB0947">
        <w:rPr>
          <w:color w:val="4EA72E" w:themeColor="accent6"/>
        </w:rPr>
        <w:t xml:space="preserve">binomial </w:t>
      </w:r>
      <w:r w:rsidR="00952977">
        <w:rPr>
          <w:color w:val="4EA72E" w:themeColor="accent6"/>
        </w:rPr>
        <w:t>generalized linear mixed-effects model</w:t>
      </w:r>
      <w:r w:rsidR="00080B91">
        <w:rPr>
          <w:color w:val="4EA72E" w:themeColor="accent6"/>
        </w:rPr>
        <w:t>s</w:t>
      </w:r>
      <w:r w:rsidR="00AB0947">
        <w:rPr>
          <w:color w:val="4EA72E" w:themeColor="accent6"/>
        </w:rPr>
        <w:t xml:space="preserve"> with logit link function</w:t>
      </w:r>
      <w:r w:rsidR="00080B91">
        <w:rPr>
          <w:color w:val="4EA72E" w:themeColor="accent6"/>
        </w:rPr>
        <w:t>s</w:t>
      </w:r>
      <w:r w:rsidR="00AB0947">
        <w:rPr>
          <w:color w:val="4EA72E" w:themeColor="accent6"/>
        </w:rPr>
        <w:t>.</w:t>
      </w:r>
      <w:r w:rsidR="00484B95">
        <w:rPr>
          <w:color w:val="4EA72E" w:themeColor="accent6"/>
        </w:rPr>
        <w:t xml:space="preserve"> </w:t>
      </w:r>
      <w:r w:rsidR="00044C30">
        <w:rPr>
          <w:color w:val="4EA72E" w:themeColor="accent6"/>
        </w:rPr>
        <w:t>Diameter at breast height (DBH) and ash species were included as fixed effects</w:t>
      </w:r>
      <w:r w:rsidR="00B95B5D">
        <w:rPr>
          <w:color w:val="4EA72E" w:themeColor="accent6"/>
        </w:rPr>
        <w:t xml:space="preserve">. This is because </w:t>
      </w:r>
      <w:r w:rsidR="008A7EE7">
        <w:rPr>
          <w:color w:val="4EA72E" w:themeColor="accent6"/>
        </w:rPr>
        <w:t xml:space="preserve">ash becomes more susceptible to EAB-induced mortality as </w:t>
      </w:r>
      <w:r w:rsidR="00042518">
        <w:rPr>
          <w:color w:val="4EA72E" w:themeColor="accent6"/>
        </w:rPr>
        <w:t xml:space="preserve">it grows larger, and the susceptibility of ash to EAB varies </w:t>
      </w:r>
      <w:r w:rsidR="00820C2F">
        <w:rPr>
          <w:color w:val="4EA72E" w:themeColor="accent6"/>
        </w:rPr>
        <w:t xml:space="preserve">between white, green, and black ash. </w:t>
      </w:r>
      <w:r w:rsidR="00C2634B">
        <w:rPr>
          <w:color w:val="4EA72E" w:themeColor="accent6"/>
        </w:rPr>
        <w:t xml:space="preserve">Furthermore, we included </w:t>
      </w:r>
      <w:r w:rsidR="00FC10CB">
        <w:rPr>
          <w:color w:val="4EA72E" w:themeColor="accent6"/>
        </w:rPr>
        <w:t xml:space="preserve">Plot as a random intercept, because </w:t>
      </w:r>
      <w:r w:rsidR="00B50EDE">
        <w:rPr>
          <w:color w:val="4EA72E" w:themeColor="accent6"/>
        </w:rPr>
        <w:t xml:space="preserve">the signs and symptoms of </w:t>
      </w:r>
      <w:r w:rsidR="00FC10CB">
        <w:rPr>
          <w:color w:val="4EA72E" w:themeColor="accent6"/>
        </w:rPr>
        <w:t>trees within the same plo</w:t>
      </w:r>
      <w:r w:rsidR="00B50EDE">
        <w:rPr>
          <w:color w:val="4EA72E" w:themeColor="accent6"/>
        </w:rPr>
        <w:t xml:space="preserve">t are non-independent. </w:t>
      </w:r>
      <w:r w:rsidR="00646A03">
        <w:rPr>
          <w:color w:val="4EA72E" w:themeColor="accent6"/>
        </w:rPr>
        <w:t xml:space="preserve">In our analyses, </w:t>
      </w:r>
      <w:r w:rsidR="00B50EDE">
        <w:rPr>
          <w:color w:val="4EA72E" w:themeColor="accent6"/>
        </w:rPr>
        <w:t xml:space="preserve">we excluded </w:t>
      </w:r>
      <w:r w:rsidR="00E51BD8">
        <w:rPr>
          <w:color w:val="4EA72E" w:themeColor="accent6"/>
        </w:rPr>
        <w:t>ash trees from any plot where less than 10</w:t>
      </w:r>
      <w:r w:rsidR="009A26DC">
        <w:rPr>
          <w:color w:val="4EA72E" w:themeColor="accent6"/>
        </w:rPr>
        <w:t xml:space="preserve"> trees were found. We also excluded one ash tree that was 44.5 cm DBH, because this tree was a dead </w:t>
      </w:r>
      <w:r w:rsidR="000650AD">
        <w:rPr>
          <w:color w:val="4EA72E" w:themeColor="accent6"/>
        </w:rPr>
        <w:t>standing</w:t>
      </w:r>
      <w:r w:rsidR="00DF5B55">
        <w:rPr>
          <w:color w:val="4EA72E" w:themeColor="accent6"/>
        </w:rPr>
        <w:t xml:space="preserve"> canopy ash tree</w:t>
      </w:r>
      <w:r w:rsidR="006A74A2">
        <w:rPr>
          <w:color w:val="4EA72E" w:themeColor="accent6"/>
        </w:rPr>
        <w:t xml:space="preserve"> and all other ash trees in our dataset were under 12.5 cm DBH.</w:t>
      </w:r>
      <w:r w:rsidR="00A42D5C">
        <w:rPr>
          <w:color w:val="4EA72E" w:themeColor="accent6"/>
        </w:rPr>
        <w:t xml:space="preserve"> For the analysis of basal sprouts, two trees were excluded because we neglected to write the presence or absence of basal sprouts on the datasheet.</w:t>
      </w:r>
    </w:p>
    <w:p w14:paraId="34577984" w14:textId="77777777" w:rsidR="002D7DA1" w:rsidRDefault="002D7DA1"/>
    <w:p w14:paraId="6D28B4B3" w14:textId="0644F3D1" w:rsidR="00210B87" w:rsidRPr="002D7DA1" w:rsidRDefault="00B021AB" w:rsidP="00255B94">
      <w:pPr>
        <w:rPr>
          <w:b/>
          <w:bCs/>
        </w:rPr>
      </w:pPr>
      <w:r w:rsidRPr="004E54C2">
        <w:rPr>
          <w:b/>
          <w:bCs/>
        </w:rPr>
        <w:t>Results</w:t>
      </w:r>
    </w:p>
    <w:p w14:paraId="62C46BA3" w14:textId="0314F5EA" w:rsidR="005843C9" w:rsidRDefault="009E4CE0" w:rsidP="005843C9">
      <w:pPr>
        <w:rPr>
          <w:color w:val="156082" w:themeColor="accent1"/>
        </w:rPr>
      </w:pPr>
      <w:r>
        <w:rPr>
          <w:color w:val="156082" w:themeColor="accent1"/>
        </w:rPr>
        <w:t>1.</w:t>
      </w:r>
    </w:p>
    <w:p w14:paraId="20214713" w14:textId="77777777" w:rsidR="009E4CE0" w:rsidRDefault="009E4CE0" w:rsidP="005843C9">
      <w:pPr>
        <w:rPr>
          <w:color w:val="156082" w:themeColor="accent1"/>
        </w:rPr>
      </w:pPr>
    </w:p>
    <w:p w14:paraId="3738E19D" w14:textId="5F9FCF38" w:rsidR="005843C9" w:rsidRDefault="005843C9" w:rsidP="0078383E">
      <w:pPr>
        <w:ind w:firstLine="720"/>
        <w:rPr>
          <w:color w:val="156082" w:themeColor="accent1"/>
        </w:rPr>
      </w:pPr>
      <w:r>
        <w:rPr>
          <w:color w:val="156082" w:themeColor="accent1"/>
        </w:rPr>
        <w:t xml:space="preserve">Transects that varied in their hydrological class, from hydric forest with water-saturated soil, to xeric forest in drier upland sites, were investigated for the occurrence of ash in various size </w:t>
      </w:r>
      <w:r>
        <w:rPr>
          <w:color w:val="156082" w:themeColor="accent1"/>
        </w:rPr>
        <w:lastRenderedPageBreak/>
        <w:t>classes.</w:t>
      </w:r>
      <w:r>
        <w:rPr>
          <w:color w:val="156082" w:themeColor="accent1"/>
        </w:rPr>
        <w:t xml:space="preserve"> </w:t>
      </w:r>
      <w:r w:rsidR="00BD7727">
        <w:rPr>
          <w:color w:val="156082" w:themeColor="accent1"/>
        </w:rPr>
        <w:t>All metrics of ash abundance are reported at the transect level</w:t>
      </w:r>
      <w:r w:rsidR="0001262D">
        <w:rPr>
          <w:color w:val="156082" w:themeColor="accent1"/>
        </w:rPr>
        <w:t>, which consisted of three plots.</w:t>
      </w:r>
    </w:p>
    <w:p w14:paraId="639EC350" w14:textId="77777777" w:rsidR="001D352F" w:rsidRDefault="001D352F" w:rsidP="005843C9">
      <w:pPr>
        <w:rPr>
          <w:color w:val="156082" w:themeColor="accent1"/>
        </w:rPr>
      </w:pPr>
    </w:p>
    <w:p w14:paraId="6AB0DE1E" w14:textId="78DA3815" w:rsidR="00210B87" w:rsidRDefault="003B06E3" w:rsidP="00280ED2">
      <w:pPr>
        <w:rPr>
          <w:color w:val="156082" w:themeColor="accent1"/>
        </w:rPr>
      </w:pPr>
      <w:r w:rsidRPr="003B06E3">
        <w:rPr>
          <w:color w:val="156082" w:themeColor="accent1"/>
          <w:u w:val="single"/>
        </w:rPr>
        <w:t>Ash seedlings</w:t>
      </w:r>
      <w:r w:rsidR="00C45D08">
        <w:rPr>
          <w:color w:val="156082" w:themeColor="accent1"/>
          <w:u w:val="single"/>
        </w:rPr>
        <w:t xml:space="preserve"> </w:t>
      </w:r>
      <w:r w:rsidR="00C45D08">
        <w:rPr>
          <w:color w:val="156082" w:themeColor="accent1"/>
        </w:rPr>
        <w:t>(&lt;137 cm in height)</w:t>
      </w:r>
    </w:p>
    <w:p w14:paraId="1BC8EB0B" w14:textId="77777777" w:rsidR="00C45D08" w:rsidRPr="003B06E3" w:rsidRDefault="00C45D08" w:rsidP="00280ED2">
      <w:pPr>
        <w:rPr>
          <w:color w:val="156082" w:themeColor="accent1"/>
          <w:u w:val="single"/>
        </w:rPr>
      </w:pPr>
    </w:p>
    <w:p w14:paraId="0DA467FE" w14:textId="098D537D" w:rsidR="000F69CA" w:rsidRDefault="003B06E3" w:rsidP="00280ED2">
      <w:pPr>
        <w:rPr>
          <w:color w:val="156082" w:themeColor="accent1"/>
        </w:rPr>
      </w:pPr>
      <w:r>
        <w:rPr>
          <w:color w:val="156082" w:themeColor="accent1"/>
        </w:rPr>
        <w:tab/>
      </w:r>
      <w:r w:rsidR="00274FB1">
        <w:rPr>
          <w:color w:val="156082" w:themeColor="accent1"/>
        </w:rPr>
        <w:t xml:space="preserve">A total of 2826 </w:t>
      </w:r>
      <w:r w:rsidR="0051036F">
        <w:rPr>
          <w:color w:val="156082" w:themeColor="accent1"/>
        </w:rPr>
        <w:t xml:space="preserve">ash </w:t>
      </w:r>
      <w:r w:rsidR="00274FB1">
        <w:rPr>
          <w:color w:val="156082" w:themeColor="accent1"/>
        </w:rPr>
        <w:t xml:space="preserve">seedlings were </w:t>
      </w:r>
      <w:r w:rsidR="0051036F">
        <w:rPr>
          <w:color w:val="156082" w:themeColor="accent1"/>
        </w:rPr>
        <w:t>counted</w:t>
      </w:r>
      <w:r w:rsidR="00274FB1">
        <w:rPr>
          <w:color w:val="156082" w:themeColor="accent1"/>
        </w:rPr>
        <w:t xml:space="preserve"> in the</w:t>
      </w:r>
      <w:r w:rsidR="0051036F">
        <w:rPr>
          <w:color w:val="156082" w:themeColor="accent1"/>
        </w:rPr>
        <w:t xml:space="preserve"> microplots of the</w:t>
      </w:r>
      <w:r w:rsidR="00274FB1">
        <w:rPr>
          <w:color w:val="156082" w:themeColor="accent1"/>
        </w:rPr>
        <w:t xml:space="preserve"> 30 transects. </w:t>
      </w:r>
      <w:r w:rsidR="00C8320E">
        <w:rPr>
          <w:color w:val="156082" w:themeColor="accent1"/>
        </w:rPr>
        <w:t>Ash seedlings</w:t>
      </w:r>
      <w:r w:rsidR="00F4586B">
        <w:rPr>
          <w:color w:val="156082" w:themeColor="accent1"/>
        </w:rPr>
        <w:t xml:space="preserve"> </w:t>
      </w:r>
      <w:r w:rsidR="00C8320E">
        <w:rPr>
          <w:color w:val="156082" w:themeColor="accent1"/>
        </w:rPr>
        <w:t xml:space="preserve">were </w:t>
      </w:r>
      <w:r w:rsidR="00F4586B">
        <w:rPr>
          <w:color w:val="156082" w:themeColor="accent1"/>
        </w:rPr>
        <w:t xml:space="preserve">found in stem densities ranging from </w:t>
      </w:r>
      <w:r w:rsidR="00DD0B20">
        <w:rPr>
          <w:color w:val="156082" w:themeColor="accent1"/>
        </w:rPr>
        <w:t xml:space="preserve">0 to </w:t>
      </w:r>
      <w:r w:rsidR="009B5972">
        <w:rPr>
          <w:color w:val="156082" w:themeColor="accent1"/>
        </w:rPr>
        <w:t>5.4 stems/m</w:t>
      </w:r>
      <w:r w:rsidR="009B5972">
        <w:rPr>
          <w:color w:val="156082" w:themeColor="accent1"/>
          <w:vertAlign w:val="superscript"/>
        </w:rPr>
        <w:t>2</w:t>
      </w:r>
      <w:r w:rsidR="009B5972">
        <w:rPr>
          <w:color w:val="156082" w:themeColor="accent1"/>
        </w:rPr>
        <w:t>, with a</w:t>
      </w:r>
      <w:r w:rsidR="00BD7727">
        <w:rPr>
          <w:color w:val="156082" w:themeColor="accent1"/>
        </w:rPr>
        <w:t xml:space="preserve">n average of </w:t>
      </w:r>
      <w:r w:rsidR="000722DF">
        <w:rPr>
          <w:color w:val="156082" w:themeColor="accent1"/>
        </w:rPr>
        <w:t>2.0</w:t>
      </w:r>
      <w:r w:rsidR="000722DF" w:rsidRPr="000722DF">
        <w:rPr>
          <w:color w:val="156082" w:themeColor="accent1"/>
        </w:rPr>
        <w:t xml:space="preserve"> </w:t>
      </w:r>
      <w:r w:rsidR="000722DF">
        <w:rPr>
          <w:color w:val="156082" w:themeColor="accent1"/>
        </w:rPr>
        <w:t>stems/m</w:t>
      </w:r>
      <w:r w:rsidR="000722DF">
        <w:rPr>
          <w:color w:val="156082" w:themeColor="accent1"/>
          <w:vertAlign w:val="superscript"/>
        </w:rPr>
        <w:t>2</w:t>
      </w:r>
      <w:r w:rsidR="000722DF">
        <w:rPr>
          <w:color w:val="156082" w:themeColor="accent1"/>
        </w:rPr>
        <w:t>.</w:t>
      </w:r>
      <w:r w:rsidR="009472C5">
        <w:rPr>
          <w:color w:val="156082" w:themeColor="accent1"/>
        </w:rPr>
        <w:t xml:space="preserve"> </w:t>
      </w:r>
      <w:r w:rsidR="00164A5F">
        <w:rPr>
          <w:color w:val="156082" w:themeColor="accent1"/>
        </w:rPr>
        <w:t>Short</w:t>
      </w:r>
      <w:r w:rsidR="009472C5">
        <w:rPr>
          <w:color w:val="156082" w:themeColor="accent1"/>
        </w:rPr>
        <w:t xml:space="preserve"> (&lt;25 cm) and tall</w:t>
      </w:r>
      <w:r w:rsidR="005B667A">
        <w:rPr>
          <w:color w:val="156082" w:themeColor="accent1"/>
        </w:rPr>
        <w:t xml:space="preserve"> (25-137 cm) seedlings</w:t>
      </w:r>
      <w:r w:rsidR="00164A5F">
        <w:rPr>
          <w:color w:val="156082" w:themeColor="accent1"/>
        </w:rPr>
        <w:t xml:space="preserve"> averaged </w:t>
      </w:r>
      <w:r w:rsidR="009E55B9">
        <w:rPr>
          <w:color w:val="156082" w:themeColor="accent1"/>
        </w:rPr>
        <w:t xml:space="preserve">1.1 </w:t>
      </w:r>
      <w:r w:rsidR="009E55B9">
        <w:rPr>
          <w:color w:val="156082" w:themeColor="accent1"/>
        </w:rPr>
        <w:t>stems/m</w:t>
      </w:r>
      <w:r w:rsidR="009E55B9">
        <w:rPr>
          <w:color w:val="156082" w:themeColor="accent1"/>
          <w:vertAlign w:val="superscript"/>
        </w:rPr>
        <w:t>2</w:t>
      </w:r>
      <w:r w:rsidR="009E55B9">
        <w:rPr>
          <w:color w:val="156082" w:themeColor="accent1"/>
        </w:rPr>
        <w:t xml:space="preserve"> and 0.</w:t>
      </w:r>
      <w:r w:rsidR="0027755D">
        <w:rPr>
          <w:color w:val="156082" w:themeColor="accent1"/>
        </w:rPr>
        <w:t>9 stems/</w:t>
      </w:r>
      <w:r w:rsidR="0027755D" w:rsidRPr="0027755D">
        <w:rPr>
          <w:color w:val="156082" w:themeColor="accent1"/>
        </w:rPr>
        <w:t xml:space="preserve"> </w:t>
      </w:r>
      <w:r w:rsidR="0027755D">
        <w:rPr>
          <w:color w:val="156082" w:themeColor="accent1"/>
        </w:rPr>
        <w:t>m</w:t>
      </w:r>
      <w:r w:rsidR="0027755D">
        <w:rPr>
          <w:color w:val="156082" w:themeColor="accent1"/>
          <w:vertAlign w:val="superscript"/>
        </w:rPr>
        <w:t>2</w:t>
      </w:r>
      <w:r w:rsidR="0027755D">
        <w:rPr>
          <w:color w:val="156082" w:themeColor="accent1"/>
        </w:rPr>
        <w:t>,</w:t>
      </w:r>
      <w:r w:rsidR="0027755D">
        <w:rPr>
          <w:color w:val="156082" w:themeColor="accent1"/>
          <w:vertAlign w:val="superscript"/>
        </w:rPr>
        <w:t xml:space="preserve"> </w:t>
      </w:r>
      <w:r w:rsidR="009E55B9">
        <w:rPr>
          <w:color w:val="156082" w:themeColor="accent1"/>
        </w:rPr>
        <w:t>respectively</w:t>
      </w:r>
      <w:r w:rsidR="00C73BB9">
        <w:rPr>
          <w:color w:val="156082" w:themeColor="accent1"/>
        </w:rPr>
        <w:t>.</w:t>
      </w:r>
      <w:r w:rsidR="0046360D">
        <w:rPr>
          <w:color w:val="156082" w:themeColor="accent1"/>
        </w:rPr>
        <w:t xml:space="preserve"> </w:t>
      </w:r>
      <w:r w:rsidR="00463E4D">
        <w:rPr>
          <w:color w:val="156082" w:themeColor="accent1"/>
        </w:rPr>
        <w:t xml:space="preserve">The transect with highest number of short </w:t>
      </w:r>
      <w:r w:rsidR="00EC7B1E">
        <w:rPr>
          <w:color w:val="156082" w:themeColor="accent1"/>
        </w:rPr>
        <w:t xml:space="preserve">ash </w:t>
      </w:r>
      <w:r w:rsidR="00463E4D">
        <w:rPr>
          <w:color w:val="156082" w:themeColor="accent1"/>
        </w:rPr>
        <w:t xml:space="preserve">seedlings was </w:t>
      </w:r>
      <w:r w:rsidR="00865308">
        <w:rPr>
          <w:color w:val="156082" w:themeColor="accent1"/>
        </w:rPr>
        <w:t>“</w:t>
      </w:r>
      <w:r w:rsidR="00502AAC">
        <w:rPr>
          <w:color w:val="156082" w:themeColor="accent1"/>
        </w:rPr>
        <w:t>X</w:t>
      </w:r>
      <w:r w:rsidR="00865308">
        <w:rPr>
          <w:color w:val="156082" w:themeColor="accent1"/>
        </w:rPr>
        <w:t>”</w:t>
      </w:r>
      <w:r w:rsidR="00502AAC">
        <w:rPr>
          <w:color w:val="156082" w:themeColor="accent1"/>
        </w:rPr>
        <w:t xml:space="preserve">, a mesic transect at </w:t>
      </w:r>
      <w:r w:rsidR="00DE2E6F">
        <w:rPr>
          <w:color w:val="156082" w:themeColor="accent1"/>
        </w:rPr>
        <w:t>Highland Recreation Area</w:t>
      </w:r>
      <w:r w:rsidR="00E34B3A">
        <w:rPr>
          <w:color w:val="156082" w:themeColor="accent1"/>
        </w:rPr>
        <w:t xml:space="preserve">. </w:t>
      </w:r>
      <w:r w:rsidR="003A37CF">
        <w:rPr>
          <w:color w:val="156082" w:themeColor="accent1"/>
        </w:rPr>
        <w:t>The transect with</w:t>
      </w:r>
      <w:r w:rsidR="00AE4272">
        <w:rPr>
          <w:color w:val="156082" w:themeColor="accent1"/>
        </w:rPr>
        <w:t xml:space="preserve"> highes</w:t>
      </w:r>
      <w:r w:rsidR="00DD0B5C">
        <w:rPr>
          <w:color w:val="156082" w:themeColor="accent1"/>
        </w:rPr>
        <w:t xml:space="preserve">t number of </w:t>
      </w:r>
      <w:r w:rsidR="00EC7B1E">
        <w:rPr>
          <w:color w:val="156082" w:themeColor="accent1"/>
        </w:rPr>
        <w:t>tall</w:t>
      </w:r>
      <w:r w:rsidR="003A37CF">
        <w:rPr>
          <w:color w:val="156082" w:themeColor="accent1"/>
        </w:rPr>
        <w:t xml:space="preserve"> </w:t>
      </w:r>
      <w:r w:rsidR="00074976">
        <w:rPr>
          <w:color w:val="156082" w:themeColor="accent1"/>
        </w:rPr>
        <w:t xml:space="preserve">ash seedlings was </w:t>
      </w:r>
      <w:r w:rsidR="00865308">
        <w:rPr>
          <w:color w:val="156082" w:themeColor="accent1"/>
        </w:rPr>
        <w:t>“</w:t>
      </w:r>
      <w:r w:rsidR="00AF2959">
        <w:rPr>
          <w:color w:val="156082" w:themeColor="accent1"/>
        </w:rPr>
        <w:t>V</w:t>
      </w:r>
      <w:r w:rsidR="00865308">
        <w:rPr>
          <w:color w:val="156082" w:themeColor="accent1"/>
        </w:rPr>
        <w:t>”</w:t>
      </w:r>
      <w:r w:rsidR="00AF2959">
        <w:rPr>
          <w:color w:val="156082" w:themeColor="accent1"/>
        </w:rPr>
        <w:t xml:space="preserve">, a mesic transect at Indian Springs </w:t>
      </w:r>
      <w:proofErr w:type="spellStart"/>
      <w:r w:rsidR="00AF2959">
        <w:rPr>
          <w:color w:val="156082" w:themeColor="accent1"/>
        </w:rPr>
        <w:t>Metropark</w:t>
      </w:r>
      <w:proofErr w:type="spellEnd"/>
      <w:r w:rsidR="00AF2959">
        <w:rPr>
          <w:color w:val="156082" w:themeColor="accent1"/>
        </w:rPr>
        <w:t>.</w:t>
      </w:r>
      <w:r w:rsidR="00865308">
        <w:rPr>
          <w:color w:val="156082" w:themeColor="accent1"/>
        </w:rPr>
        <w:t xml:space="preserve"> </w:t>
      </w:r>
      <w:r w:rsidR="0046360D">
        <w:rPr>
          <w:color w:val="156082" w:themeColor="accent1"/>
        </w:rPr>
        <w:t xml:space="preserve">Mean percent cover </w:t>
      </w:r>
      <w:r w:rsidR="002B4202">
        <w:rPr>
          <w:color w:val="156082" w:themeColor="accent1"/>
        </w:rPr>
        <w:t xml:space="preserve">of ash seedlings ranged from 0% to 38%, </w:t>
      </w:r>
      <w:r w:rsidR="00CB162A">
        <w:rPr>
          <w:color w:val="156082" w:themeColor="accent1"/>
        </w:rPr>
        <w:t>with an average of 12%</w:t>
      </w:r>
      <w:r w:rsidR="00676557">
        <w:rPr>
          <w:color w:val="156082" w:themeColor="accent1"/>
        </w:rPr>
        <w:t xml:space="preserve"> across all transects.</w:t>
      </w:r>
      <w:r w:rsidR="00F648EF">
        <w:rPr>
          <w:color w:val="156082" w:themeColor="accent1"/>
        </w:rPr>
        <w:t xml:space="preserve"> The transect with highest mean percent cover</w:t>
      </w:r>
      <w:r w:rsidR="00562908">
        <w:rPr>
          <w:color w:val="156082" w:themeColor="accent1"/>
        </w:rPr>
        <w:t xml:space="preserve"> of ash seedlings</w:t>
      </w:r>
      <w:r w:rsidR="00F648EF">
        <w:rPr>
          <w:color w:val="156082" w:themeColor="accent1"/>
        </w:rPr>
        <w:t xml:space="preserve"> was “ZC”, </w:t>
      </w:r>
      <w:r w:rsidR="00846334">
        <w:rPr>
          <w:color w:val="156082" w:themeColor="accent1"/>
        </w:rPr>
        <w:t>a xeric</w:t>
      </w:r>
      <w:r w:rsidR="00562908">
        <w:rPr>
          <w:color w:val="156082" w:themeColor="accent1"/>
        </w:rPr>
        <w:t xml:space="preserve"> transect located at Pontiac Lake Recreation Area.</w:t>
      </w:r>
    </w:p>
    <w:p w14:paraId="731F9F44" w14:textId="77777777" w:rsidR="000F69CA" w:rsidRDefault="000F69CA" w:rsidP="00280ED2">
      <w:pPr>
        <w:rPr>
          <w:color w:val="156082" w:themeColor="accent1"/>
        </w:rPr>
      </w:pPr>
    </w:p>
    <w:p w14:paraId="6F50CF1A" w14:textId="77362468" w:rsidR="003B06E3" w:rsidRPr="00B2500A" w:rsidRDefault="00AF3438" w:rsidP="000F69CA">
      <w:pPr>
        <w:ind w:firstLine="720"/>
        <w:rPr>
          <w:color w:val="156082" w:themeColor="accent1"/>
        </w:rPr>
      </w:pPr>
      <w:r>
        <w:rPr>
          <w:color w:val="156082" w:themeColor="accent1"/>
        </w:rPr>
        <w:t xml:space="preserve">Number of </w:t>
      </w:r>
      <w:r w:rsidR="00B249AA">
        <w:rPr>
          <w:color w:val="156082" w:themeColor="accent1"/>
        </w:rPr>
        <w:t>short ash seedlings varied by hydrological class</w:t>
      </w:r>
      <w:r w:rsidR="00CE2374">
        <w:rPr>
          <w:color w:val="156082" w:themeColor="accent1"/>
        </w:rPr>
        <w:t xml:space="preserve"> (</w:t>
      </w:r>
      <w:r w:rsidR="00B2500A" w:rsidRPr="00B2500A">
        <w:rPr>
          <w:color w:val="156082" w:themeColor="accent1"/>
        </w:rPr>
        <w:t>χ</w:t>
      </w:r>
      <w:r w:rsidR="00B2500A">
        <w:rPr>
          <w:color w:val="156082" w:themeColor="accent1"/>
          <w:vertAlign w:val="superscript"/>
        </w:rPr>
        <w:t>2</w:t>
      </w:r>
      <w:r w:rsidR="00B2500A">
        <w:rPr>
          <w:color w:val="156082" w:themeColor="accent1"/>
        </w:rPr>
        <w:t>=</w:t>
      </w:r>
      <w:r w:rsidR="005A4D29">
        <w:rPr>
          <w:color w:val="156082" w:themeColor="accent1"/>
        </w:rPr>
        <w:t xml:space="preserve">10.9, </w:t>
      </w:r>
      <w:r w:rsidR="00D040D4">
        <w:rPr>
          <w:color w:val="156082" w:themeColor="accent1"/>
        </w:rPr>
        <w:t>2 degrees of freedom, p=0.004)</w:t>
      </w:r>
      <w:r w:rsidR="007D1E7A">
        <w:rPr>
          <w:color w:val="156082" w:themeColor="accent1"/>
        </w:rPr>
        <w:t>.</w:t>
      </w:r>
      <w:r w:rsidR="00D040D4">
        <w:rPr>
          <w:color w:val="156082" w:themeColor="accent1"/>
        </w:rPr>
        <w:t xml:space="preserve"> </w:t>
      </w:r>
      <w:r w:rsidR="007D1E7A">
        <w:rPr>
          <w:color w:val="156082" w:themeColor="accent1"/>
        </w:rPr>
        <w:t>H</w:t>
      </w:r>
      <w:r w:rsidR="00CF1138">
        <w:rPr>
          <w:color w:val="156082" w:themeColor="accent1"/>
        </w:rPr>
        <w:t>ydric transects ha</w:t>
      </w:r>
      <w:r w:rsidR="007D1E7A">
        <w:rPr>
          <w:color w:val="156082" w:themeColor="accent1"/>
        </w:rPr>
        <w:t>d</w:t>
      </w:r>
      <w:r w:rsidR="00CF1138">
        <w:rPr>
          <w:color w:val="156082" w:themeColor="accent1"/>
        </w:rPr>
        <w:t xml:space="preserve"> lower </w:t>
      </w:r>
      <w:r w:rsidR="009817EA">
        <w:rPr>
          <w:color w:val="156082" w:themeColor="accent1"/>
        </w:rPr>
        <w:t xml:space="preserve">numbers of short seedlings than mesic </w:t>
      </w:r>
      <w:r w:rsidR="00871CD3">
        <w:rPr>
          <w:color w:val="156082" w:themeColor="accent1"/>
        </w:rPr>
        <w:t>(Z=-3.3, p=0.</w:t>
      </w:r>
      <w:r w:rsidR="00AF21BE">
        <w:rPr>
          <w:color w:val="156082" w:themeColor="accent1"/>
        </w:rPr>
        <w:t xml:space="preserve">003) and </w:t>
      </w:r>
      <w:r w:rsidR="009817EA">
        <w:rPr>
          <w:color w:val="156082" w:themeColor="accent1"/>
        </w:rPr>
        <w:t xml:space="preserve">xeric </w:t>
      </w:r>
      <w:r w:rsidR="00AF21BE">
        <w:rPr>
          <w:color w:val="156082" w:themeColor="accent1"/>
        </w:rPr>
        <w:t>(Z=-2.6, p=</w:t>
      </w:r>
      <w:r w:rsidR="00E774C9">
        <w:rPr>
          <w:color w:val="156082" w:themeColor="accent1"/>
        </w:rPr>
        <w:t>0.027</w:t>
      </w:r>
      <w:r w:rsidR="00AF21BE">
        <w:rPr>
          <w:color w:val="156082" w:themeColor="accent1"/>
        </w:rPr>
        <w:t>)</w:t>
      </w:r>
      <w:r w:rsidR="00E774C9">
        <w:rPr>
          <w:color w:val="156082" w:themeColor="accent1"/>
        </w:rPr>
        <w:t xml:space="preserve"> </w:t>
      </w:r>
      <w:r w:rsidR="009817EA">
        <w:rPr>
          <w:color w:val="156082" w:themeColor="accent1"/>
        </w:rPr>
        <w:t>transects</w:t>
      </w:r>
      <w:r w:rsidR="00E774C9">
        <w:rPr>
          <w:color w:val="156082" w:themeColor="accent1"/>
        </w:rPr>
        <w:t xml:space="preserve">, while differences between mesic and xeric transects were not </w:t>
      </w:r>
      <w:r w:rsidR="009F752B">
        <w:rPr>
          <w:color w:val="156082" w:themeColor="accent1"/>
        </w:rPr>
        <w:t>statistically significant</w:t>
      </w:r>
      <w:r w:rsidR="009817EA">
        <w:rPr>
          <w:color w:val="156082" w:themeColor="accent1"/>
        </w:rPr>
        <w:t>.</w:t>
      </w:r>
      <w:r w:rsidR="004D0B43">
        <w:rPr>
          <w:color w:val="156082" w:themeColor="accent1"/>
        </w:rPr>
        <w:t xml:space="preserve"> Similarly, number of tall ash seedlings </w:t>
      </w:r>
      <w:r w:rsidR="00F20055">
        <w:rPr>
          <w:color w:val="156082" w:themeColor="accent1"/>
        </w:rPr>
        <w:t>differed by hydrological class (</w:t>
      </w:r>
      <w:r w:rsidR="00F20055" w:rsidRPr="00B2500A">
        <w:rPr>
          <w:color w:val="156082" w:themeColor="accent1"/>
        </w:rPr>
        <w:t>χ</w:t>
      </w:r>
      <w:r w:rsidR="00F20055">
        <w:rPr>
          <w:color w:val="156082" w:themeColor="accent1"/>
          <w:vertAlign w:val="superscript"/>
        </w:rPr>
        <w:t>2</w:t>
      </w:r>
      <w:r w:rsidR="00F20055">
        <w:rPr>
          <w:color w:val="156082" w:themeColor="accent1"/>
        </w:rPr>
        <w:t>=</w:t>
      </w:r>
      <w:r w:rsidR="00334CD2">
        <w:rPr>
          <w:color w:val="156082" w:themeColor="accent1"/>
        </w:rPr>
        <w:t>12.7, p=0.002), with hydric</w:t>
      </w:r>
      <w:r w:rsidR="00F162C7">
        <w:rPr>
          <w:color w:val="156082" w:themeColor="accent1"/>
        </w:rPr>
        <w:t xml:space="preserve"> transects having lower numbers than either mesic </w:t>
      </w:r>
      <w:r w:rsidR="00675F3D">
        <w:rPr>
          <w:color w:val="156082" w:themeColor="accent1"/>
        </w:rPr>
        <w:t>(Z=-3.5</w:t>
      </w:r>
      <w:r w:rsidR="00675F3D">
        <w:rPr>
          <w:color w:val="156082" w:themeColor="accent1"/>
        </w:rPr>
        <w:t xml:space="preserve">, p=0.001) </w:t>
      </w:r>
      <w:r w:rsidR="00F162C7">
        <w:rPr>
          <w:color w:val="156082" w:themeColor="accent1"/>
        </w:rPr>
        <w:t>or xeric</w:t>
      </w:r>
      <w:r w:rsidR="00ED10B7">
        <w:rPr>
          <w:color w:val="156082" w:themeColor="accent1"/>
        </w:rPr>
        <w:t xml:space="preserve"> </w:t>
      </w:r>
      <w:r w:rsidR="00675F3D">
        <w:rPr>
          <w:color w:val="156082" w:themeColor="accent1"/>
        </w:rPr>
        <w:t>(</w:t>
      </w:r>
      <w:r w:rsidR="008D5B52">
        <w:rPr>
          <w:color w:val="156082" w:themeColor="accent1"/>
        </w:rPr>
        <w:t xml:space="preserve">Z=-2.7, p=0.019) </w:t>
      </w:r>
      <w:r w:rsidR="00ED10B7">
        <w:rPr>
          <w:color w:val="156082" w:themeColor="accent1"/>
        </w:rPr>
        <w:t>transects</w:t>
      </w:r>
      <w:r w:rsidR="008D5B52">
        <w:rPr>
          <w:color w:val="156082" w:themeColor="accent1"/>
        </w:rPr>
        <w:t>.</w:t>
      </w:r>
      <w:r w:rsidR="00D46F98">
        <w:rPr>
          <w:color w:val="156082" w:themeColor="accent1"/>
        </w:rPr>
        <w:t xml:space="preserve"> </w:t>
      </w:r>
      <w:r w:rsidR="00E15A30">
        <w:rPr>
          <w:color w:val="156082" w:themeColor="accent1"/>
        </w:rPr>
        <w:t>In mesic and xeric transects, t</w:t>
      </w:r>
      <w:r w:rsidR="00D46F98">
        <w:rPr>
          <w:color w:val="156082" w:themeColor="accent1"/>
        </w:rPr>
        <w:t xml:space="preserve">he percent cover of ash seedlings averaged </w:t>
      </w:r>
      <w:r w:rsidR="00251598">
        <w:rPr>
          <w:color w:val="156082" w:themeColor="accent1"/>
        </w:rPr>
        <w:t>17% and 12%</w:t>
      </w:r>
      <w:r w:rsidR="00A70A69">
        <w:rPr>
          <w:color w:val="156082" w:themeColor="accent1"/>
        </w:rPr>
        <w:t>, respectively, but hydric transects had only 3% ash seedling cover on average.</w:t>
      </w:r>
      <w:r w:rsidR="009D4492">
        <w:rPr>
          <w:color w:val="156082" w:themeColor="accent1"/>
        </w:rPr>
        <w:t xml:space="preserve"> Percent cover of ash seedlings</w:t>
      </w:r>
      <w:r w:rsidR="00EE619D">
        <w:rPr>
          <w:color w:val="156082" w:themeColor="accent1"/>
        </w:rPr>
        <w:t xml:space="preserve"> varied by hydrological class (</w:t>
      </w:r>
      <w:r w:rsidR="00040592" w:rsidRPr="00B2500A">
        <w:rPr>
          <w:color w:val="156082" w:themeColor="accent1"/>
        </w:rPr>
        <w:t>χ</w:t>
      </w:r>
      <w:r w:rsidR="00040592">
        <w:rPr>
          <w:color w:val="156082" w:themeColor="accent1"/>
          <w:vertAlign w:val="superscript"/>
        </w:rPr>
        <w:t>2</w:t>
      </w:r>
      <w:r w:rsidR="00040592">
        <w:rPr>
          <w:color w:val="156082" w:themeColor="accent1"/>
        </w:rPr>
        <w:t>=</w:t>
      </w:r>
      <w:r w:rsidR="00040592">
        <w:rPr>
          <w:color w:val="156082" w:themeColor="accent1"/>
        </w:rPr>
        <w:t xml:space="preserve">12.4, p=0.002), with </w:t>
      </w:r>
      <w:r w:rsidR="006A5A61">
        <w:rPr>
          <w:color w:val="156082" w:themeColor="accent1"/>
        </w:rPr>
        <w:t>hy</w:t>
      </w:r>
      <w:r w:rsidR="0050057D">
        <w:rPr>
          <w:color w:val="156082" w:themeColor="accent1"/>
        </w:rPr>
        <w:t>dric transects significantly lower than mesic transects (t=</w:t>
      </w:r>
      <w:r w:rsidR="00754423">
        <w:rPr>
          <w:color w:val="156082" w:themeColor="accent1"/>
        </w:rPr>
        <w:t>-3.2, p=0.010) and xeric transects (</w:t>
      </w:r>
      <w:r w:rsidR="006502A2">
        <w:rPr>
          <w:color w:val="156082" w:themeColor="accent1"/>
        </w:rPr>
        <w:t>t=-3.0, p=0.018).</w:t>
      </w:r>
    </w:p>
    <w:p w14:paraId="77B1FF3E" w14:textId="77777777" w:rsidR="000D6BA3" w:rsidRDefault="000D6BA3" w:rsidP="00280ED2">
      <w:pPr>
        <w:rPr>
          <w:color w:val="156082" w:themeColor="accent1"/>
        </w:rPr>
      </w:pPr>
    </w:p>
    <w:p w14:paraId="0C6C044D" w14:textId="0AA71C41" w:rsidR="00E24F25" w:rsidRPr="00C45D08" w:rsidRDefault="00E24F25" w:rsidP="00280ED2">
      <w:pPr>
        <w:rPr>
          <w:color w:val="156082" w:themeColor="accent1"/>
        </w:rPr>
      </w:pPr>
      <w:r w:rsidRPr="00E24F25">
        <w:rPr>
          <w:color w:val="156082" w:themeColor="accent1"/>
          <w:u w:val="single"/>
        </w:rPr>
        <w:t>Ash saplings</w:t>
      </w:r>
      <w:r w:rsidR="00C45D08">
        <w:rPr>
          <w:color w:val="156082" w:themeColor="accent1"/>
          <w:u w:val="single"/>
        </w:rPr>
        <w:t xml:space="preserve"> </w:t>
      </w:r>
      <w:r w:rsidR="00C45D08">
        <w:rPr>
          <w:color w:val="156082" w:themeColor="accent1"/>
        </w:rPr>
        <w:t>(</w:t>
      </w:r>
      <w:r w:rsidR="006E3BCF">
        <w:rPr>
          <w:color w:val="156082" w:themeColor="accent1"/>
        </w:rPr>
        <w:t>&gt;=137 cm in height and &lt;2.5 cm DBH)</w:t>
      </w:r>
    </w:p>
    <w:p w14:paraId="0D3D9AF3" w14:textId="77777777" w:rsidR="00C45D08" w:rsidRPr="00E24F25" w:rsidRDefault="00C45D08" w:rsidP="00280ED2">
      <w:pPr>
        <w:rPr>
          <w:color w:val="156082" w:themeColor="accent1"/>
          <w:u w:val="single"/>
        </w:rPr>
      </w:pPr>
    </w:p>
    <w:p w14:paraId="44838F06" w14:textId="6CD8AAA7" w:rsidR="00E24F25" w:rsidRDefault="00E24F25" w:rsidP="00280ED2">
      <w:pPr>
        <w:rPr>
          <w:color w:val="156082" w:themeColor="accent1"/>
        </w:rPr>
      </w:pPr>
      <w:r>
        <w:rPr>
          <w:color w:val="156082" w:themeColor="accent1"/>
        </w:rPr>
        <w:tab/>
      </w:r>
      <w:r w:rsidR="000D695D">
        <w:rPr>
          <w:color w:val="156082" w:themeColor="accent1"/>
        </w:rPr>
        <w:t xml:space="preserve">A total of </w:t>
      </w:r>
      <w:r w:rsidR="00241114">
        <w:rPr>
          <w:color w:val="156082" w:themeColor="accent1"/>
        </w:rPr>
        <w:t xml:space="preserve">897 saplings were counted in the 30 transects. </w:t>
      </w:r>
      <w:r w:rsidR="00440C5A">
        <w:rPr>
          <w:color w:val="156082" w:themeColor="accent1"/>
        </w:rPr>
        <w:t xml:space="preserve">The density of ash saplings, across the 30 transects, ranged from </w:t>
      </w:r>
      <w:r w:rsidR="006E535D">
        <w:rPr>
          <w:color w:val="156082" w:themeColor="accent1"/>
        </w:rPr>
        <w:t>0</w:t>
      </w:r>
      <w:r w:rsidR="00A53C93">
        <w:rPr>
          <w:color w:val="156082" w:themeColor="accent1"/>
        </w:rPr>
        <w:t xml:space="preserve"> to 0.5</w:t>
      </w:r>
      <w:r w:rsidR="004C4EFF">
        <w:rPr>
          <w:color w:val="156082" w:themeColor="accent1"/>
        </w:rPr>
        <w:t>39</w:t>
      </w:r>
      <w:r w:rsidR="00A53C93">
        <w:rPr>
          <w:color w:val="156082" w:themeColor="accent1"/>
        </w:rPr>
        <w:t xml:space="preserve"> stems/</w:t>
      </w:r>
      <w:r w:rsidR="00A53C93" w:rsidRPr="00A53C93">
        <w:rPr>
          <w:color w:val="156082" w:themeColor="accent1"/>
        </w:rPr>
        <w:t xml:space="preserve"> </w:t>
      </w:r>
      <w:r w:rsidR="00A53C93">
        <w:rPr>
          <w:color w:val="156082" w:themeColor="accent1"/>
        </w:rPr>
        <w:t>m</w:t>
      </w:r>
      <w:r w:rsidR="00A53C93">
        <w:rPr>
          <w:color w:val="156082" w:themeColor="accent1"/>
          <w:vertAlign w:val="superscript"/>
        </w:rPr>
        <w:t>2</w:t>
      </w:r>
      <w:r w:rsidR="000D6BA3">
        <w:rPr>
          <w:color w:val="156082" w:themeColor="accent1"/>
        </w:rPr>
        <w:t xml:space="preserve"> (0-5</w:t>
      </w:r>
      <w:r w:rsidR="00A24F0B">
        <w:rPr>
          <w:color w:val="156082" w:themeColor="accent1"/>
        </w:rPr>
        <w:t>39</w:t>
      </w:r>
      <w:r w:rsidR="000D6BA3">
        <w:rPr>
          <w:color w:val="156082" w:themeColor="accent1"/>
        </w:rPr>
        <w:t>0 stems/hectare)</w:t>
      </w:r>
      <w:r w:rsidR="004C4EFF">
        <w:rPr>
          <w:color w:val="156082" w:themeColor="accent1"/>
        </w:rPr>
        <w:t xml:space="preserve">, with an average of </w:t>
      </w:r>
      <w:r w:rsidR="00A24F0B">
        <w:rPr>
          <w:color w:val="156082" w:themeColor="accent1"/>
        </w:rPr>
        <w:t xml:space="preserve">0.050 </w:t>
      </w:r>
      <w:r w:rsidR="00A24F0B">
        <w:rPr>
          <w:color w:val="156082" w:themeColor="accent1"/>
        </w:rPr>
        <w:t>stems/</w:t>
      </w:r>
      <w:r w:rsidR="00A24F0B" w:rsidRPr="00A53C93">
        <w:rPr>
          <w:color w:val="156082" w:themeColor="accent1"/>
        </w:rPr>
        <w:t xml:space="preserve"> </w:t>
      </w:r>
      <w:r w:rsidR="00A24F0B">
        <w:rPr>
          <w:color w:val="156082" w:themeColor="accent1"/>
        </w:rPr>
        <w:t>m</w:t>
      </w:r>
      <w:r w:rsidR="00A24F0B">
        <w:rPr>
          <w:color w:val="156082" w:themeColor="accent1"/>
          <w:vertAlign w:val="superscript"/>
        </w:rPr>
        <w:t>2</w:t>
      </w:r>
      <w:r w:rsidR="00A24F0B">
        <w:rPr>
          <w:color w:val="156082" w:themeColor="accent1"/>
          <w:vertAlign w:val="superscript"/>
        </w:rPr>
        <w:t xml:space="preserve"> </w:t>
      </w:r>
      <w:r w:rsidR="00A24F0B">
        <w:rPr>
          <w:color w:val="156082" w:themeColor="accent1"/>
        </w:rPr>
        <w:t>(</w:t>
      </w:r>
      <w:r w:rsidR="007E54CD">
        <w:rPr>
          <w:color w:val="156082" w:themeColor="accent1"/>
        </w:rPr>
        <w:t>500</w:t>
      </w:r>
      <w:r w:rsidR="00920236">
        <w:rPr>
          <w:color w:val="156082" w:themeColor="accent1"/>
        </w:rPr>
        <w:t xml:space="preserve"> stems/hectare).</w:t>
      </w:r>
      <w:r w:rsidR="00141554">
        <w:rPr>
          <w:color w:val="156082" w:themeColor="accent1"/>
        </w:rPr>
        <w:t xml:space="preserve"> The transect with maximum number of saplings</w:t>
      </w:r>
      <w:r w:rsidR="003C243D">
        <w:rPr>
          <w:color w:val="156082" w:themeColor="accent1"/>
        </w:rPr>
        <w:t xml:space="preserve"> was</w:t>
      </w:r>
      <w:r w:rsidR="00CA3775">
        <w:rPr>
          <w:color w:val="156082" w:themeColor="accent1"/>
        </w:rPr>
        <w:t xml:space="preserve"> </w:t>
      </w:r>
      <w:r w:rsidR="00865308">
        <w:rPr>
          <w:color w:val="156082" w:themeColor="accent1"/>
        </w:rPr>
        <w:t>“</w:t>
      </w:r>
      <w:r w:rsidR="00502AAC">
        <w:rPr>
          <w:color w:val="156082" w:themeColor="accent1"/>
        </w:rPr>
        <w:t>ZG</w:t>
      </w:r>
      <w:r w:rsidR="00865308">
        <w:rPr>
          <w:color w:val="156082" w:themeColor="accent1"/>
        </w:rPr>
        <w:t>”</w:t>
      </w:r>
      <w:r w:rsidR="00502AAC">
        <w:rPr>
          <w:color w:val="156082" w:themeColor="accent1"/>
        </w:rPr>
        <w:t>, a</w:t>
      </w:r>
      <w:r w:rsidR="005E4221">
        <w:rPr>
          <w:color w:val="156082" w:themeColor="accent1"/>
        </w:rPr>
        <w:t xml:space="preserve"> xeric transect located </w:t>
      </w:r>
      <w:r w:rsidR="00CA3775">
        <w:rPr>
          <w:color w:val="156082" w:themeColor="accent1"/>
        </w:rPr>
        <w:t xml:space="preserve">at Kensington </w:t>
      </w:r>
      <w:proofErr w:type="spellStart"/>
      <w:r w:rsidR="00CA3775">
        <w:rPr>
          <w:color w:val="156082" w:themeColor="accent1"/>
        </w:rPr>
        <w:t>Metropark</w:t>
      </w:r>
      <w:proofErr w:type="spellEnd"/>
      <w:r w:rsidR="005E4221">
        <w:rPr>
          <w:color w:val="156082" w:themeColor="accent1"/>
        </w:rPr>
        <w:t xml:space="preserve"> which </w:t>
      </w:r>
      <w:r w:rsidR="00E0719A">
        <w:rPr>
          <w:color w:val="156082" w:themeColor="accent1"/>
        </w:rPr>
        <w:t xml:space="preserve">had a </w:t>
      </w:r>
      <w:r w:rsidR="007B5EAF">
        <w:rPr>
          <w:color w:val="156082" w:themeColor="accent1"/>
        </w:rPr>
        <w:t xml:space="preserve">somewhat </w:t>
      </w:r>
      <w:r w:rsidR="00E0719A">
        <w:rPr>
          <w:color w:val="156082" w:themeColor="accent1"/>
        </w:rPr>
        <w:t xml:space="preserve">open canopy </w:t>
      </w:r>
      <w:r w:rsidR="00182D88">
        <w:rPr>
          <w:color w:val="156082" w:themeColor="accent1"/>
        </w:rPr>
        <w:t>of</w:t>
      </w:r>
      <w:r w:rsidR="00E0719A">
        <w:rPr>
          <w:color w:val="156082" w:themeColor="accent1"/>
        </w:rPr>
        <w:t xml:space="preserve"> black walnut</w:t>
      </w:r>
      <w:r w:rsidR="00182D88">
        <w:rPr>
          <w:color w:val="156082" w:themeColor="accent1"/>
        </w:rPr>
        <w:t xml:space="preserve"> (</w:t>
      </w:r>
      <w:r w:rsidR="00631A9E" w:rsidRPr="00631A9E">
        <w:rPr>
          <w:i/>
          <w:iCs/>
          <w:color w:val="156082" w:themeColor="accent1"/>
        </w:rPr>
        <w:t>Juglans nigra</w:t>
      </w:r>
      <w:r w:rsidR="00631A9E">
        <w:rPr>
          <w:color w:val="156082" w:themeColor="accent1"/>
        </w:rPr>
        <w:t xml:space="preserve">). </w:t>
      </w:r>
      <w:r w:rsidR="00C92CB6">
        <w:rPr>
          <w:color w:val="156082" w:themeColor="accent1"/>
        </w:rPr>
        <w:t>Any d</w:t>
      </w:r>
      <w:r w:rsidR="008D48ED">
        <w:rPr>
          <w:color w:val="156082" w:themeColor="accent1"/>
        </w:rPr>
        <w:t xml:space="preserve">ifferences in number of saplings </w:t>
      </w:r>
      <w:r w:rsidR="00C92CB6">
        <w:rPr>
          <w:color w:val="156082" w:themeColor="accent1"/>
        </w:rPr>
        <w:t>based on transect hydrological class were not significant (</w:t>
      </w:r>
      <w:r w:rsidR="00D73DA0" w:rsidRPr="00B2500A">
        <w:rPr>
          <w:color w:val="156082" w:themeColor="accent1"/>
        </w:rPr>
        <w:t>χ</w:t>
      </w:r>
      <w:r w:rsidR="00D73DA0">
        <w:rPr>
          <w:color w:val="156082" w:themeColor="accent1"/>
          <w:vertAlign w:val="superscript"/>
        </w:rPr>
        <w:t>2</w:t>
      </w:r>
      <w:r w:rsidR="00D73DA0">
        <w:rPr>
          <w:color w:val="156082" w:themeColor="accent1"/>
        </w:rPr>
        <w:t>=</w:t>
      </w:r>
      <w:r w:rsidR="00D73DA0">
        <w:rPr>
          <w:color w:val="156082" w:themeColor="accent1"/>
        </w:rPr>
        <w:t>0.</w:t>
      </w:r>
      <w:r w:rsidR="00697B4B">
        <w:rPr>
          <w:color w:val="156082" w:themeColor="accent1"/>
        </w:rPr>
        <w:t>4, p=0.82).</w:t>
      </w:r>
    </w:p>
    <w:p w14:paraId="0140A3CC" w14:textId="77777777" w:rsidR="00697B4B" w:rsidRDefault="00697B4B" w:rsidP="00280ED2">
      <w:pPr>
        <w:rPr>
          <w:color w:val="156082" w:themeColor="accent1"/>
        </w:rPr>
      </w:pPr>
    </w:p>
    <w:p w14:paraId="36C31D15" w14:textId="7D81DF8C" w:rsidR="00697B4B" w:rsidRDefault="00C45D08" w:rsidP="00280ED2">
      <w:pPr>
        <w:rPr>
          <w:color w:val="156082" w:themeColor="accent1"/>
        </w:rPr>
      </w:pPr>
      <w:r w:rsidRPr="00E53146">
        <w:rPr>
          <w:color w:val="156082" w:themeColor="accent1"/>
          <w:u w:val="single"/>
        </w:rPr>
        <w:t xml:space="preserve">Ash </w:t>
      </w:r>
      <w:r w:rsidR="006E3BCF" w:rsidRPr="00E53146">
        <w:rPr>
          <w:color w:val="156082" w:themeColor="accent1"/>
          <w:u w:val="single"/>
        </w:rPr>
        <w:t>small trees</w:t>
      </w:r>
      <w:r w:rsidR="006E3BCF">
        <w:rPr>
          <w:color w:val="156082" w:themeColor="accent1"/>
        </w:rPr>
        <w:t xml:space="preserve"> (2.5-10 cm DBH)</w:t>
      </w:r>
    </w:p>
    <w:p w14:paraId="1E65B8A1" w14:textId="77777777" w:rsidR="00E53146" w:rsidRDefault="00E53146" w:rsidP="00280ED2">
      <w:pPr>
        <w:rPr>
          <w:color w:val="156082" w:themeColor="accent1"/>
        </w:rPr>
      </w:pPr>
    </w:p>
    <w:p w14:paraId="30ADA7F9" w14:textId="7EC6AC14" w:rsidR="00E53146" w:rsidRDefault="00E53146" w:rsidP="00280ED2">
      <w:pPr>
        <w:rPr>
          <w:color w:val="156082" w:themeColor="accent1"/>
        </w:rPr>
      </w:pPr>
      <w:r>
        <w:rPr>
          <w:color w:val="156082" w:themeColor="accent1"/>
        </w:rPr>
        <w:tab/>
      </w:r>
      <w:r w:rsidR="00890939">
        <w:rPr>
          <w:color w:val="156082" w:themeColor="accent1"/>
        </w:rPr>
        <w:t xml:space="preserve">A total of </w:t>
      </w:r>
      <w:commentRangeStart w:id="4"/>
      <w:r w:rsidR="00890939">
        <w:rPr>
          <w:color w:val="156082" w:themeColor="accent1"/>
        </w:rPr>
        <w:t xml:space="preserve">187 small </w:t>
      </w:r>
      <w:r w:rsidR="00BB3D95">
        <w:rPr>
          <w:color w:val="156082" w:themeColor="accent1"/>
        </w:rPr>
        <w:t xml:space="preserve">ash </w:t>
      </w:r>
      <w:r w:rsidR="00890939">
        <w:rPr>
          <w:color w:val="156082" w:themeColor="accent1"/>
        </w:rPr>
        <w:t xml:space="preserve">trees were found in the </w:t>
      </w:r>
      <w:r w:rsidR="00362EFA">
        <w:rPr>
          <w:color w:val="156082" w:themeColor="accent1"/>
        </w:rPr>
        <w:t>30 transects</w:t>
      </w:r>
      <w:r w:rsidR="001C12C0">
        <w:rPr>
          <w:color w:val="156082" w:themeColor="accent1"/>
        </w:rPr>
        <w:t>.</w:t>
      </w:r>
      <w:r>
        <w:rPr>
          <w:color w:val="156082" w:themeColor="accent1"/>
        </w:rPr>
        <w:t xml:space="preserve"> </w:t>
      </w:r>
      <w:commentRangeEnd w:id="4"/>
      <w:r w:rsidR="00DC6C62">
        <w:rPr>
          <w:rStyle w:val="CommentReference"/>
        </w:rPr>
        <w:commentReference w:id="4"/>
      </w:r>
      <w:r w:rsidR="009D46C4">
        <w:rPr>
          <w:color w:val="156082" w:themeColor="accent1"/>
        </w:rPr>
        <w:t xml:space="preserve">Of these, </w:t>
      </w:r>
      <w:r w:rsidR="0063530B">
        <w:rPr>
          <w:color w:val="156082" w:themeColor="accent1"/>
        </w:rPr>
        <w:t>149 were living</w:t>
      </w:r>
      <w:r w:rsidR="003677C1">
        <w:rPr>
          <w:color w:val="156082" w:themeColor="accent1"/>
        </w:rPr>
        <w:t xml:space="preserve"> (</w:t>
      </w:r>
      <w:r w:rsidR="003677C1">
        <w:rPr>
          <w:color w:val="156082" w:themeColor="accent1"/>
        </w:rPr>
        <w:t xml:space="preserve">canopy condition </w:t>
      </w:r>
      <w:r w:rsidR="003677C1" w:rsidRPr="00D42FBA">
        <w:rPr>
          <w:color w:val="156082" w:themeColor="accent1"/>
        </w:rPr>
        <w:t>≠</w:t>
      </w:r>
      <w:r w:rsidR="003677C1">
        <w:rPr>
          <w:color w:val="156082" w:themeColor="accent1"/>
        </w:rPr>
        <w:t xml:space="preserve"> 5</w:t>
      </w:r>
      <w:r w:rsidR="003677C1">
        <w:rPr>
          <w:color w:val="156082" w:themeColor="accent1"/>
        </w:rPr>
        <w:t>)</w:t>
      </w:r>
      <w:r w:rsidR="0063530B">
        <w:rPr>
          <w:color w:val="156082" w:themeColor="accent1"/>
        </w:rPr>
        <w:t xml:space="preserve">, while 38 were dead </w:t>
      </w:r>
      <w:r w:rsidR="00365624">
        <w:rPr>
          <w:color w:val="156082" w:themeColor="accent1"/>
        </w:rPr>
        <w:t>and at least partly standing</w:t>
      </w:r>
      <w:r w:rsidR="0063530B">
        <w:rPr>
          <w:color w:val="156082" w:themeColor="accent1"/>
        </w:rPr>
        <w:t>.</w:t>
      </w:r>
      <w:r w:rsidR="00BC26A5">
        <w:rPr>
          <w:color w:val="156082" w:themeColor="accent1"/>
        </w:rPr>
        <w:t xml:space="preserve"> </w:t>
      </w:r>
      <w:r w:rsidR="00D81AEB">
        <w:rPr>
          <w:color w:val="156082" w:themeColor="accent1"/>
        </w:rPr>
        <w:t xml:space="preserve">The density of living </w:t>
      </w:r>
      <w:r w:rsidR="00996E18">
        <w:rPr>
          <w:color w:val="156082" w:themeColor="accent1"/>
        </w:rPr>
        <w:t xml:space="preserve">small ash trees ranged from 0 to </w:t>
      </w:r>
      <w:r w:rsidR="00546973">
        <w:rPr>
          <w:color w:val="156082" w:themeColor="accent1"/>
        </w:rPr>
        <w:t xml:space="preserve">1011 stems/hectare, with a mean of </w:t>
      </w:r>
      <w:r w:rsidR="004B538A">
        <w:rPr>
          <w:color w:val="156082" w:themeColor="accent1"/>
        </w:rPr>
        <w:t>82.3</w:t>
      </w:r>
      <w:r w:rsidR="004B538A" w:rsidRPr="004B538A">
        <w:rPr>
          <w:color w:val="156082" w:themeColor="accent1"/>
        </w:rPr>
        <w:t xml:space="preserve"> </w:t>
      </w:r>
      <w:r w:rsidR="004B538A">
        <w:rPr>
          <w:color w:val="156082" w:themeColor="accent1"/>
        </w:rPr>
        <w:t>stems/hectare</w:t>
      </w:r>
      <w:r w:rsidR="004B538A">
        <w:rPr>
          <w:color w:val="156082" w:themeColor="accent1"/>
        </w:rPr>
        <w:t xml:space="preserve"> and a median of 0 stems/hectare. </w:t>
      </w:r>
      <w:r w:rsidR="001217B8">
        <w:rPr>
          <w:color w:val="156082" w:themeColor="accent1"/>
        </w:rPr>
        <w:t xml:space="preserve">The transect with the highest </w:t>
      </w:r>
      <w:r w:rsidR="00B854E8">
        <w:rPr>
          <w:color w:val="156082" w:themeColor="accent1"/>
        </w:rPr>
        <w:t>number of small trees was “H”, a hydric transect at Proud Lake Recreation Area.</w:t>
      </w:r>
      <w:r w:rsidR="00611531">
        <w:rPr>
          <w:color w:val="156082" w:themeColor="accent1"/>
        </w:rPr>
        <w:t xml:space="preserve"> </w:t>
      </w:r>
      <w:r w:rsidR="00E163DA">
        <w:rPr>
          <w:color w:val="156082" w:themeColor="accent1"/>
        </w:rPr>
        <w:t xml:space="preserve">The </w:t>
      </w:r>
      <w:r w:rsidR="00BB3D95">
        <w:rPr>
          <w:color w:val="156082" w:themeColor="accent1"/>
        </w:rPr>
        <w:t xml:space="preserve">number of living </w:t>
      </w:r>
      <w:r w:rsidR="00B9569D">
        <w:rPr>
          <w:color w:val="156082" w:themeColor="accent1"/>
        </w:rPr>
        <w:t xml:space="preserve">small ash </w:t>
      </w:r>
      <w:r w:rsidR="00BB3D95">
        <w:rPr>
          <w:color w:val="156082" w:themeColor="accent1"/>
        </w:rPr>
        <w:t>trees</w:t>
      </w:r>
      <w:r w:rsidR="00B9569D">
        <w:rPr>
          <w:color w:val="156082" w:themeColor="accent1"/>
        </w:rPr>
        <w:t xml:space="preserve"> varied by transect hydrology (</w:t>
      </w:r>
      <w:r w:rsidR="009858E6" w:rsidRPr="00B2500A">
        <w:rPr>
          <w:color w:val="156082" w:themeColor="accent1"/>
        </w:rPr>
        <w:t>χ</w:t>
      </w:r>
      <w:r w:rsidR="009858E6">
        <w:rPr>
          <w:color w:val="156082" w:themeColor="accent1"/>
          <w:vertAlign w:val="superscript"/>
        </w:rPr>
        <w:t>2</w:t>
      </w:r>
      <w:r w:rsidR="009858E6">
        <w:rPr>
          <w:color w:val="156082" w:themeColor="accent1"/>
        </w:rPr>
        <w:t>=</w:t>
      </w:r>
      <w:r w:rsidR="007664B1">
        <w:rPr>
          <w:color w:val="156082" w:themeColor="accent1"/>
        </w:rPr>
        <w:t>8.38, p=0.015)</w:t>
      </w:r>
      <w:r w:rsidR="00461545">
        <w:rPr>
          <w:color w:val="156082" w:themeColor="accent1"/>
        </w:rPr>
        <w:t xml:space="preserve">. </w:t>
      </w:r>
      <w:r w:rsidR="0065234A">
        <w:rPr>
          <w:color w:val="156082" w:themeColor="accent1"/>
        </w:rPr>
        <w:t xml:space="preserve">Hydric transects had more small ash trees than </w:t>
      </w:r>
      <w:r w:rsidR="00D24B89">
        <w:rPr>
          <w:color w:val="156082" w:themeColor="accent1"/>
        </w:rPr>
        <w:t>xeric transects (Z=</w:t>
      </w:r>
      <w:r w:rsidR="00F25A09">
        <w:rPr>
          <w:color w:val="156082" w:themeColor="accent1"/>
        </w:rPr>
        <w:t>2.5, p=0.033), but the other pairwise comparisons were not significant.</w:t>
      </w:r>
    </w:p>
    <w:p w14:paraId="70B82F6E" w14:textId="77777777" w:rsidR="00AA0932" w:rsidRDefault="00AA0932" w:rsidP="00280ED2">
      <w:pPr>
        <w:rPr>
          <w:color w:val="156082" w:themeColor="accent1"/>
        </w:rPr>
      </w:pPr>
    </w:p>
    <w:p w14:paraId="2B33EAC3" w14:textId="1A9F7036" w:rsidR="006D55C2" w:rsidRPr="006D55C2" w:rsidRDefault="006D55C2" w:rsidP="00280ED2">
      <w:pPr>
        <w:rPr>
          <w:color w:val="156082" w:themeColor="accent1"/>
          <w:u w:val="single"/>
        </w:rPr>
      </w:pPr>
      <w:r w:rsidRPr="006D55C2">
        <w:rPr>
          <w:color w:val="156082" w:themeColor="accent1"/>
          <w:u w:val="single"/>
        </w:rPr>
        <w:t>Ash big trees</w:t>
      </w:r>
      <w:r w:rsidR="008A3F32">
        <w:rPr>
          <w:color w:val="156082" w:themeColor="accent1"/>
          <w:u w:val="single"/>
        </w:rPr>
        <w:t xml:space="preserve"> </w:t>
      </w:r>
      <w:r w:rsidR="008A3F32" w:rsidRPr="008A3F32">
        <w:rPr>
          <w:color w:val="156082" w:themeColor="accent1"/>
        </w:rPr>
        <w:t>(&gt;= 10 cm DBH)</w:t>
      </w:r>
    </w:p>
    <w:p w14:paraId="4EECF771" w14:textId="484DA220" w:rsidR="006D55C2" w:rsidRDefault="006D55C2" w:rsidP="00280ED2">
      <w:pPr>
        <w:rPr>
          <w:color w:val="156082" w:themeColor="accent1"/>
        </w:rPr>
      </w:pPr>
      <w:r>
        <w:rPr>
          <w:color w:val="156082" w:themeColor="accent1"/>
        </w:rPr>
        <w:tab/>
      </w:r>
    </w:p>
    <w:p w14:paraId="344DC94B" w14:textId="0253996B" w:rsidR="006D55C2" w:rsidRDefault="006D55C2" w:rsidP="00280ED2">
      <w:pPr>
        <w:rPr>
          <w:color w:val="156082" w:themeColor="accent1"/>
        </w:rPr>
      </w:pPr>
      <w:r>
        <w:rPr>
          <w:color w:val="156082" w:themeColor="accent1"/>
        </w:rPr>
        <w:lastRenderedPageBreak/>
        <w:tab/>
        <w:t xml:space="preserve">Only </w:t>
      </w:r>
      <w:r w:rsidR="008A3F32">
        <w:rPr>
          <w:color w:val="156082" w:themeColor="accent1"/>
        </w:rPr>
        <w:t>9 tree</w:t>
      </w:r>
      <w:r w:rsidR="00B24F7C">
        <w:rPr>
          <w:color w:val="156082" w:themeColor="accent1"/>
        </w:rPr>
        <w:t xml:space="preserve">s were found in the 30 transects, of which </w:t>
      </w:r>
      <w:r w:rsidR="007333ED">
        <w:rPr>
          <w:color w:val="156082" w:themeColor="accent1"/>
        </w:rPr>
        <w:t xml:space="preserve">7 were living. </w:t>
      </w:r>
      <w:r w:rsidR="00B07E1E">
        <w:rPr>
          <w:color w:val="156082" w:themeColor="accent1"/>
        </w:rPr>
        <w:t xml:space="preserve">The two transects where </w:t>
      </w:r>
      <w:r w:rsidR="00F6727C">
        <w:rPr>
          <w:color w:val="156082" w:themeColor="accent1"/>
        </w:rPr>
        <w:t xml:space="preserve">living big ash trees were found were </w:t>
      </w:r>
      <w:r w:rsidR="00005B97">
        <w:rPr>
          <w:color w:val="156082" w:themeColor="accent1"/>
        </w:rPr>
        <w:t>“H”</w:t>
      </w:r>
      <w:r w:rsidR="007B0F83">
        <w:rPr>
          <w:color w:val="156082" w:themeColor="accent1"/>
        </w:rPr>
        <w:t>, the same transect that had the highest numbers of small ash trees,</w:t>
      </w:r>
      <w:r w:rsidR="00005B97">
        <w:rPr>
          <w:color w:val="156082" w:themeColor="accent1"/>
        </w:rPr>
        <w:t xml:space="preserve"> and </w:t>
      </w:r>
      <w:r w:rsidR="0011143A">
        <w:rPr>
          <w:color w:val="156082" w:themeColor="accent1"/>
        </w:rPr>
        <w:t>“S”, a hydric transect at Ind</w:t>
      </w:r>
      <w:r w:rsidR="007B0F83">
        <w:rPr>
          <w:color w:val="156082" w:themeColor="accent1"/>
        </w:rPr>
        <w:t>ian Springs.</w:t>
      </w:r>
    </w:p>
    <w:p w14:paraId="05B2E5F4" w14:textId="77777777" w:rsidR="006D55C2" w:rsidRDefault="006D55C2" w:rsidP="00280ED2">
      <w:pPr>
        <w:rPr>
          <w:color w:val="156082" w:themeColor="accent1"/>
        </w:rPr>
      </w:pPr>
    </w:p>
    <w:p w14:paraId="16023D84" w14:textId="1776EC22" w:rsidR="006D55C2" w:rsidRDefault="006D55C2" w:rsidP="00280ED2">
      <w:pPr>
        <w:rPr>
          <w:color w:val="156082" w:themeColor="accent1"/>
          <w:u w:val="single"/>
        </w:rPr>
      </w:pPr>
      <w:r w:rsidRPr="006D55C2">
        <w:rPr>
          <w:color w:val="156082" w:themeColor="accent1"/>
          <w:u w:val="single"/>
        </w:rPr>
        <w:t>Basal area of ash</w:t>
      </w:r>
    </w:p>
    <w:p w14:paraId="25AAA3A6" w14:textId="77777777" w:rsidR="00DC1468" w:rsidRPr="006D55C2" w:rsidRDefault="00DC1468" w:rsidP="00280ED2">
      <w:pPr>
        <w:rPr>
          <w:color w:val="156082" w:themeColor="accent1"/>
          <w:u w:val="single"/>
        </w:rPr>
      </w:pPr>
    </w:p>
    <w:p w14:paraId="5E53AB9B" w14:textId="5F72F245" w:rsidR="00AA0932" w:rsidRPr="007F7DBB" w:rsidRDefault="004900E7" w:rsidP="00280ED2">
      <w:pPr>
        <w:rPr>
          <w:color w:val="156082" w:themeColor="accent1"/>
        </w:rPr>
      </w:pPr>
      <w:r>
        <w:rPr>
          <w:color w:val="156082" w:themeColor="accent1"/>
        </w:rPr>
        <w:tab/>
      </w:r>
      <w:r w:rsidR="00C37440">
        <w:rPr>
          <w:color w:val="156082" w:themeColor="accent1"/>
        </w:rPr>
        <w:t xml:space="preserve">The basal area of </w:t>
      </w:r>
      <w:r w:rsidR="003677C1">
        <w:rPr>
          <w:color w:val="156082" w:themeColor="accent1"/>
        </w:rPr>
        <w:t xml:space="preserve">living </w:t>
      </w:r>
      <w:r w:rsidR="00C37440">
        <w:rPr>
          <w:color w:val="156082" w:themeColor="accent1"/>
        </w:rPr>
        <w:t xml:space="preserve">small </w:t>
      </w:r>
      <w:r w:rsidR="00DC1468">
        <w:rPr>
          <w:color w:val="156082" w:themeColor="accent1"/>
        </w:rPr>
        <w:t>and big ash trees combined (all ash &gt;= 2.5 cm DBH</w:t>
      </w:r>
      <w:r w:rsidR="003677C1">
        <w:rPr>
          <w:color w:val="156082" w:themeColor="accent1"/>
        </w:rPr>
        <w:t xml:space="preserve"> and canopy condition </w:t>
      </w:r>
      <w:r w:rsidR="003677C1" w:rsidRPr="00D42FBA">
        <w:rPr>
          <w:color w:val="156082" w:themeColor="accent1"/>
        </w:rPr>
        <w:t>≠</w:t>
      </w:r>
      <w:r w:rsidR="003677C1">
        <w:rPr>
          <w:color w:val="156082" w:themeColor="accent1"/>
        </w:rPr>
        <w:t xml:space="preserve"> 5</w:t>
      </w:r>
      <w:r w:rsidR="00DC1468">
        <w:rPr>
          <w:color w:val="156082" w:themeColor="accent1"/>
        </w:rPr>
        <w:t>)</w:t>
      </w:r>
      <w:r w:rsidR="00BE7830">
        <w:rPr>
          <w:color w:val="156082" w:themeColor="accent1"/>
        </w:rPr>
        <w:t xml:space="preserve"> ranged between 0 and </w:t>
      </w:r>
      <w:r w:rsidR="002B39FE">
        <w:rPr>
          <w:color w:val="156082" w:themeColor="accent1"/>
        </w:rPr>
        <w:t>2.61</w:t>
      </w:r>
      <w:r w:rsidR="007F7DBB">
        <w:rPr>
          <w:color w:val="156082" w:themeColor="accent1"/>
        </w:rPr>
        <w:t xml:space="preserve"> m</w:t>
      </w:r>
      <w:r w:rsidR="007F7DBB">
        <w:rPr>
          <w:color w:val="156082" w:themeColor="accent1"/>
          <w:vertAlign w:val="superscript"/>
        </w:rPr>
        <w:t>2</w:t>
      </w:r>
      <w:r w:rsidR="007F7DBB">
        <w:rPr>
          <w:color w:val="156082" w:themeColor="accent1"/>
        </w:rPr>
        <w:t>/hectare</w:t>
      </w:r>
      <w:r w:rsidR="00B375DD">
        <w:rPr>
          <w:color w:val="156082" w:themeColor="accent1"/>
        </w:rPr>
        <w:t>, with an average of 0.18</w:t>
      </w:r>
      <w:r w:rsidR="00360F83">
        <w:rPr>
          <w:color w:val="156082" w:themeColor="accent1"/>
        </w:rPr>
        <w:t xml:space="preserve"> </w:t>
      </w:r>
      <w:r w:rsidR="00360F83">
        <w:rPr>
          <w:color w:val="156082" w:themeColor="accent1"/>
        </w:rPr>
        <w:t>m</w:t>
      </w:r>
      <w:r w:rsidR="00360F83">
        <w:rPr>
          <w:color w:val="156082" w:themeColor="accent1"/>
          <w:vertAlign w:val="superscript"/>
        </w:rPr>
        <w:t>2</w:t>
      </w:r>
      <w:r w:rsidR="00360F83">
        <w:rPr>
          <w:color w:val="156082" w:themeColor="accent1"/>
        </w:rPr>
        <w:t>/hectare</w:t>
      </w:r>
      <w:r w:rsidR="00360F83">
        <w:rPr>
          <w:color w:val="156082" w:themeColor="accent1"/>
        </w:rPr>
        <w:t>.</w:t>
      </w:r>
      <w:r w:rsidR="00940BA5">
        <w:rPr>
          <w:color w:val="156082" w:themeColor="accent1"/>
        </w:rPr>
        <w:t xml:space="preserve"> The </w:t>
      </w:r>
      <w:r w:rsidR="007D7E48">
        <w:rPr>
          <w:color w:val="156082" w:themeColor="accent1"/>
        </w:rPr>
        <w:t>transect with highest basal area of living ash trees was transect “H” at Proud Lake.</w:t>
      </w:r>
    </w:p>
    <w:p w14:paraId="65EE6E24" w14:textId="77777777" w:rsidR="000D6BA3" w:rsidRDefault="000D6BA3" w:rsidP="00280ED2">
      <w:pPr>
        <w:rPr>
          <w:color w:val="156082" w:themeColor="accent1"/>
        </w:rPr>
      </w:pPr>
    </w:p>
    <w:p w14:paraId="4A1E0523" w14:textId="77777777" w:rsidR="000D6BA3" w:rsidRDefault="000D6BA3" w:rsidP="00280ED2">
      <w:pPr>
        <w:rPr>
          <w:color w:val="156082" w:themeColor="accent1"/>
        </w:rPr>
      </w:pPr>
    </w:p>
    <w:p w14:paraId="36FAB916" w14:textId="77777777" w:rsidR="000D6BA3" w:rsidRPr="00A53C93" w:rsidRDefault="000D6BA3" w:rsidP="00280ED2">
      <w:pPr>
        <w:rPr>
          <w:color w:val="156082" w:themeColor="accent1"/>
        </w:rPr>
      </w:pPr>
    </w:p>
    <w:p w14:paraId="06D630A2" w14:textId="5EB39DAB" w:rsidR="00280ED2" w:rsidRDefault="005C6354" w:rsidP="00280ED2">
      <w:pPr>
        <w:rPr>
          <w:color w:val="156082" w:themeColor="accent1"/>
        </w:rPr>
      </w:pPr>
      <w:r>
        <w:rPr>
          <w:noProof/>
          <w:color w:val="156082" w:themeColor="accent1"/>
        </w:rPr>
        <w:drawing>
          <wp:inline distT="0" distB="0" distL="0" distR="0" wp14:anchorId="02228C35" wp14:editId="0F801295">
            <wp:extent cx="2159000" cy="1824763"/>
            <wp:effectExtent l="0" t="0" r="0" b="4445"/>
            <wp:docPr id="21450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71714" cy="1835508"/>
                    </a:xfrm>
                    <a:prstGeom prst="rect">
                      <a:avLst/>
                    </a:prstGeom>
                    <a:noFill/>
                    <a:ln>
                      <a:noFill/>
                    </a:ln>
                  </pic:spPr>
                </pic:pic>
              </a:graphicData>
            </a:graphic>
          </wp:inline>
        </w:drawing>
      </w:r>
      <w:r>
        <w:rPr>
          <w:noProof/>
          <w:color w:val="156082" w:themeColor="accent1"/>
        </w:rPr>
        <w:drawing>
          <wp:inline distT="0" distB="0" distL="0" distR="0" wp14:anchorId="5B72F9C0" wp14:editId="254F4786">
            <wp:extent cx="2165350" cy="1830130"/>
            <wp:effectExtent l="0" t="0" r="6350" b="0"/>
            <wp:docPr id="1944591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85293" cy="1846986"/>
                    </a:xfrm>
                    <a:prstGeom prst="rect">
                      <a:avLst/>
                    </a:prstGeom>
                    <a:noFill/>
                    <a:ln>
                      <a:noFill/>
                    </a:ln>
                  </pic:spPr>
                </pic:pic>
              </a:graphicData>
            </a:graphic>
          </wp:inline>
        </w:drawing>
      </w:r>
    </w:p>
    <w:p w14:paraId="26391C5F" w14:textId="350EF838" w:rsidR="002D7DA1" w:rsidRDefault="004C4898" w:rsidP="00280ED2">
      <w:pPr>
        <w:rPr>
          <w:color w:val="156082" w:themeColor="accent1"/>
        </w:rPr>
      </w:pPr>
      <w:r>
        <w:rPr>
          <w:noProof/>
          <w:color w:val="156082" w:themeColor="accent1"/>
        </w:rPr>
        <w:drawing>
          <wp:inline distT="0" distB="0" distL="0" distR="0" wp14:anchorId="1DA54F55" wp14:editId="787951C9">
            <wp:extent cx="2178050" cy="1840864"/>
            <wp:effectExtent l="0" t="0" r="0" b="7620"/>
            <wp:docPr id="1088520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2322" cy="1852926"/>
                    </a:xfrm>
                    <a:prstGeom prst="rect">
                      <a:avLst/>
                    </a:prstGeom>
                    <a:noFill/>
                    <a:ln>
                      <a:noFill/>
                    </a:ln>
                  </pic:spPr>
                </pic:pic>
              </a:graphicData>
            </a:graphic>
          </wp:inline>
        </w:drawing>
      </w:r>
      <w:r>
        <w:rPr>
          <w:noProof/>
          <w:color w:val="156082" w:themeColor="accent1"/>
        </w:rPr>
        <w:drawing>
          <wp:inline distT="0" distB="0" distL="0" distR="0" wp14:anchorId="0F494114" wp14:editId="5B9A707E">
            <wp:extent cx="2181054" cy="1843405"/>
            <wp:effectExtent l="0" t="0" r="0" b="4445"/>
            <wp:docPr id="258601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21609" cy="1877681"/>
                    </a:xfrm>
                    <a:prstGeom prst="rect">
                      <a:avLst/>
                    </a:prstGeom>
                    <a:noFill/>
                    <a:ln>
                      <a:noFill/>
                    </a:ln>
                  </pic:spPr>
                </pic:pic>
              </a:graphicData>
            </a:graphic>
          </wp:inline>
        </w:drawing>
      </w:r>
    </w:p>
    <w:p w14:paraId="053BC589" w14:textId="4E9895A8" w:rsidR="004C4898" w:rsidRDefault="00BC0449" w:rsidP="00280ED2">
      <w:pPr>
        <w:rPr>
          <w:color w:val="156082" w:themeColor="accent1"/>
        </w:rPr>
      </w:pPr>
      <w:r>
        <w:rPr>
          <w:noProof/>
          <w:color w:val="156082" w:themeColor="accent1"/>
        </w:rPr>
        <w:drawing>
          <wp:inline distT="0" distB="0" distL="0" distR="0" wp14:anchorId="6D28E92F" wp14:editId="25D31FB8">
            <wp:extent cx="2209800" cy="1867700"/>
            <wp:effectExtent l="0" t="0" r="0" b="0"/>
            <wp:docPr id="1531850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9997" cy="1893222"/>
                    </a:xfrm>
                    <a:prstGeom prst="rect">
                      <a:avLst/>
                    </a:prstGeom>
                    <a:noFill/>
                    <a:ln>
                      <a:noFill/>
                    </a:ln>
                  </pic:spPr>
                </pic:pic>
              </a:graphicData>
            </a:graphic>
          </wp:inline>
        </w:drawing>
      </w:r>
      <w:r>
        <w:rPr>
          <w:noProof/>
          <w:color w:val="156082" w:themeColor="accent1"/>
        </w:rPr>
        <w:drawing>
          <wp:inline distT="0" distB="0" distL="0" distR="0" wp14:anchorId="15BF09D6" wp14:editId="5EED1115">
            <wp:extent cx="2192888" cy="1853406"/>
            <wp:effectExtent l="0" t="0" r="0" b="0"/>
            <wp:docPr id="77602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21868" cy="1877899"/>
                    </a:xfrm>
                    <a:prstGeom prst="rect">
                      <a:avLst/>
                    </a:prstGeom>
                    <a:noFill/>
                    <a:ln>
                      <a:noFill/>
                    </a:ln>
                  </pic:spPr>
                </pic:pic>
              </a:graphicData>
            </a:graphic>
          </wp:inline>
        </w:drawing>
      </w:r>
    </w:p>
    <w:p w14:paraId="779EA325" w14:textId="77777777" w:rsidR="004C4898" w:rsidRPr="00280ED2" w:rsidRDefault="004C4898" w:rsidP="00280ED2">
      <w:pPr>
        <w:rPr>
          <w:color w:val="156082" w:themeColor="accent1"/>
        </w:rPr>
      </w:pPr>
    </w:p>
    <w:p w14:paraId="5524FB5D" w14:textId="77777777" w:rsidR="00E90E57" w:rsidRDefault="00E90E57" w:rsidP="00E90E57">
      <w:pPr>
        <w:rPr>
          <w:color w:val="156082" w:themeColor="accent1"/>
        </w:rPr>
      </w:pPr>
    </w:p>
    <w:p w14:paraId="5BC5B002" w14:textId="77777777" w:rsidR="00E90E57" w:rsidRDefault="00E90E57" w:rsidP="00E90E57">
      <w:pPr>
        <w:rPr>
          <w:color w:val="156082" w:themeColor="accent1"/>
        </w:rPr>
      </w:pPr>
    </w:p>
    <w:p w14:paraId="4EAF94EB" w14:textId="64878451" w:rsidR="00957DE3" w:rsidRPr="00957DE3" w:rsidRDefault="00957DE3" w:rsidP="00E90E57">
      <w:pPr>
        <w:rPr>
          <w:color w:val="C00000"/>
        </w:rPr>
      </w:pPr>
      <w:r w:rsidRPr="00957DE3">
        <w:rPr>
          <w:color w:val="C00000"/>
        </w:rPr>
        <w:lastRenderedPageBreak/>
        <w:t xml:space="preserve">2. </w:t>
      </w:r>
    </w:p>
    <w:p w14:paraId="213FDC1C" w14:textId="77777777" w:rsidR="00957DE3" w:rsidRPr="00957DE3" w:rsidRDefault="00957DE3" w:rsidP="00E90E57">
      <w:pPr>
        <w:rPr>
          <w:color w:val="C00000"/>
        </w:rPr>
      </w:pPr>
    </w:p>
    <w:p w14:paraId="56BCC024" w14:textId="646E9A23" w:rsidR="00957DE3" w:rsidRPr="00957DE3" w:rsidRDefault="00C96A39" w:rsidP="00E90E57">
      <w:pPr>
        <w:rPr>
          <w:color w:val="C00000"/>
        </w:rPr>
      </w:pPr>
      <w:r>
        <w:rPr>
          <w:color w:val="C00000"/>
        </w:rPr>
        <w:tab/>
      </w:r>
    </w:p>
    <w:p w14:paraId="7210ABB5" w14:textId="77777777" w:rsidR="00957DE3" w:rsidRPr="00957DE3" w:rsidRDefault="00957DE3" w:rsidP="00E90E57">
      <w:pPr>
        <w:rPr>
          <w:color w:val="C00000"/>
        </w:rPr>
      </w:pPr>
    </w:p>
    <w:p w14:paraId="60AE2393" w14:textId="77777777" w:rsidR="00957DE3" w:rsidRPr="00957DE3" w:rsidRDefault="00957DE3" w:rsidP="00E90E57">
      <w:pPr>
        <w:rPr>
          <w:color w:val="C00000"/>
        </w:rPr>
      </w:pPr>
    </w:p>
    <w:p w14:paraId="39C0F3CF" w14:textId="77777777" w:rsidR="00957DE3" w:rsidRPr="00BE4132" w:rsidRDefault="00957DE3" w:rsidP="00E90E57">
      <w:pPr>
        <w:rPr>
          <w:color w:val="156082" w:themeColor="accent1"/>
        </w:rPr>
      </w:pPr>
    </w:p>
    <w:p w14:paraId="774026FA" w14:textId="14F1A80D" w:rsidR="0013702B" w:rsidRDefault="0013702B">
      <w:pPr>
        <w:rPr>
          <w:b/>
          <w:bCs/>
        </w:rPr>
      </w:pPr>
      <w:r>
        <w:rPr>
          <w:b/>
          <w:bCs/>
        </w:rPr>
        <w:t>References</w:t>
      </w:r>
    </w:p>
    <w:p w14:paraId="5008FE1A" w14:textId="77777777" w:rsidR="0013702B" w:rsidRDefault="0013702B">
      <w:pPr>
        <w:rPr>
          <w:b/>
          <w:bCs/>
        </w:rPr>
      </w:pPr>
    </w:p>
    <w:p w14:paraId="12142D61" w14:textId="77777777" w:rsidR="0045607E" w:rsidRPr="0045607E" w:rsidRDefault="003F1F85" w:rsidP="0045607E">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45607E" w:rsidRPr="0045607E">
        <w:rPr>
          <w:rFonts w:ascii="Aptos" w:hAnsi="Aptos"/>
        </w:rPr>
        <w:t>1.</w:t>
      </w:r>
      <w:r w:rsidR="0045607E" w:rsidRPr="0045607E">
        <w:rPr>
          <w:rFonts w:ascii="Aptos" w:hAnsi="Aptos"/>
        </w:rPr>
        <w:tab/>
        <w:t xml:space="preserve">Burns, R. &amp; Honkala, B. </w:t>
      </w:r>
      <w:r w:rsidR="0045607E" w:rsidRPr="0045607E">
        <w:rPr>
          <w:rFonts w:ascii="Aptos" w:hAnsi="Aptos"/>
          <w:i/>
          <w:iCs/>
        </w:rPr>
        <w:t>Silvics of North America: Volume 2, Hardwoods</w:t>
      </w:r>
      <w:r w:rsidR="0045607E" w:rsidRPr="0045607E">
        <w:rPr>
          <w:rFonts w:ascii="Aptos" w:hAnsi="Aptos"/>
        </w:rPr>
        <w:t>. vol. 2 (1990).</w:t>
      </w:r>
    </w:p>
    <w:p w14:paraId="2B1DA1DB" w14:textId="77777777" w:rsidR="0045607E" w:rsidRPr="0045607E" w:rsidRDefault="0045607E" w:rsidP="0045607E">
      <w:pPr>
        <w:pStyle w:val="Bibliography"/>
        <w:rPr>
          <w:rFonts w:ascii="Aptos" w:hAnsi="Aptos"/>
        </w:rPr>
      </w:pPr>
      <w:r w:rsidRPr="0045607E">
        <w:rPr>
          <w:rFonts w:ascii="Aptos" w:hAnsi="Aptos"/>
        </w:rPr>
        <w:t>2.</w:t>
      </w:r>
      <w:r w:rsidRPr="0045607E">
        <w:rPr>
          <w:rFonts w:ascii="Aptos" w:hAnsi="Aptos"/>
        </w:rPr>
        <w:tab/>
        <w:t>Smith, A. Effects of Community Structure on Forest susceptibility and Response to the Emerald Ash Borer Invasion of the Huron River Watershed in Southeast Michigan. (The Ohio State University, 2006).</w:t>
      </w:r>
    </w:p>
    <w:p w14:paraId="2AD70A34" w14:textId="77777777" w:rsidR="0045607E" w:rsidRPr="0045607E" w:rsidRDefault="0045607E" w:rsidP="0045607E">
      <w:pPr>
        <w:pStyle w:val="Bibliography"/>
        <w:rPr>
          <w:rFonts w:ascii="Aptos" w:hAnsi="Aptos"/>
        </w:rPr>
      </w:pPr>
      <w:r w:rsidRPr="0045607E">
        <w:rPr>
          <w:rFonts w:ascii="Aptos" w:hAnsi="Aptos"/>
        </w:rPr>
        <w:t>3.</w:t>
      </w:r>
      <w:r w:rsidRPr="0045607E">
        <w:rPr>
          <w:rFonts w:ascii="Aptos" w:hAnsi="Aptos"/>
        </w:rPr>
        <w:tab/>
        <w:t xml:space="preserve">Klooster, W. S. </w:t>
      </w:r>
      <w:r w:rsidRPr="0045607E">
        <w:rPr>
          <w:rFonts w:ascii="Aptos" w:hAnsi="Aptos"/>
          <w:i/>
          <w:iCs/>
        </w:rPr>
        <w:t>et al.</w:t>
      </w:r>
      <w:r w:rsidRPr="0045607E">
        <w:rPr>
          <w:rFonts w:ascii="Aptos" w:hAnsi="Aptos"/>
        </w:rPr>
        <w:t xml:space="preserve"> Ash (Fraxinus spp.) mortality, regeneration, and seed bank dynamics in mixed hardwood forests following invasion by emerald ash borer (Agrilus </w:t>
      </w:r>
      <w:proofErr w:type="spellStart"/>
      <w:r w:rsidRPr="0045607E">
        <w:rPr>
          <w:rFonts w:ascii="Aptos" w:hAnsi="Aptos"/>
        </w:rPr>
        <w:t>planipennis</w:t>
      </w:r>
      <w:proofErr w:type="spellEnd"/>
      <w:r w:rsidRPr="0045607E">
        <w:rPr>
          <w:rFonts w:ascii="Aptos" w:hAnsi="Aptos"/>
        </w:rPr>
        <w:t xml:space="preserve">). </w:t>
      </w:r>
      <w:r w:rsidRPr="0045607E">
        <w:rPr>
          <w:rFonts w:ascii="Aptos" w:hAnsi="Aptos"/>
          <w:i/>
          <w:iCs/>
        </w:rPr>
        <w:t>Biol Invasions</w:t>
      </w:r>
      <w:r w:rsidRPr="0045607E">
        <w:rPr>
          <w:rFonts w:ascii="Aptos" w:hAnsi="Aptos"/>
        </w:rPr>
        <w:t xml:space="preserve"> </w:t>
      </w:r>
      <w:r w:rsidRPr="0045607E">
        <w:rPr>
          <w:rFonts w:ascii="Aptos" w:hAnsi="Aptos"/>
          <w:b/>
          <w:bCs/>
        </w:rPr>
        <w:t>16</w:t>
      </w:r>
      <w:r w:rsidRPr="0045607E">
        <w:rPr>
          <w:rFonts w:ascii="Aptos" w:hAnsi="Aptos"/>
        </w:rPr>
        <w:t>, 859–873 (2014).</w:t>
      </w:r>
    </w:p>
    <w:p w14:paraId="16AF36D9" w14:textId="77777777" w:rsidR="0045607E" w:rsidRPr="0045607E" w:rsidRDefault="0045607E" w:rsidP="0045607E">
      <w:pPr>
        <w:pStyle w:val="Bibliography"/>
        <w:rPr>
          <w:rFonts w:ascii="Aptos" w:hAnsi="Aptos"/>
        </w:rPr>
      </w:pPr>
      <w:r w:rsidRPr="0045607E">
        <w:rPr>
          <w:rFonts w:ascii="Aptos" w:hAnsi="Aptos"/>
        </w:rPr>
        <w:t>4.</w:t>
      </w:r>
      <w:r w:rsidRPr="0045607E">
        <w:rPr>
          <w:rFonts w:ascii="Aptos" w:hAnsi="Aptos"/>
        </w:rPr>
        <w:tab/>
      </w:r>
      <w:proofErr w:type="spellStart"/>
      <w:r w:rsidRPr="0045607E">
        <w:rPr>
          <w:rFonts w:ascii="Aptos" w:hAnsi="Aptos"/>
        </w:rPr>
        <w:t>Kartesz</w:t>
      </w:r>
      <w:proofErr w:type="spellEnd"/>
      <w:r w:rsidRPr="0045607E">
        <w:rPr>
          <w:rFonts w:ascii="Aptos" w:hAnsi="Aptos"/>
        </w:rPr>
        <w:t xml:space="preserve">, J. T. </w:t>
      </w:r>
      <w:r w:rsidRPr="0045607E">
        <w:rPr>
          <w:rFonts w:ascii="Aptos" w:hAnsi="Aptos"/>
          <w:i/>
          <w:iCs/>
        </w:rPr>
        <w:t>The Biota of North America Program (BONAP)</w:t>
      </w:r>
      <w:r w:rsidRPr="0045607E">
        <w:rPr>
          <w:rFonts w:ascii="Aptos" w:hAnsi="Aptos"/>
        </w:rPr>
        <w:t>. (North American Plant Atlas. (http://bonap.net/napa), Chapel Hill, N.C., 2015).</w:t>
      </w:r>
    </w:p>
    <w:p w14:paraId="5AD7E105" w14:textId="77777777" w:rsidR="0045607E" w:rsidRPr="0045607E" w:rsidRDefault="0045607E" w:rsidP="0045607E">
      <w:pPr>
        <w:pStyle w:val="Bibliography"/>
        <w:rPr>
          <w:rFonts w:ascii="Aptos" w:hAnsi="Aptos"/>
        </w:rPr>
      </w:pPr>
      <w:r w:rsidRPr="0045607E">
        <w:rPr>
          <w:rFonts w:ascii="Aptos" w:hAnsi="Aptos"/>
        </w:rPr>
        <w:t>5.</w:t>
      </w:r>
      <w:r w:rsidRPr="0045607E">
        <w:rPr>
          <w:rFonts w:ascii="Aptos" w:hAnsi="Aptos"/>
        </w:rPr>
        <w:tab/>
        <w:t xml:space="preserve">Aubin, I., </w:t>
      </w:r>
      <w:proofErr w:type="spellStart"/>
      <w:r w:rsidRPr="0045607E">
        <w:rPr>
          <w:rFonts w:ascii="Aptos" w:hAnsi="Aptos"/>
        </w:rPr>
        <w:t>Cardou</w:t>
      </w:r>
      <w:proofErr w:type="spellEnd"/>
      <w:r w:rsidRPr="0045607E">
        <w:rPr>
          <w:rFonts w:ascii="Aptos" w:hAnsi="Aptos"/>
        </w:rPr>
        <w:t xml:space="preserve">, F., Ryall, K., </w:t>
      </w:r>
      <w:proofErr w:type="spellStart"/>
      <w:r w:rsidRPr="0045607E">
        <w:rPr>
          <w:rFonts w:ascii="Aptos" w:hAnsi="Aptos"/>
        </w:rPr>
        <w:t>Kreutzweiser</w:t>
      </w:r>
      <w:proofErr w:type="spellEnd"/>
      <w:r w:rsidRPr="0045607E">
        <w:rPr>
          <w:rFonts w:ascii="Aptos" w:hAnsi="Aptos"/>
        </w:rPr>
        <w:t xml:space="preserve">, D. &amp; Scarr, T. Ash regeneration capacity after emerald ash borer (EAB) outbreaks: Some early results. </w:t>
      </w:r>
      <w:r w:rsidRPr="0045607E">
        <w:rPr>
          <w:rFonts w:ascii="Aptos" w:hAnsi="Aptos"/>
          <w:i/>
          <w:iCs/>
        </w:rPr>
        <w:t>The Forestry Chronicle</w:t>
      </w:r>
      <w:r w:rsidRPr="0045607E">
        <w:rPr>
          <w:rFonts w:ascii="Aptos" w:hAnsi="Aptos"/>
        </w:rPr>
        <w:t xml:space="preserve"> </w:t>
      </w:r>
      <w:r w:rsidRPr="0045607E">
        <w:rPr>
          <w:rFonts w:ascii="Aptos" w:hAnsi="Aptos"/>
          <w:b/>
          <w:bCs/>
        </w:rPr>
        <w:t>91</w:t>
      </w:r>
      <w:r w:rsidRPr="0045607E">
        <w:rPr>
          <w:rFonts w:ascii="Aptos" w:hAnsi="Aptos"/>
        </w:rPr>
        <w:t>, 291–298 (2015).</w:t>
      </w:r>
    </w:p>
    <w:p w14:paraId="26E073E1" w14:textId="77777777" w:rsidR="0045607E" w:rsidRPr="0045607E" w:rsidRDefault="0045607E" w:rsidP="0045607E">
      <w:pPr>
        <w:pStyle w:val="Bibliography"/>
        <w:rPr>
          <w:rFonts w:ascii="Aptos" w:hAnsi="Aptos"/>
        </w:rPr>
      </w:pPr>
      <w:r w:rsidRPr="0045607E">
        <w:rPr>
          <w:rFonts w:ascii="Aptos" w:hAnsi="Aptos"/>
        </w:rPr>
        <w:t>6.</w:t>
      </w:r>
      <w:r w:rsidRPr="0045607E">
        <w:rPr>
          <w:rFonts w:ascii="Aptos" w:hAnsi="Aptos"/>
        </w:rPr>
        <w:tab/>
        <w:t xml:space="preserve">Ward, S. F., </w:t>
      </w:r>
      <w:proofErr w:type="spellStart"/>
      <w:r w:rsidRPr="0045607E">
        <w:rPr>
          <w:rFonts w:ascii="Aptos" w:hAnsi="Aptos"/>
        </w:rPr>
        <w:t>Liebhold</w:t>
      </w:r>
      <w:proofErr w:type="spellEnd"/>
      <w:r w:rsidRPr="0045607E">
        <w:rPr>
          <w:rFonts w:ascii="Aptos" w:hAnsi="Aptos"/>
        </w:rPr>
        <w:t xml:space="preserve">, A. M., Morin, R. S. &amp; Fei, S. Population dynamics of ash across the eastern USA following invasion by emerald ash borer. </w:t>
      </w:r>
      <w:r w:rsidRPr="0045607E">
        <w:rPr>
          <w:rFonts w:ascii="Aptos" w:hAnsi="Aptos"/>
          <w:i/>
          <w:iCs/>
        </w:rPr>
        <w:t>Forest Ecology and Management</w:t>
      </w:r>
      <w:r w:rsidRPr="0045607E">
        <w:rPr>
          <w:rFonts w:ascii="Aptos" w:hAnsi="Aptos"/>
        </w:rPr>
        <w:t xml:space="preserve"> </w:t>
      </w:r>
      <w:r w:rsidRPr="0045607E">
        <w:rPr>
          <w:rFonts w:ascii="Aptos" w:hAnsi="Aptos"/>
          <w:b/>
          <w:bCs/>
        </w:rPr>
        <w:t>479</w:t>
      </w:r>
      <w:r w:rsidRPr="0045607E">
        <w:rPr>
          <w:rFonts w:ascii="Aptos" w:hAnsi="Aptos"/>
        </w:rPr>
        <w:t>, 1–8 (2021).</w:t>
      </w:r>
    </w:p>
    <w:p w14:paraId="0BCA4A45" w14:textId="77777777" w:rsidR="0045607E" w:rsidRPr="0045607E" w:rsidRDefault="0045607E" w:rsidP="0045607E">
      <w:pPr>
        <w:pStyle w:val="Bibliography"/>
        <w:rPr>
          <w:rFonts w:ascii="Aptos" w:hAnsi="Aptos"/>
        </w:rPr>
      </w:pPr>
      <w:r w:rsidRPr="0045607E">
        <w:rPr>
          <w:rFonts w:ascii="Aptos" w:hAnsi="Aptos"/>
        </w:rPr>
        <w:t>7.</w:t>
      </w:r>
      <w:r w:rsidRPr="0045607E">
        <w:rPr>
          <w:rFonts w:ascii="Aptos" w:hAnsi="Aptos"/>
        </w:rPr>
        <w:tab/>
        <w:t xml:space="preserve">Duan, J. J., Bauer, L. S. &amp; Van </w:t>
      </w:r>
      <w:proofErr w:type="spellStart"/>
      <w:r w:rsidRPr="0045607E">
        <w:rPr>
          <w:rFonts w:ascii="Aptos" w:hAnsi="Aptos"/>
        </w:rPr>
        <w:t>Driesche</w:t>
      </w:r>
      <w:proofErr w:type="spellEnd"/>
      <w:r w:rsidRPr="0045607E">
        <w:rPr>
          <w:rFonts w:ascii="Aptos" w:hAnsi="Aptos"/>
        </w:rPr>
        <w:t xml:space="preserve">, R. G. Emerald ash borer biocontrol in ash saplings: The potential for </w:t>
      </w:r>
      <w:proofErr w:type="gramStart"/>
      <w:r w:rsidRPr="0045607E">
        <w:rPr>
          <w:rFonts w:ascii="Aptos" w:hAnsi="Aptos"/>
        </w:rPr>
        <w:t>early stage</w:t>
      </w:r>
      <w:proofErr w:type="gramEnd"/>
      <w:r w:rsidRPr="0045607E">
        <w:rPr>
          <w:rFonts w:ascii="Aptos" w:hAnsi="Aptos"/>
        </w:rPr>
        <w:t xml:space="preserve"> recovery of North American ash trees. </w:t>
      </w:r>
      <w:r w:rsidRPr="0045607E">
        <w:rPr>
          <w:rFonts w:ascii="Aptos" w:hAnsi="Aptos"/>
          <w:i/>
          <w:iCs/>
        </w:rPr>
        <w:t>Forest Ecology and Management</w:t>
      </w:r>
      <w:r w:rsidRPr="0045607E">
        <w:rPr>
          <w:rFonts w:ascii="Aptos" w:hAnsi="Aptos"/>
        </w:rPr>
        <w:t xml:space="preserve"> </w:t>
      </w:r>
      <w:r w:rsidRPr="0045607E">
        <w:rPr>
          <w:rFonts w:ascii="Aptos" w:hAnsi="Aptos"/>
          <w:b/>
          <w:bCs/>
        </w:rPr>
        <w:t>394</w:t>
      </w:r>
      <w:r w:rsidRPr="0045607E">
        <w:rPr>
          <w:rFonts w:ascii="Aptos" w:hAnsi="Aptos"/>
        </w:rPr>
        <w:t>, 64–72 (2017).</w:t>
      </w:r>
    </w:p>
    <w:p w14:paraId="6A8FF023" w14:textId="77777777" w:rsidR="0045607E" w:rsidRPr="0045607E" w:rsidRDefault="0045607E" w:rsidP="0045607E">
      <w:pPr>
        <w:pStyle w:val="Bibliography"/>
        <w:rPr>
          <w:rFonts w:ascii="Aptos" w:hAnsi="Aptos"/>
        </w:rPr>
      </w:pPr>
      <w:r w:rsidRPr="0045607E">
        <w:rPr>
          <w:rFonts w:ascii="Aptos" w:hAnsi="Aptos"/>
        </w:rPr>
        <w:t>8.</w:t>
      </w:r>
      <w:r w:rsidRPr="0045607E">
        <w:rPr>
          <w:rFonts w:ascii="Aptos" w:hAnsi="Aptos"/>
        </w:rPr>
        <w:tab/>
        <w:t xml:space="preserve">Morris, T. D., Gould, J. R., Drake, J. &amp; Fierke, M. K. Status of ash forests and regeneration a decade after first detection of emerald ash borer infestation in New York state. </w:t>
      </w:r>
      <w:r w:rsidRPr="0045607E">
        <w:rPr>
          <w:rFonts w:ascii="Aptos" w:hAnsi="Aptos"/>
          <w:i/>
          <w:iCs/>
        </w:rPr>
        <w:t>Forest Ecology and Management</w:t>
      </w:r>
      <w:r w:rsidRPr="0045607E">
        <w:rPr>
          <w:rFonts w:ascii="Aptos" w:hAnsi="Aptos"/>
        </w:rPr>
        <w:t xml:space="preserve"> </w:t>
      </w:r>
      <w:r w:rsidRPr="0045607E">
        <w:rPr>
          <w:rFonts w:ascii="Aptos" w:hAnsi="Aptos"/>
          <w:b/>
          <w:bCs/>
        </w:rPr>
        <w:t>549</w:t>
      </w:r>
      <w:r w:rsidRPr="0045607E">
        <w:rPr>
          <w:rFonts w:ascii="Aptos" w:hAnsi="Aptos"/>
        </w:rPr>
        <w:t>, 121464 (2023).</w:t>
      </w:r>
    </w:p>
    <w:p w14:paraId="2EFC5BF6" w14:textId="77777777" w:rsidR="0045607E" w:rsidRPr="0045607E" w:rsidRDefault="0045607E" w:rsidP="0045607E">
      <w:pPr>
        <w:pStyle w:val="Bibliography"/>
        <w:rPr>
          <w:rFonts w:ascii="Aptos" w:hAnsi="Aptos"/>
        </w:rPr>
      </w:pPr>
      <w:r w:rsidRPr="0045607E">
        <w:rPr>
          <w:rFonts w:ascii="Aptos" w:hAnsi="Aptos"/>
        </w:rPr>
        <w:lastRenderedPageBreak/>
        <w:t>9.</w:t>
      </w:r>
      <w:r w:rsidRPr="0045607E">
        <w:rPr>
          <w:rFonts w:ascii="Aptos" w:hAnsi="Aptos"/>
        </w:rPr>
        <w:tab/>
        <w:t xml:space="preserve">Siegert, N. W., Engelken, P. J. &amp; McCullough, D. G. Changes in demography and carrying capacity of green ash and black ash ten years after emerald ash borer invasion of two ash-dominant forests. </w:t>
      </w:r>
      <w:r w:rsidRPr="0045607E">
        <w:rPr>
          <w:rFonts w:ascii="Aptos" w:hAnsi="Aptos"/>
          <w:i/>
          <w:iCs/>
        </w:rPr>
        <w:t>Forest Ecology and Management</w:t>
      </w:r>
      <w:r w:rsidRPr="0045607E">
        <w:rPr>
          <w:rFonts w:ascii="Aptos" w:hAnsi="Aptos"/>
        </w:rPr>
        <w:t xml:space="preserve"> </w:t>
      </w:r>
      <w:r w:rsidRPr="0045607E">
        <w:rPr>
          <w:rFonts w:ascii="Aptos" w:hAnsi="Aptos"/>
          <w:b/>
          <w:bCs/>
        </w:rPr>
        <w:t>494</w:t>
      </w:r>
      <w:r w:rsidRPr="0045607E">
        <w:rPr>
          <w:rFonts w:ascii="Aptos" w:hAnsi="Aptos"/>
        </w:rPr>
        <w:t>, 119335 (2021).</w:t>
      </w:r>
    </w:p>
    <w:p w14:paraId="2260BFC4" w14:textId="77777777" w:rsidR="0045607E" w:rsidRPr="0045607E" w:rsidRDefault="0045607E" w:rsidP="0045607E">
      <w:pPr>
        <w:pStyle w:val="Bibliography"/>
        <w:rPr>
          <w:rFonts w:ascii="Aptos" w:hAnsi="Aptos"/>
        </w:rPr>
      </w:pPr>
      <w:r w:rsidRPr="0045607E">
        <w:rPr>
          <w:rFonts w:ascii="Aptos" w:hAnsi="Aptos"/>
        </w:rPr>
        <w:t>10.</w:t>
      </w:r>
      <w:r w:rsidRPr="0045607E">
        <w:rPr>
          <w:rFonts w:ascii="Aptos" w:hAnsi="Aptos"/>
        </w:rPr>
        <w:tab/>
        <w:t xml:space="preserve">Knight, K. S. </w:t>
      </w:r>
      <w:r w:rsidRPr="0045607E">
        <w:rPr>
          <w:rFonts w:ascii="Aptos" w:hAnsi="Aptos"/>
          <w:i/>
          <w:iCs/>
        </w:rPr>
        <w:t>et al.</w:t>
      </w:r>
      <w:r w:rsidRPr="0045607E">
        <w:rPr>
          <w:rFonts w:ascii="Aptos" w:hAnsi="Aptos"/>
        </w:rPr>
        <w:t xml:space="preserve"> </w:t>
      </w:r>
      <w:r w:rsidRPr="0045607E">
        <w:rPr>
          <w:rFonts w:ascii="Aptos" w:hAnsi="Aptos"/>
          <w:i/>
          <w:iCs/>
        </w:rPr>
        <w:t xml:space="preserve">Monitoring Ash (Fraxinus Spp.) Decline and Emerald Ash Borer (Agrilus </w:t>
      </w:r>
      <w:proofErr w:type="spellStart"/>
      <w:r w:rsidRPr="0045607E">
        <w:rPr>
          <w:rFonts w:ascii="Aptos" w:hAnsi="Aptos"/>
          <w:i/>
          <w:iCs/>
        </w:rPr>
        <w:t>Planipennis</w:t>
      </w:r>
      <w:proofErr w:type="spellEnd"/>
      <w:r w:rsidRPr="0045607E">
        <w:rPr>
          <w:rFonts w:ascii="Aptos" w:hAnsi="Aptos"/>
          <w:i/>
          <w:iCs/>
        </w:rPr>
        <w:t>) Symptoms in Infested Areas</w:t>
      </w:r>
      <w:r w:rsidRPr="0045607E">
        <w:rPr>
          <w:rFonts w:ascii="Aptos" w:hAnsi="Aptos"/>
        </w:rPr>
        <w:t>. https://www.fs.usda.gov/research/treesearch/46655 (2014).</w:t>
      </w:r>
    </w:p>
    <w:p w14:paraId="298F0C56" w14:textId="5AF69145" w:rsidR="005D12EA" w:rsidRPr="004E54C2" w:rsidRDefault="003F1F85">
      <w:pPr>
        <w:rPr>
          <w:b/>
          <w:bCs/>
        </w:rPr>
      </w:pPr>
      <w:r>
        <w:rPr>
          <w:b/>
          <w:bCs/>
        </w:rPr>
        <w:fldChar w:fldCharType="end"/>
      </w:r>
    </w:p>
    <w:sectPr w:rsidR="005D12EA" w:rsidRPr="004E54C2" w:rsidSect="002D7DA1">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 w:id="2" w:author="Aaron Tayal" w:date="2024-12-27T11:45:00Z" w:initials="AT">
    <w:p w14:paraId="24D2CADA" w14:textId="77777777" w:rsidR="00BE3614" w:rsidRDefault="00BE3614" w:rsidP="00BE3614">
      <w:pPr>
        <w:pStyle w:val="CommentText"/>
      </w:pPr>
      <w:r>
        <w:rPr>
          <w:rStyle w:val="CommentReference"/>
        </w:rPr>
        <w:annotationRef/>
      </w:r>
      <w:r>
        <w:t>This will be n=37 after summer 2025</w:t>
      </w:r>
    </w:p>
  </w:comment>
  <w:comment w:id="3" w:author="Aaron Tayal" w:date="2024-12-31T16:50:00Z" w:initials="AT">
    <w:p w14:paraId="7561CE65" w14:textId="77777777" w:rsidR="009B1792" w:rsidRDefault="009B1792" w:rsidP="009B1792">
      <w:pPr>
        <w:pStyle w:val="CommentText"/>
      </w:pPr>
      <w:r>
        <w:rPr>
          <w:rStyle w:val="CommentReference"/>
        </w:rPr>
        <w:annotationRef/>
      </w:r>
      <w:r>
        <w:t>Does this model have a link function? Do any assumptions need to be tested?</w:t>
      </w:r>
    </w:p>
  </w:comment>
  <w:comment w:id="4" w:author="Aaron Tayal" w:date="2024-12-31T15:12:00Z" w:initials="AT">
    <w:p w14:paraId="4B7EDB4D" w14:textId="78BBF038" w:rsidR="00DC6C62" w:rsidRDefault="00DC6C62" w:rsidP="00DC6C62">
      <w:pPr>
        <w:pStyle w:val="CommentText"/>
      </w:pPr>
      <w:r>
        <w:rPr>
          <w:rStyle w:val="CommentReference"/>
        </w:rPr>
        <w:annotationRef/>
      </w:r>
      <w:r>
        <w:t>In summarizing these results, we omitted some transects because not all plots within the transect were visited. So we really found 313 small ash trees if all plots are included.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0881CE" w15:done="0"/>
  <w15:commentEx w15:paraId="14CDC28C" w15:done="0"/>
  <w15:commentEx w15:paraId="24D2CADA" w15:done="0"/>
  <w15:commentEx w15:paraId="7561CE65" w15:done="0"/>
  <w15:commentEx w15:paraId="4B7EDB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B39D695" w16cex:dateUtc="2024-12-15T22:55:00Z"/>
  <w16cex:commentExtensible w16cex:durableId="1280D477" w16cex:dateUtc="2024-12-15T23:06:00Z"/>
  <w16cex:commentExtensible w16cex:durableId="103CB07C" w16cex:dateUtc="2024-12-27T16:45:00Z"/>
  <w16cex:commentExtensible w16cex:durableId="08953A40" w16cex:dateUtc="2024-12-31T21:50:00Z"/>
  <w16cex:commentExtensible w16cex:durableId="189FA524" w16cex:dateUtc="2024-12-31T20: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0881CE" w16cid:durableId="6B39D695"/>
  <w16cid:commentId w16cid:paraId="14CDC28C" w16cid:durableId="1280D477"/>
  <w16cid:commentId w16cid:paraId="24D2CADA" w16cid:durableId="103CB07C"/>
  <w16cid:commentId w16cid:paraId="7561CE65" w16cid:durableId="08953A40"/>
  <w16cid:commentId w16cid:paraId="4B7EDB4D" w16cid:durableId="189FA52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733B53"/>
    <w:multiLevelType w:val="hybridMultilevel"/>
    <w:tmpl w:val="5CD02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1"/>
  </w:num>
  <w:num w:numId="2" w16cid:durableId="605239178">
    <w:abstractNumId w:val="1"/>
  </w:num>
  <w:num w:numId="3" w16cid:durableId="822350154">
    <w:abstractNumId w:val="3"/>
  </w:num>
  <w:num w:numId="4" w16cid:durableId="429934872">
    <w:abstractNumId w:val="10"/>
  </w:num>
  <w:num w:numId="5" w16cid:durableId="701369680">
    <w:abstractNumId w:val="7"/>
  </w:num>
  <w:num w:numId="6" w16cid:durableId="991829867">
    <w:abstractNumId w:val="2"/>
  </w:num>
  <w:num w:numId="7" w16cid:durableId="1553231025">
    <w:abstractNumId w:val="6"/>
  </w:num>
  <w:num w:numId="8" w16cid:durableId="890072811">
    <w:abstractNumId w:val="4"/>
  </w:num>
  <w:num w:numId="9" w16cid:durableId="2011641127">
    <w:abstractNumId w:val="8"/>
  </w:num>
  <w:num w:numId="10" w16cid:durableId="96683965">
    <w:abstractNumId w:val="5"/>
  </w:num>
  <w:num w:numId="11" w16cid:durableId="221985440">
    <w:abstractNumId w:val="0"/>
  </w:num>
  <w:num w:numId="12" w16cid:durableId="55208443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05B97"/>
    <w:rsid w:val="00006944"/>
    <w:rsid w:val="00012486"/>
    <w:rsid w:val="0001262D"/>
    <w:rsid w:val="00012A29"/>
    <w:rsid w:val="00012C7F"/>
    <w:rsid w:val="00013E7E"/>
    <w:rsid w:val="000140D0"/>
    <w:rsid w:val="00015C56"/>
    <w:rsid w:val="000176FC"/>
    <w:rsid w:val="00017EF1"/>
    <w:rsid w:val="00021F5F"/>
    <w:rsid w:val="00023EB7"/>
    <w:rsid w:val="00024928"/>
    <w:rsid w:val="00024CC4"/>
    <w:rsid w:val="00027B4B"/>
    <w:rsid w:val="00027C20"/>
    <w:rsid w:val="00031698"/>
    <w:rsid w:val="0003200F"/>
    <w:rsid w:val="000328BB"/>
    <w:rsid w:val="0004020D"/>
    <w:rsid w:val="00040592"/>
    <w:rsid w:val="00040CD9"/>
    <w:rsid w:val="00041A77"/>
    <w:rsid w:val="00042518"/>
    <w:rsid w:val="000427AB"/>
    <w:rsid w:val="00044C30"/>
    <w:rsid w:val="00052FB7"/>
    <w:rsid w:val="00055688"/>
    <w:rsid w:val="00057F18"/>
    <w:rsid w:val="000650AD"/>
    <w:rsid w:val="00070238"/>
    <w:rsid w:val="000722DF"/>
    <w:rsid w:val="0007449F"/>
    <w:rsid w:val="00074976"/>
    <w:rsid w:val="0007795F"/>
    <w:rsid w:val="00077A00"/>
    <w:rsid w:val="00080B91"/>
    <w:rsid w:val="00081247"/>
    <w:rsid w:val="00082A0B"/>
    <w:rsid w:val="000845EA"/>
    <w:rsid w:val="0009176A"/>
    <w:rsid w:val="0009482E"/>
    <w:rsid w:val="00096AED"/>
    <w:rsid w:val="000A08D5"/>
    <w:rsid w:val="000A19B7"/>
    <w:rsid w:val="000A53D5"/>
    <w:rsid w:val="000A73DF"/>
    <w:rsid w:val="000B4BA2"/>
    <w:rsid w:val="000B506B"/>
    <w:rsid w:val="000C0B29"/>
    <w:rsid w:val="000C0D33"/>
    <w:rsid w:val="000C136F"/>
    <w:rsid w:val="000C1FA1"/>
    <w:rsid w:val="000C3B48"/>
    <w:rsid w:val="000C4D6B"/>
    <w:rsid w:val="000C5D04"/>
    <w:rsid w:val="000D44EB"/>
    <w:rsid w:val="000D695D"/>
    <w:rsid w:val="000D6BA3"/>
    <w:rsid w:val="000E0C9C"/>
    <w:rsid w:val="000E257D"/>
    <w:rsid w:val="000E34F6"/>
    <w:rsid w:val="000E668C"/>
    <w:rsid w:val="000F1999"/>
    <w:rsid w:val="000F220C"/>
    <w:rsid w:val="000F335E"/>
    <w:rsid w:val="000F69CA"/>
    <w:rsid w:val="000F7BCD"/>
    <w:rsid w:val="00101E97"/>
    <w:rsid w:val="001029DB"/>
    <w:rsid w:val="0010393E"/>
    <w:rsid w:val="0011143A"/>
    <w:rsid w:val="00112768"/>
    <w:rsid w:val="001217B8"/>
    <w:rsid w:val="00123421"/>
    <w:rsid w:val="001238A4"/>
    <w:rsid w:val="00125FCB"/>
    <w:rsid w:val="001260F1"/>
    <w:rsid w:val="00126A2C"/>
    <w:rsid w:val="00126CDE"/>
    <w:rsid w:val="00130F5A"/>
    <w:rsid w:val="0013187E"/>
    <w:rsid w:val="0013702B"/>
    <w:rsid w:val="00140788"/>
    <w:rsid w:val="00141554"/>
    <w:rsid w:val="00142D97"/>
    <w:rsid w:val="001433B8"/>
    <w:rsid w:val="00145395"/>
    <w:rsid w:val="00146FFF"/>
    <w:rsid w:val="0015066C"/>
    <w:rsid w:val="00150A81"/>
    <w:rsid w:val="00152314"/>
    <w:rsid w:val="00152A8B"/>
    <w:rsid w:val="00153608"/>
    <w:rsid w:val="001555FF"/>
    <w:rsid w:val="00157349"/>
    <w:rsid w:val="001612F6"/>
    <w:rsid w:val="0016183A"/>
    <w:rsid w:val="001620B2"/>
    <w:rsid w:val="0016452A"/>
    <w:rsid w:val="00164A5F"/>
    <w:rsid w:val="00165BE2"/>
    <w:rsid w:val="001678AC"/>
    <w:rsid w:val="00167EE8"/>
    <w:rsid w:val="00170265"/>
    <w:rsid w:val="00181C0A"/>
    <w:rsid w:val="00182D88"/>
    <w:rsid w:val="00186306"/>
    <w:rsid w:val="00190609"/>
    <w:rsid w:val="00190806"/>
    <w:rsid w:val="00193715"/>
    <w:rsid w:val="00195323"/>
    <w:rsid w:val="001A0471"/>
    <w:rsid w:val="001A18C4"/>
    <w:rsid w:val="001A3B5D"/>
    <w:rsid w:val="001A50DA"/>
    <w:rsid w:val="001B1513"/>
    <w:rsid w:val="001B16AD"/>
    <w:rsid w:val="001B2145"/>
    <w:rsid w:val="001B5C34"/>
    <w:rsid w:val="001B6786"/>
    <w:rsid w:val="001C12C0"/>
    <w:rsid w:val="001C1522"/>
    <w:rsid w:val="001C15A8"/>
    <w:rsid w:val="001C2DD3"/>
    <w:rsid w:val="001C5A75"/>
    <w:rsid w:val="001C5B9C"/>
    <w:rsid w:val="001C633E"/>
    <w:rsid w:val="001C646E"/>
    <w:rsid w:val="001C6D0C"/>
    <w:rsid w:val="001D2A7A"/>
    <w:rsid w:val="001D3488"/>
    <w:rsid w:val="001D352F"/>
    <w:rsid w:val="001D7178"/>
    <w:rsid w:val="001E0827"/>
    <w:rsid w:val="001E0F76"/>
    <w:rsid w:val="001E20C3"/>
    <w:rsid w:val="001E21C5"/>
    <w:rsid w:val="001E2C6C"/>
    <w:rsid w:val="001E5BEA"/>
    <w:rsid w:val="001F37D6"/>
    <w:rsid w:val="001F4339"/>
    <w:rsid w:val="002010BF"/>
    <w:rsid w:val="00204084"/>
    <w:rsid w:val="00210B87"/>
    <w:rsid w:val="002201FA"/>
    <w:rsid w:val="002211C3"/>
    <w:rsid w:val="00222C60"/>
    <w:rsid w:val="0022549E"/>
    <w:rsid w:val="0022569F"/>
    <w:rsid w:val="00231A47"/>
    <w:rsid w:val="002323E7"/>
    <w:rsid w:val="00232C64"/>
    <w:rsid w:val="002348EB"/>
    <w:rsid w:val="00241114"/>
    <w:rsid w:val="00242DA5"/>
    <w:rsid w:val="00244DBD"/>
    <w:rsid w:val="00246DBC"/>
    <w:rsid w:val="00251598"/>
    <w:rsid w:val="00252842"/>
    <w:rsid w:val="00255B94"/>
    <w:rsid w:val="00256C01"/>
    <w:rsid w:val="00263580"/>
    <w:rsid w:val="00265301"/>
    <w:rsid w:val="00267ED0"/>
    <w:rsid w:val="00270C5D"/>
    <w:rsid w:val="00274B69"/>
    <w:rsid w:val="00274FB1"/>
    <w:rsid w:val="002756CB"/>
    <w:rsid w:val="0027755D"/>
    <w:rsid w:val="00280899"/>
    <w:rsid w:val="00280ED2"/>
    <w:rsid w:val="002815B5"/>
    <w:rsid w:val="00282E54"/>
    <w:rsid w:val="002845BF"/>
    <w:rsid w:val="00285252"/>
    <w:rsid w:val="0029036F"/>
    <w:rsid w:val="002924AE"/>
    <w:rsid w:val="002951A6"/>
    <w:rsid w:val="00296DB0"/>
    <w:rsid w:val="002A3D4D"/>
    <w:rsid w:val="002A4107"/>
    <w:rsid w:val="002A436D"/>
    <w:rsid w:val="002A5B04"/>
    <w:rsid w:val="002A66F4"/>
    <w:rsid w:val="002B0AC7"/>
    <w:rsid w:val="002B31BF"/>
    <w:rsid w:val="002B37D7"/>
    <w:rsid w:val="002B39FE"/>
    <w:rsid w:val="002B4202"/>
    <w:rsid w:val="002B4686"/>
    <w:rsid w:val="002B5271"/>
    <w:rsid w:val="002C0853"/>
    <w:rsid w:val="002C176D"/>
    <w:rsid w:val="002C60CE"/>
    <w:rsid w:val="002C6BF3"/>
    <w:rsid w:val="002C793F"/>
    <w:rsid w:val="002D17B3"/>
    <w:rsid w:val="002D1C97"/>
    <w:rsid w:val="002D7DA1"/>
    <w:rsid w:val="002E2562"/>
    <w:rsid w:val="002E457E"/>
    <w:rsid w:val="002E6375"/>
    <w:rsid w:val="002F0861"/>
    <w:rsid w:val="002F240F"/>
    <w:rsid w:val="002F3C50"/>
    <w:rsid w:val="002F696C"/>
    <w:rsid w:val="00316498"/>
    <w:rsid w:val="0032176C"/>
    <w:rsid w:val="00321FD9"/>
    <w:rsid w:val="00322B5B"/>
    <w:rsid w:val="00322EC7"/>
    <w:rsid w:val="00326336"/>
    <w:rsid w:val="00326D3A"/>
    <w:rsid w:val="0032745B"/>
    <w:rsid w:val="0033034A"/>
    <w:rsid w:val="00330748"/>
    <w:rsid w:val="00333978"/>
    <w:rsid w:val="00333EBC"/>
    <w:rsid w:val="00334425"/>
    <w:rsid w:val="00334CD2"/>
    <w:rsid w:val="00336B85"/>
    <w:rsid w:val="0033752B"/>
    <w:rsid w:val="00337747"/>
    <w:rsid w:val="00345359"/>
    <w:rsid w:val="00346136"/>
    <w:rsid w:val="0034768A"/>
    <w:rsid w:val="00347775"/>
    <w:rsid w:val="00347EA9"/>
    <w:rsid w:val="00351146"/>
    <w:rsid w:val="00353782"/>
    <w:rsid w:val="003538DC"/>
    <w:rsid w:val="00353957"/>
    <w:rsid w:val="0035537C"/>
    <w:rsid w:val="00355433"/>
    <w:rsid w:val="003558CB"/>
    <w:rsid w:val="00356789"/>
    <w:rsid w:val="0036071E"/>
    <w:rsid w:val="00360F83"/>
    <w:rsid w:val="00362EFA"/>
    <w:rsid w:val="0036329A"/>
    <w:rsid w:val="00365040"/>
    <w:rsid w:val="00365624"/>
    <w:rsid w:val="003668B1"/>
    <w:rsid w:val="00366BA5"/>
    <w:rsid w:val="003677C1"/>
    <w:rsid w:val="00371481"/>
    <w:rsid w:val="00374102"/>
    <w:rsid w:val="003849EC"/>
    <w:rsid w:val="00386431"/>
    <w:rsid w:val="003900C5"/>
    <w:rsid w:val="00390B26"/>
    <w:rsid w:val="0039406C"/>
    <w:rsid w:val="0039452F"/>
    <w:rsid w:val="00394E8D"/>
    <w:rsid w:val="003A001B"/>
    <w:rsid w:val="003A37CF"/>
    <w:rsid w:val="003A5E4C"/>
    <w:rsid w:val="003A79D2"/>
    <w:rsid w:val="003B06E3"/>
    <w:rsid w:val="003B0B13"/>
    <w:rsid w:val="003B0C7B"/>
    <w:rsid w:val="003B227B"/>
    <w:rsid w:val="003B33B8"/>
    <w:rsid w:val="003B3492"/>
    <w:rsid w:val="003B4AC7"/>
    <w:rsid w:val="003C243D"/>
    <w:rsid w:val="003C5D23"/>
    <w:rsid w:val="003C5FD6"/>
    <w:rsid w:val="003C62F1"/>
    <w:rsid w:val="003C6E3A"/>
    <w:rsid w:val="003D0330"/>
    <w:rsid w:val="003D439A"/>
    <w:rsid w:val="003D7392"/>
    <w:rsid w:val="003E4885"/>
    <w:rsid w:val="003E6824"/>
    <w:rsid w:val="003E7173"/>
    <w:rsid w:val="003F11AB"/>
    <w:rsid w:val="003F1916"/>
    <w:rsid w:val="003F1C75"/>
    <w:rsid w:val="003F1F85"/>
    <w:rsid w:val="003F3989"/>
    <w:rsid w:val="003F5410"/>
    <w:rsid w:val="003F5F8F"/>
    <w:rsid w:val="003F6978"/>
    <w:rsid w:val="003F6C95"/>
    <w:rsid w:val="00402FAE"/>
    <w:rsid w:val="0041045E"/>
    <w:rsid w:val="004115A1"/>
    <w:rsid w:val="004133B4"/>
    <w:rsid w:val="0041356B"/>
    <w:rsid w:val="00413D7C"/>
    <w:rsid w:val="0041508B"/>
    <w:rsid w:val="0042646D"/>
    <w:rsid w:val="00432AF2"/>
    <w:rsid w:val="00435F16"/>
    <w:rsid w:val="00440C5A"/>
    <w:rsid w:val="004421D7"/>
    <w:rsid w:val="00443FB7"/>
    <w:rsid w:val="00446344"/>
    <w:rsid w:val="00450A5A"/>
    <w:rsid w:val="00452166"/>
    <w:rsid w:val="0045607E"/>
    <w:rsid w:val="0045614E"/>
    <w:rsid w:val="00456824"/>
    <w:rsid w:val="00461545"/>
    <w:rsid w:val="0046360D"/>
    <w:rsid w:val="00463E4D"/>
    <w:rsid w:val="004656F6"/>
    <w:rsid w:val="00465C03"/>
    <w:rsid w:val="00472E9C"/>
    <w:rsid w:val="00475AC0"/>
    <w:rsid w:val="00483E84"/>
    <w:rsid w:val="00484B95"/>
    <w:rsid w:val="004900E7"/>
    <w:rsid w:val="0049477D"/>
    <w:rsid w:val="00495538"/>
    <w:rsid w:val="004A2208"/>
    <w:rsid w:val="004A5653"/>
    <w:rsid w:val="004B0E88"/>
    <w:rsid w:val="004B1118"/>
    <w:rsid w:val="004B22FF"/>
    <w:rsid w:val="004B2561"/>
    <w:rsid w:val="004B32D6"/>
    <w:rsid w:val="004B538A"/>
    <w:rsid w:val="004B6603"/>
    <w:rsid w:val="004C4898"/>
    <w:rsid w:val="004C4EFF"/>
    <w:rsid w:val="004C5BCF"/>
    <w:rsid w:val="004C76DF"/>
    <w:rsid w:val="004D0B43"/>
    <w:rsid w:val="004D366F"/>
    <w:rsid w:val="004D5E4D"/>
    <w:rsid w:val="004E01E1"/>
    <w:rsid w:val="004E0C35"/>
    <w:rsid w:val="004E284B"/>
    <w:rsid w:val="004E46D6"/>
    <w:rsid w:val="004E54C2"/>
    <w:rsid w:val="004F2C8E"/>
    <w:rsid w:val="004F78F5"/>
    <w:rsid w:val="0050057D"/>
    <w:rsid w:val="00502465"/>
    <w:rsid w:val="00502AAC"/>
    <w:rsid w:val="005052D8"/>
    <w:rsid w:val="00510044"/>
    <w:rsid w:val="0051036F"/>
    <w:rsid w:val="00520240"/>
    <w:rsid w:val="00523317"/>
    <w:rsid w:val="00530F48"/>
    <w:rsid w:val="005345D2"/>
    <w:rsid w:val="00534A34"/>
    <w:rsid w:val="00536114"/>
    <w:rsid w:val="00540F9E"/>
    <w:rsid w:val="00541D47"/>
    <w:rsid w:val="00543B8B"/>
    <w:rsid w:val="005446FD"/>
    <w:rsid w:val="00544F02"/>
    <w:rsid w:val="00546670"/>
    <w:rsid w:val="00546973"/>
    <w:rsid w:val="00554AA2"/>
    <w:rsid w:val="005551AD"/>
    <w:rsid w:val="005566E2"/>
    <w:rsid w:val="00557921"/>
    <w:rsid w:val="0056027B"/>
    <w:rsid w:val="00562908"/>
    <w:rsid w:val="00562F64"/>
    <w:rsid w:val="0056470F"/>
    <w:rsid w:val="00565988"/>
    <w:rsid w:val="005661F6"/>
    <w:rsid w:val="00571236"/>
    <w:rsid w:val="00574633"/>
    <w:rsid w:val="005764D5"/>
    <w:rsid w:val="00576623"/>
    <w:rsid w:val="00580AF5"/>
    <w:rsid w:val="00581FA9"/>
    <w:rsid w:val="00582BE7"/>
    <w:rsid w:val="00584145"/>
    <w:rsid w:val="005843C9"/>
    <w:rsid w:val="00584499"/>
    <w:rsid w:val="00584868"/>
    <w:rsid w:val="0058646F"/>
    <w:rsid w:val="00587E95"/>
    <w:rsid w:val="00591FFC"/>
    <w:rsid w:val="005A05A3"/>
    <w:rsid w:val="005A4D29"/>
    <w:rsid w:val="005B667A"/>
    <w:rsid w:val="005C3F64"/>
    <w:rsid w:val="005C6354"/>
    <w:rsid w:val="005C6C8A"/>
    <w:rsid w:val="005D10E5"/>
    <w:rsid w:val="005D12EA"/>
    <w:rsid w:val="005D21CF"/>
    <w:rsid w:val="005D2566"/>
    <w:rsid w:val="005D364A"/>
    <w:rsid w:val="005D5474"/>
    <w:rsid w:val="005D5B0B"/>
    <w:rsid w:val="005D7BD5"/>
    <w:rsid w:val="005E1219"/>
    <w:rsid w:val="005E4221"/>
    <w:rsid w:val="005E5DC1"/>
    <w:rsid w:val="005F21AF"/>
    <w:rsid w:val="005F5704"/>
    <w:rsid w:val="00603A5D"/>
    <w:rsid w:val="00605BBF"/>
    <w:rsid w:val="00610C64"/>
    <w:rsid w:val="00611531"/>
    <w:rsid w:val="006136D3"/>
    <w:rsid w:val="00613EBA"/>
    <w:rsid w:val="006152DA"/>
    <w:rsid w:val="00622A69"/>
    <w:rsid w:val="00631A9E"/>
    <w:rsid w:val="0063530B"/>
    <w:rsid w:val="00641C38"/>
    <w:rsid w:val="006429D5"/>
    <w:rsid w:val="00642FF6"/>
    <w:rsid w:val="00646A03"/>
    <w:rsid w:val="006502A2"/>
    <w:rsid w:val="0065234A"/>
    <w:rsid w:val="0066113B"/>
    <w:rsid w:val="00663E7F"/>
    <w:rsid w:val="00664589"/>
    <w:rsid w:val="00664ECB"/>
    <w:rsid w:val="00675F3D"/>
    <w:rsid w:val="00676557"/>
    <w:rsid w:val="0068347B"/>
    <w:rsid w:val="0068645F"/>
    <w:rsid w:val="00686B45"/>
    <w:rsid w:val="00691B71"/>
    <w:rsid w:val="006955E0"/>
    <w:rsid w:val="006979F1"/>
    <w:rsid w:val="00697B4B"/>
    <w:rsid w:val="006A1337"/>
    <w:rsid w:val="006A5A61"/>
    <w:rsid w:val="006A74A2"/>
    <w:rsid w:val="006B3547"/>
    <w:rsid w:val="006B35D7"/>
    <w:rsid w:val="006B5A00"/>
    <w:rsid w:val="006B76B2"/>
    <w:rsid w:val="006C13E6"/>
    <w:rsid w:val="006C4E88"/>
    <w:rsid w:val="006D1D9E"/>
    <w:rsid w:val="006D40B2"/>
    <w:rsid w:val="006D55C2"/>
    <w:rsid w:val="006E3BCF"/>
    <w:rsid w:val="006E535D"/>
    <w:rsid w:val="006F0F16"/>
    <w:rsid w:val="00702AA9"/>
    <w:rsid w:val="00703EB3"/>
    <w:rsid w:val="0070584A"/>
    <w:rsid w:val="00712D79"/>
    <w:rsid w:val="007158C5"/>
    <w:rsid w:val="00720E5D"/>
    <w:rsid w:val="00723C89"/>
    <w:rsid w:val="007333ED"/>
    <w:rsid w:val="00734CC5"/>
    <w:rsid w:val="00740FEC"/>
    <w:rsid w:val="0074246B"/>
    <w:rsid w:val="0074347D"/>
    <w:rsid w:val="00744040"/>
    <w:rsid w:val="007453C0"/>
    <w:rsid w:val="007465F9"/>
    <w:rsid w:val="00754423"/>
    <w:rsid w:val="00762948"/>
    <w:rsid w:val="00762EFF"/>
    <w:rsid w:val="00764AA1"/>
    <w:rsid w:val="007664B1"/>
    <w:rsid w:val="007817E5"/>
    <w:rsid w:val="0078383E"/>
    <w:rsid w:val="007848D3"/>
    <w:rsid w:val="007856AD"/>
    <w:rsid w:val="00787241"/>
    <w:rsid w:val="007874E2"/>
    <w:rsid w:val="00791B59"/>
    <w:rsid w:val="00797F57"/>
    <w:rsid w:val="007A7079"/>
    <w:rsid w:val="007A729F"/>
    <w:rsid w:val="007B0F83"/>
    <w:rsid w:val="007B45A0"/>
    <w:rsid w:val="007B5EAF"/>
    <w:rsid w:val="007B73D0"/>
    <w:rsid w:val="007C007D"/>
    <w:rsid w:val="007D1E7A"/>
    <w:rsid w:val="007D2E3C"/>
    <w:rsid w:val="007D519D"/>
    <w:rsid w:val="007D6EEB"/>
    <w:rsid w:val="007D7E48"/>
    <w:rsid w:val="007E3625"/>
    <w:rsid w:val="007E3BC5"/>
    <w:rsid w:val="007E54CD"/>
    <w:rsid w:val="007F0DD0"/>
    <w:rsid w:val="007F42F7"/>
    <w:rsid w:val="007F4687"/>
    <w:rsid w:val="007F5D1A"/>
    <w:rsid w:val="007F7DBB"/>
    <w:rsid w:val="00807FE7"/>
    <w:rsid w:val="00815059"/>
    <w:rsid w:val="008164E1"/>
    <w:rsid w:val="00816BF2"/>
    <w:rsid w:val="008173E9"/>
    <w:rsid w:val="00820C2F"/>
    <w:rsid w:val="008216CF"/>
    <w:rsid w:val="00822AF4"/>
    <w:rsid w:val="0082607B"/>
    <w:rsid w:val="008269F1"/>
    <w:rsid w:val="00826F6B"/>
    <w:rsid w:val="00827425"/>
    <w:rsid w:val="008349CD"/>
    <w:rsid w:val="0083795C"/>
    <w:rsid w:val="00840022"/>
    <w:rsid w:val="008405B8"/>
    <w:rsid w:val="00844757"/>
    <w:rsid w:val="00846334"/>
    <w:rsid w:val="0085130C"/>
    <w:rsid w:val="0085487E"/>
    <w:rsid w:val="00855F22"/>
    <w:rsid w:val="00861FA0"/>
    <w:rsid w:val="00862D81"/>
    <w:rsid w:val="008633FD"/>
    <w:rsid w:val="00865238"/>
    <w:rsid w:val="00865308"/>
    <w:rsid w:val="00865479"/>
    <w:rsid w:val="00870A29"/>
    <w:rsid w:val="00871CD3"/>
    <w:rsid w:val="00875279"/>
    <w:rsid w:val="00875369"/>
    <w:rsid w:val="008761EE"/>
    <w:rsid w:val="008778EC"/>
    <w:rsid w:val="0088011C"/>
    <w:rsid w:val="0088135D"/>
    <w:rsid w:val="008863B8"/>
    <w:rsid w:val="00890939"/>
    <w:rsid w:val="008911DE"/>
    <w:rsid w:val="008917F4"/>
    <w:rsid w:val="00896B19"/>
    <w:rsid w:val="00896FAD"/>
    <w:rsid w:val="008A3F32"/>
    <w:rsid w:val="008A7899"/>
    <w:rsid w:val="008A7EE7"/>
    <w:rsid w:val="008B4546"/>
    <w:rsid w:val="008B5C4E"/>
    <w:rsid w:val="008B6F82"/>
    <w:rsid w:val="008D48ED"/>
    <w:rsid w:val="008D5B19"/>
    <w:rsid w:val="008D5B42"/>
    <w:rsid w:val="008D5B52"/>
    <w:rsid w:val="008D62C2"/>
    <w:rsid w:val="008D7483"/>
    <w:rsid w:val="008E018C"/>
    <w:rsid w:val="008E10E4"/>
    <w:rsid w:val="008E1D53"/>
    <w:rsid w:val="008E5BCC"/>
    <w:rsid w:val="008F38C7"/>
    <w:rsid w:val="008F4443"/>
    <w:rsid w:val="008F79EF"/>
    <w:rsid w:val="00905857"/>
    <w:rsid w:val="00910B49"/>
    <w:rsid w:val="009115F1"/>
    <w:rsid w:val="0091243E"/>
    <w:rsid w:val="00920236"/>
    <w:rsid w:val="00920A95"/>
    <w:rsid w:val="00925EBA"/>
    <w:rsid w:val="009310EF"/>
    <w:rsid w:val="00936410"/>
    <w:rsid w:val="00940BA5"/>
    <w:rsid w:val="00941492"/>
    <w:rsid w:val="009472C5"/>
    <w:rsid w:val="009502A2"/>
    <w:rsid w:val="00950AB5"/>
    <w:rsid w:val="00950FCB"/>
    <w:rsid w:val="00952977"/>
    <w:rsid w:val="009552F6"/>
    <w:rsid w:val="00957DE3"/>
    <w:rsid w:val="00976B4C"/>
    <w:rsid w:val="00980B38"/>
    <w:rsid w:val="009817EA"/>
    <w:rsid w:val="00982604"/>
    <w:rsid w:val="00984D9F"/>
    <w:rsid w:val="009858E6"/>
    <w:rsid w:val="0098592C"/>
    <w:rsid w:val="00991019"/>
    <w:rsid w:val="00991626"/>
    <w:rsid w:val="00992274"/>
    <w:rsid w:val="0099682C"/>
    <w:rsid w:val="00996E18"/>
    <w:rsid w:val="009A26DC"/>
    <w:rsid w:val="009A2EDE"/>
    <w:rsid w:val="009A34EA"/>
    <w:rsid w:val="009A3D7F"/>
    <w:rsid w:val="009A492E"/>
    <w:rsid w:val="009A5202"/>
    <w:rsid w:val="009B1792"/>
    <w:rsid w:val="009B5427"/>
    <w:rsid w:val="009B5972"/>
    <w:rsid w:val="009C32B8"/>
    <w:rsid w:val="009C5A3E"/>
    <w:rsid w:val="009C60E0"/>
    <w:rsid w:val="009D2882"/>
    <w:rsid w:val="009D4492"/>
    <w:rsid w:val="009D46C4"/>
    <w:rsid w:val="009D491B"/>
    <w:rsid w:val="009E1233"/>
    <w:rsid w:val="009E241D"/>
    <w:rsid w:val="009E31DF"/>
    <w:rsid w:val="009E38AC"/>
    <w:rsid w:val="009E4CE0"/>
    <w:rsid w:val="009E55B9"/>
    <w:rsid w:val="009E6702"/>
    <w:rsid w:val="009E7B15"/>
    <w:rsid w:val="009F196F"/>
    <w:rsid w:val="009F66EE"/>
    <w:rsid w:val="009F752B"/>
    <w:rsid w:val="00A00376"/>
    <w:rsid w:val="00A01F1F"/>
    <w:rsid w:val="00A04E2C"/>
    <w:rsid w:val="00A102BA"/>
    <w:rsid w:val="00A105DD"/>
    <w:rsid w:val="00A14016"/>
    <w:rsid w:val="00A14FCE"/>
    <w:rsid w:val="00A15181"/>
    <w:rsid w:val="00A21144"/>
    <w:rsid w:val="00A24F0B"/>
    <w:rsid w:val="00A25AF2"/>
    <w:rsid w:val="00A26A83"/>
    <w:rsid w:val="00A27D21"/>
    <w:rsid w:val="00A31FE0"/>
    <w:rsid w:val="00A350A5"/>
    <w:rsid w:val="00A3796E"/>
    <w:rsid w:val="00A40DAF"/>
    <w:rsid w:val="00A42D5C"/>
    <w:rsid w:val="00A506FF"/>
    <w:rsid w:val="00A53BDF"/>
    <w:rsid w:val="00A53C93"/>
    <w:rsid w:val="00A5524E"/>
    <w:rsid w:val="00A65A96"/>
    <w:rsid w:val="00A66E96"/>
    <w:rsid w:val="00A70A69"/>
    <w:rsid w:val="00A72409"/>
    <w:rsid w:val="00A83776"/>
    <w:rsid w:val="00A90439"/>
    <w:rsid w:val="00A91BF6"/>
    <w:rsid w:val="00A96FC8"/>
    <w:rsid w:val="00AA0932"/>
    <w:rsid w:val="00AA5E76"/>
    <w:rsid w:val="00AA766E"/>
    <w:rsid w:val="00AB0947"/>
    <w:rsid w:val="00AB3424"/>
    <w:rsid w:val="00AC0786"/>
    <w:rsid w:val="00AC52AE"/>
    <w:rsid w:val="00AC56A8"/>
    <w:rsid w:val="00AC776B"/>
    <w:rsid w:val="00AD1112"/>
    <w:rsid w:val="00AD111C"/>
    <w:rsid w:val="00AD29EE"/>
    <w:rsid w:val="00AD5246"/>
    <w:rsid w:val="00AD7A50"/>
    <w:rsid w:val="00AE0B2C"/>
    <w:rsid w:val="00AE21F5"/>
    <w:rsid w:val="00AE4272"/>
    <w:rsid w:val="00AE7268"/>
    <w:rsid w:val="00AF21BE"/>
    <w:rsid w:val="00AF2959"/>
    <w:rsid w:val="00AF3438"/>
    <w:rsid w:val="00AF34AC"/>
    <w:rsid w:val="00AF49E5"/>
    <w:rsid w:val="00AF599E"/>
    <w:rsid w:val="00B021AB"/>
    <w:rsid w:val="00B04906"/>
    <w:rsid w:val="00B064A9"/>
    <w:rsid w:val="00B07E1E"/>
    <w:rsid w:val="00B113FE"/>
    <w:rsid w:val="00B129E5"/>
    <w:rsid w:val="00B15423"/>
    <w:rsid w:val="00B236C7"/>
    <w:rsid w:val="00B249AA"/>
    <w:rsid w:val="00B24F7C"/>
    <w:rsid w:val="00B2500A"/>
    <w:rsid w:val="00B26E2D"/>
    <w:rsid w:val="00B27C1C"/>
    <w:rsid w:val="00B3307F"/>
    <w:rsid w:val="00B33B05"/>
    <w:rsid w:val="00B343DF"/>
    <w:rsid w:val="00B34F57"/>
    <w:rsid w:val="00B35CFA"/>
    <w:rsid w:val="00B367EE"/>
    <w:rsid w:val="00B375DD"/>
    <w:rsid w:val="00B41794"/>
    <w:rsid w:val="00B42268"/>
    <w:rsid w:val="00B42DA7"/>
    <w:rsid w:val="00B44458"/>
    <w:rsid w:val="00B458B9"/>
    <w:rsid w:val="00B46048"/>
    <w:rsid w:val="00B50EDE"/>
    <w:rsid w:val="00B50F65"/>
    <w:rsid w:val="00B5245E"/>
    <w:rsid w:val="00B55128"/>
    <w:rsid w:val="00B55D62"/>
    <w:rsid w:val="00B56B39"/>
    <w:rsid w:val="00B6148C"/>
    <w:rsid w:val="00B63AB8"/>
    <w:rsid w:val="00B6516E"/>
    <w:rsid w:val="00B67C42"/>
    <w:rsid w:val="00B738DF"/>
    <w:rsid w:val="00B82381"/>
    <w:rsid w:val="00B8362C"/>
    <w:rsid w:val="00B854E8"/>
    <w:rsid w:val="00B9569D"/>
    <w:rsid w:val="00B95B5D"/>
    <w:rsid w:val="00BA23D8"/>
    <w:rsid w:val="00BA2E6F"/>
    <w:rsid w:val="00BA4388"/>
    <w:rsid w:val="00BA6429"/>
    <w:rsid w:val="00BA70E8"/>
    <w:rsid w:val="00BB3D95"/>
    <w:rsid w:val="00BB3FCC"/>
    <w:rsid w:val="00BB5DA5"/>
    <w:rsid w:val="00BB6C42"/>
    <w:rsid w:val="00BC0449"/>
    <w:rsid w:val="00BC26A5"/>
    <w:rsid w:val="00BC47A3"/>
    <w:rsid w:val="00BD4690"/>
    <w:rsid w:val="00BD525A"/>
    <w:rsid w:val="00BD58AA"/>
    <w:rsid w:val="00BD7727"/>
    <w:rsid w:val="00BE3614"/>
    <w:rsid w:val="00BE4132"/>
    <w:rsid w:val="00BE678F"/>
    <w:rsid w:val="00BE7830"/>
    <w:rsid w:val="00C0273D"/>
    <w:rsid w:val="00C05C81"/>
    <w:rsid w:val="00C0758A"/>
    <w:rsid w:val="00C10E4D"/>
    <w:rsid w:val="00C11600"/>
    <w:rsid w:val="00C1318A"/>
    <w:rsid w:val="00C13F80"/>
    <w:rsid w:val="00C17733"/>
    <w:rsid w:val="00C206CA"/>
    <w:rsid w:val="00C2634B"/>
    <w:rsid w:val="00C27AA5"/>
    <w:rsid w:val="00C310A6"/>
    <w:rsid w:val="00C310AB"/>
    <w:rsid w:val="00C31FAF"/>
    <w:rsid w:val="00C33527"/>
    <w:rsid w:val="00C37440"/>
    <w:rsid w:val="00C41D18"/>
    <w:rsid w:val="00C4319D"/>
    <w:rsid w:val="00C45D08"/>
    <w:rsid w:val="00C52D0A"/>
    <w:rsid w:val="00C52DD0"/>
    <w:rsid w:val="00C537B6"/>
    <w:rsid w:val="00C5494B"/>
    <w:rsid w:val="00C550AC"/>
    <w:rsid w:val="00C614B5"/>
    <w:rsid w:val="00C63210"/>
    <w:rsid w:val="00C7141D"/>
    <w:rsid w:val="00C722DE"/>
    <w:rsid w:val="00C73BB9"/>
    <w:rsid w:val="00C8074A"/>
    <w:rsid w:val="00C81910"/>
    <w:rsid w:val="00C8320E"/>
    <w:rsid w:val="00C8520C"/>
    <w:rsid w:val="00C87F72"/>
    <w:rsid w:val="00C90573"/>
    <w:rsid w:val="00C91A55"/>
    <w:rsid w:val="00C9272B"/>
    <w:rsid w:val="00C92CB6"/>
    <w:rsid w:val="00C95EFC"/>
    <w:rsid w:val="00C96A39"/>
    <w:rsid w:val="00CA1F3A"/>
    <w:rsid w:val="00CA3775"/>
    <w:rsid w:val="00CA4FB1"/>
    <w:rsid w:val="00CA531D"/>
    <w:rsid w:val="00CA7854"/>
    <w:rsid w:val="00CB0570"/>
    <w:rsid w:val="00CB08B8"/>
    <w:rsid w:val="00CB0A9F"/>
    <w:rsid w:val="00CB162A"/>
    <w:rsid w:val="00CB2642"/>
    <w:rsid w:val="00CB2695"/>
    <w:rsid w:val="00CC1077"/>
    <w:rsid w:val="00CC16C0"/>
    <w:rsid w:val="00CC339E"/>
    <w:rsid w:val="00CC5622"/>
    <w:rsid w:val="00CC6124"/>
    <w:rsid w:val="00CC7967"/>
    <w:rsid w:val="00CD2D72"/>
    <w:rsid w:val="00CD6DA9"/>
    <w:rsid w:val="00CE1918"/>
    <w:rsid w:val="00CE2374"/>
    <w:rsid w:val="00CE571F"/>
    <w:rsid w:val="00CE5E42"/>
    <w:rsid w:val="00CE72FB"/>
    <w:rsid w:val="00CE7D00"/>
    <w:rsid w:val="00CF1138"/>
    <w:rsid w:val="00CF2C3C"/>
    <w:rsid w:val="00CF339B"/>
    <w:rsid w:val="00CF6186"/>
    <w:rsid w:val="00CF634D"/>
    <w:rsid w:val="00D00D55"/>
    <w:rsid w:val="00D040D4"/>
    <w:rsid w:val="00D11CC6"/>
    <w:rsid w:val="00D12D1C"/>
    <w:rsid w:val="00D14091"/>
    <w:rsid w:val="00D166E2"/>
    <w:rsid w:val="00D17A15"/>
    <w:rsid w:val="00D24094"/>
    <w:rsid w:val="00D2423D"/>
    <w:rsid w:val="00D24B89"/>
    <w:rsid w:val="00D253CF"/>
    <w:rsid w:val="00D25C23"/>
    <w:rsid w:val="00D260E6"/>
    <w:rsid w:val="00D30943"/>
    <w:rsid w:val="00D30D65"/>
    <w:rsid w:val="00D36344"/>
    <w:rsid w:val="00D365ED"/>
    <w:rsid w:val="00D42FBA"/>
    <w:rsid w:val="00D4566D"/>
    <w:rsid w:val="00D4605E"/>
    <w:rsid w:val="00D46F98"/>
    <w:rsid w:val="00D47C80"/>
    <w:rsid w:val="00D51AFE"/>
    <w:rsid w:val="00D53199"/>
    <w:rsid w:val="00D542AD"/>
    <w:rsid w:val="00D55456"/>
    <w:rsid w:val="00D60921"/>
    <w:rsid w:val="00D60F51"/>
    <w:rsid w:val="00D6168D"/>
    <w:rsid w:val="00D61B1D"/>
    <w:rsid w:val="00D65232"/>
    <w:rsid w:val="00D73DA0"/>
    <w:rsid w:val="00D7692D"/>
    <w:rsid w:val="00D80117"/>
    <w:rsid w:val="00D81307"/>
    <w:rsid w:val="00D81565"/>
    <w:rsid w:val="00D81AEB"/>
    <w:rsid w:val="00D81DE2"/>
    <w:rsid w:val="00D858F3"/>
    <w:rsid w:val="00D9777D"/>
    <w:rsid w:val="00D9784E"/>
    <w:rsid w:val="00DA4142"/>
    <w:rsid w:val="00DA5501"/>
    <w:rsid w:val="00DB3B92"/>
    <w:rsid w:val="00DB54AD"/>
    <w:rsid w:val="00DB5741"/>
    <w:rsid w:val="00DB7F47"/>
    <w:rsid w:val="00DC1440"/>
    <w:rsid w:val="00DC1468"/>
    <w:rsid w:val="00DC2160"/>
    <w:rsid w:val="00DC5243"/>
    <w:rsid w:val="00DC6C62"/>
    <w:rsid w:val="00DC7D57"/>
    <w:rsid w:val="00DD0B20"/>
    <w:rsid w:val="00DD0B5C"/>
    <w:rsid w:val="00DD5339"/>
    <w:rsid w:val="00DD5BEE"/>
    <w:rsid w:val="00DD640B"/>
    <w:rsid w:val="00DD6EF7"/>
    <w:rsid w:val="00DE1EDE"/>
    <w:rsid w:val="00DE2E6F"/>
    <w:rsid w:val="00DE34A7"/>
    <w:rsid w:val="00DE5A59"/>
    <w:rsid w:val="00DF23E7"/>
    <w:rsid w:val="00DF4EF5"/>
    <w:rsid w:val="00DF5B55"/>
    <w:rsid w:val="00DF6233"/>
    <w:rsid w:val="00DF628F"/>
    <w:rsid w:val="00DF642A"/>
    <w:rsid w:val="00E00BF5"/>
    <w:rsid w:val="00E022A4"/>
    <w:rsid w:val="00E02B1D"/>
    <w:rsid w:val="00E03B84"/>
    <w:rsid w:val="00E0719A"/>
    <w:rsid w:val="00E103A8"/>
    <w:rsid w:val="00E15A30"/>
    <w:rsid w:val="00E163DA"/>
    <w:rsid w:val="00E16958"/>
    <w:rsid w:val="00E24F25"/>
    <w:rsid w:val="00E261E3"/>
    <w:rsid w:val="00E316C6"/>
    <w:rsid w:val="00E34B3A"/>
    <w:rsid w:val="00E41CDC"/>
    <w:rsid w:val="00E41FC4"/>
    <w:rsid w:val="00E4544D"/>
    <w:rsid w:val="00E46172"/>
    <w:rsid w:val="00E464F7"/>
    <w:rsid w:val="00E509C2"/>
    <w:rsid w:val="00E51BD8"/>
    <w:rsid w:val="00E53146"/>
    <w:rsid w:val="00E578E0"/>
    <w:rsid w:val="00E64722"/>
    <w:rsid w:val="00E67971"/>
    <w:rsid w:val="00E70362"/>
    <w:rsid w:val="00E7070A"/>
    <w:rsid w:val="00E708B1"/>
    <w:rsid w:val="00E76E25"/>
    <w:rsid w:val="00E773D5"/>
    <w:rsid w:val="00E774C9"/>
    <w:rsid w:val="00E8669D"/>
    <w:rsid w:val="00E874E0"/>
    <w:rsid w:val="00E90E57"/>
    <w:rsid w:val="00E91012"/>
    <w:rsid w:val="00E9228A"/>
    <w:rsid w:val="00E93316"/>
    <w:rsid w:val="00E963ED"/>
    <w:rsid w:val="00E968EB"/>
    <w:rsid w:val="00EA2130"/>
    <w:rsid w:val="00EA2B5F"/>
    <w:rsid w:val="00EB0DFE"/>
    <w:rsid w:val="00EC1888"/>
    <w:rsid w:val="00EC3608"/>
    <w:rsid w:val="00EC3FA0"/>
    <w:rsid w:val="00EC61AA"/>
    <w:rsid w:val="00EC7B1E"/>
    <w:rsid w:val="00ED10B7"/>
    <w:rsid w:val="00ED6918"/>
    <w:rsid w:val="00ED75C1"/>
    <w:rsid w:val="00EE04FF"/>
    <w:rsid w:val="00EE619D"/>
    <w:rsid w:val="00EE6417"/>
    <w:rsid w:val="00F02DBE"/>
    <w:rsid w:val="00F05F17"/>
    <w:rsid w:val="00F064A4"/>
    <w:rsid w:val="00F1010A"/>
    <w:rsid w:val="00F1073F"/>
    <w:rsid w:val="00F11B8E"/>
    <w:rsid w:val="00F13B26"/>
    <w:rsid w:val="00F145C0"/>
    <w:rsid w:val="00F14BDF"/>
    <w:rsid w:val="00F153F5"/>
    <w:rsid w:val="00F162C7"/>
    <w:rsid w:val="00F178C7"/>
    <w:rsid w:val="00F17A9C"/>
    <w:rsid w:val="00F17B45"/>
    <w:rsid w:val="00F20055"/>
    <w:rsid w:val="00F24C0A"/>
    <w:rsid w:val="00F24CE8"/>
    <w:rsid w:val="00F25639"/>
    <w:rsid w:val="00F25A09"/>
    <w:rsid w:val="00F31B6E"/>
    <w:rsid w:val="00F329B2"/>
    <w:rsid w:val="00F37E8E"/>
    <w:rsid w:val="00F439E8"/>
    <w:rsid w:val="00F4586B"/>
    <w:rsid w:val="00F53455"/>
    <w:rsid w:val="00F53986"/>
    <w:rsid w:val="00F555DE"/>
    <w:rsid w:val="00F60172"/>
    <w:rsid w:val="00F628A0"/>
    <w:rsid w:val="00F6293A"/>
    <w:rsid w:val="00F63CC1"/>
    <w:rsid w:val="00F648EF"/>
    <w:rsid w:val="00F6549E"/>
    <w:rsid w:val="00F6727C"/>
    <w:rsid w:val="00F80940"/>
    <w:rsid w:val="00F830A8"/>
    <w:rsid w:val="00F846D0"/>
    <w:rsid w:val="00F85247"/>
    <w:rsid w:val="00F85A48"/>
    <w:rsid w:val="00F87EC9"/>
    <w:rsid w:val="00F90D0E"/>
    <w:rsid w:val="00F91BFC"/>
    <w:rsid w:val="00F927C5"/>
    <w:rsid w:val="00F97785"/>
    <w:rsid w:val="00FA2DEE"/>
    <w:rsid w:val="00FA3425"/>
    <w:rsid w:val="00FB2DA4"/>
    <w:rsid w:val="00FB359F"/>
    <w:rsid w:val="00FB6728"/>
    <w:rsid w:val="00FB795D"/>
    <w:rsid w:val="00FC1053"/>
    <w:rsid w:val="00FC10CB"/>
    <w:rsid w:val="00FC6113"/>
    <w:rsid w:val="00FD1007"/>
    <w:rsid w:val="00FD354C"/>
    <w:rsid w:val="00FD3582"/>
    <w:rsid w:val="00FD515A"/>
    <w:rsid w:val="00FE197B"/>
    <w:rsid w:val="00FE1C06"/>
    <w:rsid w:val="00FE60EC"/>
    <w:rsid w:val="00FF1DBC"/>
    <w:rsid w:val="00FF2A94"/>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1809613">
      <w:bodyDiv w:val="1"/>
      <w:marLeft w:val="0"/>
      <w:marRight w:val="0"/>
      <w:marTop w:val="0"/>
      <w:marBottom w:val="0"/>
      <w:divBdr>
        <w:top w:val="none" w:sz="0" w:space="0" w:color="auto"/>
        <w:left w:val="none" w:sz="0" w:space="0" w:color="auto"/>
        <w:bottom w:val="none" w:sz="0" w:space="0" w:color="auto"/>
        <w:right w:val="none" w:sz="0" w:space="0" w:color="auto"/>
      </w:divBdr>
    </w:div>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4364</TotalTime>
  <Pages>13</Pages>
  <Words>10097</Words>
  <Characters>57554</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969</cp:revision>
  <dcterms:created xsi:type="dcterms:W3CDTF">2024-11-11T18:02:00Z</dcterms:created>
  <dcterms:modified xsi:type="dcterms:W3CDTF">2024-12-31T22:26:00Z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id="5bkNg0c2"/&gt;&lt;style id="http://www.zotero.org/styles/nature" hasBibliography="1" bibliographyStyleHasBeenSet="1"/&gt;&lt;prefs&gt;&lt;pref name="fieldType" value="Field"/&gt;&lt;/prefs&gt;&lt;/data&gt;</vt:lpwstr>
  </property>
</Properties>
</file>