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922484347"/>
        <w:docPartObj>
          <w:docPartGallery w:val="Cover Pages"/>
          <w:docPartUnique/>
        </w:docPartObj>
      </w:sdtPr>
      <w:sdtContent>
        <w:p w14:paraId="7660C768" w14:textId="77777777" w:rsidR="004E50BC" w:rsidRDefault="004E50BC"/>
        <w:p w14:paraId="79CEC88E" w14:textId="77777777" w:rsidR="004E50BC" w:rsidRDefault="004E50BC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E827117" wp14:editId="6D39889F">
                    <wp:simplePos x="0" y="0"/>
                    <wp:positionH relativeFrom="margin">
                      <wp:posOffset>280670</wp:posOffset>
                    </wp:positionH>
                    <wp:positionV relativeFrom="page">
                      <wp:posOffset>5433695</wp:posOffset>
                    </wp:positionV>
                    <wp:extent cx="4860925" cy="1710690"/>
                    <wp:effectExtent l="0" t="0" r="0" b="3810"/>
                    <wp:wrapSquare wrapText="bothSides"/>
                    <wp:docPr id="131" name="Pole tekstowe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860925" cy="17106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B94A125" w14:textId="77777777" w:rsidR="00BB1417" w:rsidRDefault="00BB1417">
                                <w:pPr>
                                  <w:pStyle w:val="Bezodstpw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ytuł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Wahadło odwrócone</w:t>
                                    </w:r>
                                  </w:sdtContent>
                                </w:sdt>
                              </w:p>
                              <w:p w14:paraId="7FF6D983" w14:textId="77777777" w:rsidR="00BB1417" w:rsidRDefault="00BB1417" w:rsidP="0014678A">
                                <w:pPr>
                                  <w:pStyle w:val="Bezodstpw"/>
                                  <w:spacing w:before="40" w:after="40"/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F4E79" w:themeColor="accent5" w:themeShade="80"/>
                                      <w:sz w:val="28"/>
                                      <w:szCs w:val="28"/>
                                    </w:rPr>
                                    <w:alias w:val="Podtytuł"/>
                                    <w:tag w:val=""/>
                                    <w:id w:val="-2090151685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tab/>
                                  <w:t>Krzysztof Piekorz</w:t>
                                </w:r>
                              </w:p>
                              <w:p w14:paraId="3C0364F6" w14:textId="77777777" w:rsidR="00BB1417" w:rsidRDefault="00BB1417" w:rsidP="0014678A">
                                <w:pPr>
                                  <w:pStyle w:val="Bezodstpw"/>
                                  <w:spacing w:before="40" w:after="40"/>
                                  <w:ind w:firstLine="708"/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t>piotr zając</w:t>
                                </w:r>
                              </w:p>
                              <w:p w14:paraId="6944FA45" w14:textId="77777777" w:rsidR="00BB1417" w:rsidRPr="0014678A" w:rsidRDefault="00BB1417" w:rsidP="0014678A">
                                <w:pPr>
                                  <w:pStyle w:val="Bezodstpw"/>
                                  <w:spacing w:before="40" w:after="40"/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br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E827117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131" o:spid="_x0000_s1026" type="#_x0000_t202" style="position:absolute;margin-left:22.1pt;margin-top:427.85pt;width:382.75pt;height:134.7pt;z-index:251660288;visibility:visible;mso-wrap-style:square;mso-width-percent: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" filled="f" stroked="f" strokeweight=".5pt">
                    <v:textbox inset="0,0,0,0">
                      <w:txbxContent>
                        <w:p w14:paraId="2B94A125" w14:textId="77777777" w:rsidR="00BB1417" w:rsidRDefault="00BB1417">
                          <w:pPr>
                            <w:pStyle w:val="Bezodstpw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ytuł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Wahadło odwrócone</w:t>
                              </w:r>
                            </w:sdtContent>
                          </w:sdt>
                        </w:p>
                        <w:p w14:paraId="7FF6D983" w14:textId="77777777" w:rsidR="00BB1417" w:rsidRDefault="00BB1417" w:rsidP="0014678A">
                          <w:pPr>
                            <w:pStyle w:val="Bezodstpw"/>
                            <w:spacing w:before="40" w:after="40"/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aps/>
                                <w:color w:val="1F4E79" w:themeColor="accent5" w:themeShade="80"/>
                                <w:sz w:val="28"/>
                                <w:szCs w:val="28"/>
                              </w:rPr>
                              <w:alias w:val="Podtytuł"/>
                              <w:tag w:val=""/>
                              <w:id w:val="-2090151685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sdtContent>
                          </w:sdt>
                          <w: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tab/>
                            <w:t>Krzysztof Piekorz</w:t>
                          </w:r>
                        </w:p>
                        <w:p w14:paraId="3C0364F6" w14:textId="77777777" w:rsidR="00BB1417" w:rsidRDefault="00BB1417" w:rsidP="0014678A">
                          <w:pPr>
                            <w:pStyle w:val="Bezodstpw"/>
                            <w:spacing w:before="40" w:after="40"/>
                            <w:ind w:firstLine="708"/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t>piotr zając</w:t>
                          </w:r>
                        </w:p>
                        <w:p w14:paraId="6944FA45" w14:textId="77777777" w:rsidR="00BB1417" w:rsidRPr="0014678A" w:rsidRDefault="00BB1417" w:rsidP="0014678A">
                          <w:pPr>
                            <w:pStyle w:val="Bezodstpw"/>
                            <w:spacing w:before="40" w:after="40"/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br/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33B32F9" wp14:editId="211F5400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Prostokąt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Rok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1-01T00:00:00Z">
                                    <w:dateFormat w:val="yyyy"/>
                                    <w:lid w:val="pl-PL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01B1FF34" w14:textId="77777777" w:rsidR="00BB1417" w:rsidRDefault="00BB1417">
                                    <w:pPr>
                                      <w:pStyle w:val="Bezodstpw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533B32F9" id="Prostokąt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Rok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1-01T00:00:00Z">
                              <w:dateFormat w:val="yyyy"/>
                              <w:lid w:val="pl-PL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01B1FF34" w14:textId="77777777" w:rsidR="00BB1417" w:rsidRDefault="00BB1417">
                              <w:pPr>
                                <w:pStyle w:val="Bezodstpw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2021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5519202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CF0DF75" w14:textId="77777777" w:rsidR="004E50BC" w:rsidRDefault="004E50BC">
          <w:pPr>
            <w:pStyle w:val="Nagwekspisutreci"/>
          </w:pPr>
          <w:r>
            <w:t>Spis treści</w:t>
          </w:r>
        </w:p>
        <w:p w14:paraId="0FB94653" w14:textId="388B869D" w:rsidR="00A87498" w:rsidRDefault="004E50BC">
          <w:pPr>
            <w:pStyle w:val="Spistreci1"/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9300621" w:history="1">
            <w:r w:rsidR="00A87498" w:rsidRPr="008A46D5">
              <w:rPr>
                <w:rStyle w:val="Hipercze"/>
                <w:noProof/>
              </w:rPr>
              <w:t>2</w:t>
            </w:r>
            <w:r w:rsidR="00A87498">
              <w:rPr>
                <w:rFonts w:eastAsiaTheme="minorEastAsia"/>
                <w:noProof/>
                <w:lang w:eastAsia="pl-PL"/>
              </w:rPr>
              <w:tab/>
            </w:r>
            <w:r w:rsidR="00A87498" w:rsidRPr="008A46D5">
              <w:rPr>
                <w:rStyle w:val="Hipercze"/>
                <w:noProof/>
              </w:rPr>
              <w:t>Wstęp</w:t>
            </w:r>
            <w:r w:rsidR="00A87498">
              <w:rPr>
                <w:noProof/>
                <w:webHidden/>
              </w:rPr>
              <w:tab/>
            </w:r>
            <w:r w:rsidR="00A87498">
              <w:rPr>
                <w:noProof/>
                <w:webHidden/>
              </w:rPr>
              <w:fldChar w:fldCharType="begin"/>
            </w:r>
            <w:r w:rsidR="00A87498">
              <w:rPr>
                <w:noProof/>
                <w:webHidden/>
              </w:rPr>
              <w:instrText xml:space="preserve"> PAGEREF _Toc69300621 \h </w:instrText>
            </w:r>
            <w:r w:rsidR="00A87498">
              <w:rPr>
                <w:noProof/>
                <w:webHidden/>
              </w:rPr>
            </w:r>
            <w:r w:rsidR="00A87498">
              <w:rPr>
                <w:noProof/>
                <w:webHidden/>
              </w:rPr>
              <w:fldChar w:fldCharType="separate"/>
            </w:r>
            <w:r w:rsidR="00A7302D">
              <w:rPr>
                <w:noProof/>
                <w:webHidden/>
              </w:rPr>
              <w:t>2</w:t>
            </w:r>
            <w:r w:rsidR="00A87498">
              <w:rPr>
                <w:noProof/>
                <w:webHidden/>
              </w:rPr>
              <w:fldChar w:fldCharType="end"/>
            </w:r>
          </w:hyperlink>
        </w:p>
        <w:p w14:paraId="51CBA82E" w14:textId="11732B71" w:rsidR="00A87498" w:rsidRDefault="00BB1417">
          <w:pPr>
            <w:pStyle w:val="Spistreci1"/>
            <w:rPr>
              <w:rFonts w:eastAsiaTheme="minorEastAsia"/>
              <w:noProof/>
              <w:lang w:eastAsia="pl-PL"/>
            </w:rPr>
          </w:pPr>
          <w:hyperlink w:anchor="_Toc69300622" w:history="1">
            <w:r w:rsidR="00A87498" w:rsidRPr="008A46D5">
              <w:rPr>
                <w:rStyle w:val="Hipercze"/>
                <w:noProof/>
              </w:rPr>
              <w:t>3</w:t>
            </w:r>
            <w:r w:rsidR="00A87498">
              <w:rPr>
                <w:rFonts w:eastAsiaTheme="minorEastAsia"/>
                <w:noProof/>
                <w:lang w:eastAsia="pl-PL"/>
              </w:rPr>
              <w:tab/>
            </w:r>
            <w:r w:rsidR="00A87498" w:rsidRPr="008A46D5">
              <w:rPr>
                <w:rStyle w:val="Hipercze"/>
                <w:noProof/>
              </w:rPr>
              <w:t>Model matematyczny wahadła matematycznego</w:t>
            </w:r>
            <w:r w:rsidR="00A87498">
              <w:rPr>
                <w:noProof/>
                <w:webHidden/>
              </w:rPr>
              <w:tab/>
            </w:r>
            <w:r w:rsidR="00A87498">
              <w:rPr>
                <w:noProof/>
                <w:webHidden/>
              </w:rPr>
              <w:fldChar w:fldCharType="begin"/>
            </w:r>
            <w:r w:rsidR="00A87498">
              <w:rPr>
                <w:noProof/>
                <w:webHidden/>
              </w:rPr>
              <w:instrText xml:space="preserve"> PAGEREF _Toc69300622 \h </w:instrText>
            </w:r>
            <w:r w:rsidR="00A87498">
              <w:rPr>
                <w:noProof/>
                <w:webHidden/>
              </w:rPr>
            </w:r>
            <w:r w:rsidR="00A87498">
              <w:rPr>
                <w:noProof/>
                <w:webHidden/>
              </w:rPr>
              <w:fldChar w:fldCharType="separate"/>
            </w:r>
            <w:r w:rsidR="00A7302D">
              <w:rPr>
                <w:noProof/>
                <w:webHidden/>
              </w:rPr>
              <w:t>2</w:t>
            </w:r>
            <w:r w:rsidR="00A87498">
              <w:rPr>
                <w:noProof/>
                <w:webHidden/>
              </w:rPr>
              <w:fldChar w:fldCharType="end"/>
            </w:r>
          </w:hyperlink>
        </w:p>
        <w:p w14:paraId="0CFFD83D" w14:textId="2CC02B53" w:rsidR="00A87498" w:rsidRDefault="00BB1417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69300623" w:history="1">
            <w:r w:rsidR="00A87498" w:rsidRPr="008A46D5">
              <w:rPr>
                <w:rStyle w:val="Hipercze"/>
                <w:noProof/>
              </w:rPr>
              <w:t>3.1</w:t>
            </w:r>
            <w:r w:rsidR="00A87498">
              <w:rPr>
                <w:rFonts w:eastAsiaTheme="minorEastAsia"/>
                <w:noProof/>
                <w:lang w:eastAsia="pl-PL"/>
              </w:rPr>
              <w:tab/>
            </w:r>
            <w:r w:rsidR="00A87498" w:rsidRPr="008A46D5">
              <w:rPr>
                <w:rStyle w:val="Hipercze"/>
                <w:noProof/>
              </w:rPr>
              <w:t>Założenia</w:t>
            </w:r>
            <w:r w:rsidR="00A87498">
              <w:rPr>
                <w:noProof/>
                <w:webHidden/>
              </w:rPr>
              <w:tab/>
            </w:r>
            <w:r w:rsidR="00A87498">
              <w:rPr>
                <w:noProof/>
                <w:webHidden/>
              </w:rPr>
              <w:fldChar w:fldCharType="begin"/>
            </w:r>
            <w:r w:rsidR="00A87498">
              <w:rPr>
                <w:noProof/>
                <w:webHidden/>
              </w:rPr>
              <w:instrText xml:space="preserve"> PAGEREF _Toc69300623 \h </w:instrText>
            </w:r>
            <w:r w:rsidR="00A87498">
              <w:rPr>
                <w:noProof/>
                <w:webHidden/>
              </w:rPr>
            </w:r>
            <w:r w:rsidR="00A87498">
              <w:rPr>
                <w:noProof/>
                <w:webHidden/>
              </w:rPr>
              <w:fldChar w:fldCharType="separate"/>
            </w:r>
            <w:r w:rsidR="00A7302D">
              <w:rPr>
                <w:noProof/>
                <w:webHidden/>
              </w:rPr>
              <w:t>2</w:t>
            </w:r>
            <w:r w:rsidR="00A87498">
              <w:rPr>
                <w:noProof/>
                <w:webHidden/>
              </w:rPr>
              <w:fldChar w:fldCharType="end"/>
            </w:r>
          </w:hyperlink>
        </w:p>
        <w:p w14:paraId="4E174260" w14:textId="4A609AE3" w:rsidR="00A87498" w:rsidRDefault="00BB1417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69300624" w:history="1">
            <w:r w:rsidR="00A87498" w:rsidRPr="008A46D5">
              <w:rPr>
                <w:rStyle w:val="Hipercze"/>
                <w:noProof/>
              </w:rPr>
              <w:t>3.2</w:t>
            </w:r>
            <w:r w:rsidR="00A87498">
              <w:rPr>
                <w:rFonts w:eastAsiaTheme="minorEastAsia"/>
                <w:noProof/>
                <w:lang w:eastAsia="pl-PL"/>
              </w:rPr>
              <w:tab/>
            </w:r>
            <w:r w:rsidR="00A87498" w:rsidRPr="008A46D5">
              <w:rPr>
                <w:rStyle w:val="Hipercze"/>
                <w:noProof/>
              </w:rPr>
              <w:t>Wyprowadzenie modelu matematycznego</w:t>
            </w:r>
            <w:r w:rsidR="00A87498">
              <w:rPr>
                <w:noProof/>
                <w:webHidden/>
              </w:rPr>
              <w:tab/>
            </w:r>
            <w:r w:rsidR="00A87498">
              <w:rPr>
                <w:noProof/>
                <w:webHidden/>
              </w:rPr>
              <w:fldChar w:fldCharType="begin"/>
            </w:r>
            <w:r w:rsidR="00A87498">
              <w:rPr>
                <w:noProof/>
                <w:webHidden/>
              </w:rPr>
              <w:instrText xml:space="preserve"> PAGEREF _Toc69300624 \h </w:instrText>
            </w:r>
            <w:r w:rsidR="00A87498">
              <w:rPr>
                <w:noProof/>
                <w:webHidden/>
              </w:rPr>
            </w:r>
            <w:r w:rsidR="00A87498">
              <w:rPr>
                <w:noProof/>
                <w:webHidden/>
              </w:rPr>
              <w:fldChar w:fldCharType="separate"/>
            </w:r>
            <w:r w:rsidR="00A7302D">
              <w:rPr>
                <w:noProof/>
                <w:webHidden/>
              </w:rPr>
              <w:t>2</w:t>
            </w:r>
            <w:r w:rsidR="00A87498">
              <w:rPr>
                <w:noProof/>
                <w:webHidden/>
              </w:rPr>
              <w:fldChar w:fldCharType="end"/>
            </w:r>
          </w:hyperlink>
        </w:p>
        <w:p w14:paraId="6D5A28C6" w14:textId="0DF72E01" w:rsidR="00A87498" w:rsidRDefault="00BB1417">
          <w:pPr>
            <w:pStyle w:val="Spistreci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69300625" w:history="1">
            <w:r w:rsidR="00A87498" w:rsidRPr="008A46D5">
              <w:rPr>
                <w:rStyle w:val="Hipercze"/>
                <w:noProof/>
              </w:rPr>
              <w:t>3.2.1</w:t>
            </w:r>
            <w:r w:rsidR="00A87498">
              <w:rPr>
                <w:rFonts w:eastAsiaTheme="minorEastAsia"/>
                <w:noProof/>
                <w:lang w:eastAsia="pl-PL"/>
              </w:rPr>
              <w:tab/>
            </w:r>
            <w:r w:rsidR="00A87498" w:rsidRPr="008A46D5">
              <w:rPr>
                <w:rStyle w:val="Hipercze"/>
                <w:noProof/>
              </w:rPr>
              <w:t>Równanie ruchu w poziomie</w:t>
            </w:r>
            <w:r w:rsidR="00A87498">
              <w:rPr>
                <w:noProof/>
                <w:webHidden/>
              </w:rPr>
              <w:tab/>
            </w:r>
            <w:r w:rsidR="00A87498">
              <w:rPr>
                <w:noProof/>
                <w:webHidden/>
              </w:rPr>
              <w:fldChar w:fldCharType="begin"/>
            </w:r>
            <w:r w:rsidR="00A87498">
              <w:rPr>
                <w:noProof/>
                <w:webHidden/>
              </w:rPr>
              <w:instrText xml:space="preserve"> PAGEREF _Toc69300625 \h </w:instrText>
            </w:r>
            <w:r w:rsidR="00A87498">
              <w:rPr>
                <w:noProof/>
                <w:webHidden/>
              </w:rPr>
            </w:r>
            <w:r w:rsidR="00A87498">
              <w:rPr>
                <w:noProof/>
                <w:webHidden/>
              </w:rPr>
              <w:fldChar w:fldCharType="separate"/>
            </w:r>
            <w:r w:rsidR="00A7302D">
              <w:rPr>
                <w:noProof/>
                <w:webHidden/>
              </w:rPr>
              <w:t>3</w:t>
            </w:r>
            <w:r w:rsidR="00A87498">
              <w:rPr>
                <w:noProof/>
                <w:webHidden/>
              </w:rPr>
              <w:fldChar w:fldCharType="end"/>
            </w:r>
          </w:hyperlink>
        </w:p>
        <w:p w14:paraId="36DB3435" w14:textId="1B22D348" w:rsidR="00A87498" w:rsidRDefault="00BB1417">
          <w:pPr>
            <w:pStyle w:val="Spistreci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69300626" w:history="1">
            <w:r w:rsidR="00A87498" w:rsidRPr="008A46D5">
              <w:rPr>
                <w:rStyle w:val="Hipercze"/>
                <w:noProof/>
              </w:rPr>
              <w:t>3.2.2</w:t>
            </w:r>
            <w:r w:rsidR="00A87498">
              <w:rPr>
                <w:rFonts w:eastAsiaTheme="minorEastAsia"/>
                <w:noProof/>
                <w:lang w:eastAsia="pl-PL"/>
              </w:rPr>
              <w:tab/>
            </w:r>
            <w:r w:rsidR="00A87498" w:rsidRPr="008A46D5">
              <w:rPr>
                <w:rStyle w:val="Hipercze"/>
                <w:noProof/>
              </w:rPr>
              <w:t>Równanie ruchu w pionie</w:t>
            </w:r>
            <w:r w:rsidR="00A87498">
              <w:rPr>
                <w:noProof/>
                <w:webHidden/>
              </w:rPr>
              <w:tab/>
            </w:r>
            <w:r w:rsidR="00A87498">
              <w:rPr>
                <w:noProof/>
                <w:webHidden/>
              </w:rPr>
              <w:fldChar w:fldCharType="begin"/>
            </w:r>
            <w:r w:rsidR="00A87498">
              <w:rPr>
                <w:noProof/>
                <w:webHidden/>
              </w:rPr>
              <w:instrText xml:space="preserve"> PAGEREF _Toc69300626 \h </w:instrText>
            </w:r>
            <w:r w:rsidR="00A87498">
              <w:rPr>
                <w:noProof/>
                <w:webHidden/>
              </w:rPr>
            </w:r>
            <w:r w:rsidR="00A87498">
              <w:rPr>
                <w:noProof/>
                <w:webHidden/>
              </w:rPr>
              <w:fldChar w:fldCharType="separate"/>
            </w:r>
            <w:r w:rsidR="00A7302D">
              <w:rPr>
                <w:noProof/>
                <w:webHidden/>
              </w:rPr>
              <w:t>4</w:t>
            </w:r>
            <w:r w:rsidR="00A87498">
              <w:rPr>
                <w:noProof/>
                <w:webHidden/>
              </w:rPr>
              <w:fldChar w:fldCharType="end"/>
            </w:r>
          </w:hyperlink>
        </w:p>
        <w:p w14:paraId="126EADE6" w14:textId="64427F84" w:rsidR="00A87498" w:rsidRDefault="00BB1417">
          <w:pPr>
            <w:pStyle w:val="Spistreci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69300627" w:history="1">
            <w:r w:rsidR="00A87498" w:rsidRPr="008A46D5">
              <w:rPr>
                <w:rStyle w:val="Hipercze"/>
                <w:noProof/>
              </w:rPr>
              <w:t>3.2.3</w:t>
            </w:r>
            <w:r w:rsidR="00A87498">
              <w:rPr>
                <w:rFonts w:eastAsiaTheme="minorEastAsia"/>
                <w:noProof/>
                <w:lang w:eastAsia="pl-PL"/>
              </w:rPr>
              <w:tab/>
            </w:r>
            <w:r w:rsidR="00A87498" w:rsidRPr="008A46D5">
              <w:rPr>
                <w:rStyle w:val="Hipercze"/>
                <w:noProof/>
              </w:rPr>
              <w:t>Równanie dla ruchu obrotowego</w:t>
            </w:r>
            <w:r w:rsidR="00A87498">
              <w:rPr>
                <w:noProof/>
                <w:webHidden/>
              </w:rPr>
              <w:tab/>
            </w:r>
            <w:r w:rsidR="00A87498">
              <w:rPr>
                <w:noProof/>
                <w:webHidden/>
              </w:rPr>
              <w:fldChar w:fldCharType="begin"/>
            </w:r>
            <w:r w:rsidR="00A87498">
              <w:rPr>
                <w:noProof/>
                <w:webHidden/>
              </w:rPr>
              <w:instrText xml:space="preserve"> PAGEREF _Toc69300627 \h </w:instrText>
            </w:r>
            <w:r w:rsidR="00A87498">
              <w:rPr>
                <w:noProof/>
                <w:webHidden/>
              </w:rPr>
            </w:r>
            <w:r w:rsidR="00A87498">
              <w:rPr>
                <w:noProof/>
                <w:webHidden/>
              </w:rPr>
              <w:fldChar w:fldCharType="separate"/>
            </w:r>
            <w:r w:rsidR="00A7302D">
              <w:rPr>
                <w:noProof/>
                <w:webHidden/>
              </w:rPr>
              <w:t>5</w:t>
            </w:r>
            <w:r w:rsidR="00A87498">
              <w:rPr>
                <w:noProof/>
                <w:webHidden/>
              </w:rPr>
              <w:fldChar w:fldCharType="end"/>
            </w:r>
          </w:hyperlink>
        </w:p>
        <w:p w14:paraId="3B11FF76" w14:textId="625F8953" w:rsidR="00A87498" w:rsidRDefault="00BB1417">
          <w:pPr>
            <w:pStyle w:val="Spistreci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69300628" w:history="1">
            <w:r w:rsidR="00A87498" w:rsidRPr="008A46D5">
              <w:rPr>
                <w:rStyle w:val="Hipercze"/>
                <w:noProof/>
              </w:rPr>
              <w:t>3.2.4</w:t>
            </w:r>
            <w:r w:rsidR="00A87498">
              <w:rPr>
                <w:rFonts w:eastAsiaTheme="minorEastAsia"/>
                <w:noProof/>
                <w:lang w:eastAsia="pl-PL"/>
              </w:rPr>
              <w:tab/>
            </w:r>
            <w:r w:rsidR="00A87498" w:rsidRPr="008A46D5">
              <w:rPr>
                <w:rStyle w:val="Hipercze"/>
                <w:noProof/>
              </w:rPr>
              <w:t>Równania ruchu wahadła odwróconego</w:t>
            </w:r>
            <w:r w:rsidR="00A87498">
              <w:rPr>
                <w:noProof/>
                <w:webHidden/>
              </w:rPr>
              <w:tab/>
            </w:r>
            <w:r w:rsidR="00A87498">
              <w:rPr>
                <w:noProof/>
                <w:webHidden/>
              </w:rPr>
              <w:fldChar w:fldCharType="begin"/>
            </w:r>
            <w:r w:rsidR="00A87498">
              <w:rPr>
                <w:noProof/>
                <w:webHidden/>
              </w:rPr>
              <w:instrText xml:space="preserve"> PAGEREF _Toc69300628 \h </w:instrText>
            </w:r>
            <w:r w:rsidR="00A87498">
              <w:rPr>
                <w:noProof/>
                <w:webHidden/>
              </w:rPr>
            </w:r>
            <w:r w:rsidR="00A87498">
              <w:rPr>
                <w:noProof/>
                <w:webHidden/>
              </w:rPr>
              <w:fldChar w:fldCharType="separate"/>
            </w:r>
            <w:r w:rsidR="00A7302D">
              <w:rPr>
                <w:noProof/>
                <w:webHidden/>
              </w:rPr>
              <w:t>5</w:t>
            </w:r>
            <w:r w:rsidR="00A87498">
              <w:rPr>
                <w:noProof/>
                <w:webHidden/>
              </w:rPr>
              <w:fldChar w:fldCharType="end"/>
            </w:r>
          </w:hyperlink>
        </w:p>
        <w:p w14:paraId="3C822078" w14:textId="3453CA6C" w:rsidR="00A87498" w:rsidRDefault="00BB1417">
          <w:pPr>
            <w:pStyle w:val="Spistreci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69300629" w:history="1">
            <w:r w:rsidR="00A87498" w:rsidRPr="008A46D5">
              <w:rPr>
                <w:rStyle w:val="Hipercze"/>
                <w:noProof/>
              </w:rPr>
              <w:t>3.2.5</w:t>
            </w:r>
            <w:r w:rsidR="00A87498">
              <w:rPr>
                <w:rFonts w:eastAsiaTheme="minorEastAsia"/>
                <w:noProof/>
                <w:lang w:eastAsia="pl-PL"/>
              </w:rPr>
              <w:tab/>
            </w:r>
            <w:r w:rsidR="00A87498" w:rsidRPr="008A46D5">
              <w:rPr>
                <w:rStyle w:val="Hipercze"/>
                <w:noProof/>
              </w:rPr>
              <w:t>Linearyzacja w punkcie pracy</w:t>
            </w:r>
            <w:r w:rsidR="00A87498">
              <w:rPr>
                <w:noProof/>
                <w:webHidden/>
              </w:rPr>
              <w:tab/>
            </w:r>
            <w:r w:rsidR="00A87498">
              <w:rPr>
                <w:noProof/>
                <w:webHidden/>
              </w:rPr>
              <w:fldChar w:fldCharType="begin"/>
            </w:r>
            <w:r w:rsidR="00A87498">
              <w:rPr>
                <w:noProof/>
                <w:webHidden/>
              </w:rPr>
              <w:instrText xml:space="preserve"> PAGEREF _Toc69300629 \h </w:instrText>
            </w:r>
            <w:r w:rsidR="00A87498">
              <w:rPr>
                <w:noProof/>
                <w:webHidden/>
              </w:rPr>
            </w:r>
            <w:r w:rsidR="00A87498">
              <w:rPr>
                <w:noProof/>
                <w:webHidden/>
              </w:rPr>
              <w:fldChar w:fldCharType="separate"/>
            </w:r>
            <w:r w:rsidR="00A7302D">
              <w:rPr>
                <w:noProof/>
                <w:webHidden/>
              </w:rPr>
              <w:t>7</w:t>
            </w:r>
            <w:r w:rsidR="00A87498">
              <w:rPr>
                <w:noProof/>
                <w:webHidden/>
              </w:rPr>
              <w:fldChar w:fldCharType="end"/>
            </w:r>
          </w:hyperlink>
        </w:p>
        <w:p w14:paraId="672463D3" w14:textId="77777777" w:rsidR="004E50BC" w:rsidRDefault="004E50BC">
          <w:r>
            <w:rPr>
              <w:b/>
              <w:bCs/>
            </w:rPr>
            <w:fldChar w:fldCharType="end"/>
          </w:r>
        </w:p>
      </w:sdtContent>
    </w:sdt>
    <w:p w14:paraId="7A167362" w14:textId="77777777" w:rsidR="004E50BC" w:rsidRDefault="004E50BC" w:rsidP="00A75E43"/>
    <w:p w14:paraId="4A557FB8" w14:textId="77777777" w:rsidR="004E50BC" w:rsidRDefault="004E50BC" w:rsidP="004E50BC">
      <w:r>
        <w:br w:type="page"/>
      </w:r>
    </w:p>
    <w:p w14:paraId="4D119F44" w14:textId="77777777" w:rsidR="004E50BC" w:rsidRDefault="00D22BBF" w:rsidP="004E50BC">
      <w:pPr>
        <w:pStyle w:val="Nagwek1"/>
      </w:pPr>
      <w:bookmarkStart w:id="0" w:name="_Toc69300621"/>
      <w:r>
        <w:lastRenderedPageBreak/>
        <w:t>Wstęp</w:t>
      </w:r>
      <w:bookmarkEnd w:id="0"/>
    </w:p>
    <w:p w14:paraId="3817E359" w14:textId="77777777" w:rsidR="007C4D7E" w:rsidRPr="007C4D7E" w:rsidRDefault="007C4D7E" w:rsidP="007C4D7E">
      <w:r>
        <w:t>(dodamy na zakończenie projektu)</w:t>
      </w:r>
    </w:p>
    <w:p w14:paraId="0779998A" w14:textId="77777777" w:rsidR="00A046BC" w:rsidRDefault="00A046BC" w:rsidP="00D00854">
      <w:pPr>
        <w:pStyle w:val="Nagwek1"/>
      </w:pPr>
      <w:bookmarkStart w:id="1" w:name="_Toc69300622"/>
      <w:r>
        <w:t>Model matematyczny wahadła matematycznego</w:t>
      </w:r>
      <w:bookmarkEnd w:id="1"/>
    </w:p>
    <w:p w14:paraId="5F03EC31" w14:textId="77777777" w:rsidR="00D00854" w:rsidRDefault="00D00854" w:rsidP="0018472D">
      <w:pPr>
        <w:pStyle w:val="Nagwek2"/>
      </w:pPr>
      <w:bookmarkStart w:id="2" w:name="_Toc69300623"/>
      <w:r>
        <w:t>Założenia</w:t>
      </w:r>
      <w:bookmarkEnd w:id="2"/>
    </w:p>
    <w:p w14:paraId="34890252" w14:textId="77777777" w:rsidR="00D00854" w:rsidRDefault="00D00854" w:rsidP="00D00854">
      <w:r>
        <w:t>Przed przystąpieniem do modelowania systemu wahadła matematycznego przyjęto kilka założeń:</w:t>
      </w:r>
    </w:p>
    <w:p w14:paraId="072ADA8F" w14:textId="77777777" w:rsidR="00D00854" w:rsidRDefault="00D00854" w:rsidP="009209B0">
      <w:pPr>
        <w:pStyle w:val="Akapitzlist"/>
        <w:numPr>
          <w:ilvl w:val="0"/>
          <w:numId w:val="2"/>
        </w:numPr>
      </w:pPr>
      <w:r>
        <w:t xml:space="preserve">Wahadło traktujemy jako punkt </w:t>
      </w:r>
      <w:r w:rsidR="001A4B45">
        <w:t>masowy</w:t>
      </w:r>
      <w:r w:rsidR="009209B0">
        <w:t>;</w:t>
      </w:r>
    </w:p>
    <w:p w14:paraId="120F6077" w14:textId="77777777" w:rsidR="009209B0" w:rsidRDefault="009209B0" w:rsidP="009209B0">
      <w:pPr>
        <w:pStyle w:val="Akapitzlist"/>
        <w:numPr>
          <w:ilvl w:val="0"/>
          <w:numId w:val="2"/>
        </w:numPr>
      </w:pPr>
      <w:r>
        <w:t>Punkt masowy oddalony jest od osi obrotu o odległość l;</w:t>
      </w:r>
    </w:p>
    <w:p w14:paraId="72F477C4" w14:textId="77777777" w:rsidR="00277BF0" w:rsidRDefault="00277BF0" w:rsidP="00277BF0">
      <w:pPr>
        <w:pStyle w:val="Nagwek2"/>
      </w:pPr>
      <w:bookmarkStart w:id="3" w:name="_Toc69300624"/>
      <w:r>
        <w:t>Wyprowadzenie modelu matematycznego</w:t>
      </w:r>
      <w:bookmarkEnd w:id="3"/>
    </w:p>
    <w:p w14:paraId="27A37F6F" w14:textId="77777777" w:rsidR="007651EC" w:rsidRPr="007651EC" w:rsidRDefault="007651EC" w:rsidP="007651EC">
      <w:r>
        <w:t>Rysunki wahadła odwróconego:</w:t>
      </w:r>
    </w:p>
    <w:p w14:paraId="465C8816" w14:textId="77777777" w:rsidR="0082553C" w:rsidRDefault="007651EC" w:rsidP="0082553C">
      <w:pPr>
        <w:keepNext/>
        <w:jc w:val="center"/>
      </w:pPr>
      <w:r>
        <w:rPr>
          <w:noProof/>
        </w:rPr>
        <w:drawing>
          <wp:inline distT="0" distB="0" distL="0" distR="0" wp14:anchorId="49E639CC" wp14:editId="204430FC">
            <wp:extent cx="4004310" cy="1438910"/>
            <wp:effectExtent l="0" t="0" r="0" b="8890"/>
            <wp:docPr id="1" name="Obraz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/>
                    <pic:cNvPicPr/>
                  </pic:nvPicPr>
                  <pic:blipFill rotWithShape="1">
                    <a:blip r:embed="rId9"/>
                    <a:srcRect l="5780" t="2547" r="4016" b="3196"/>
                    <a:stretch/>
                  </pic:blipFill>
                  <pic:spPr bwMode="auto">
                    <a:xfrm>
                      <a:off x="0" y="0"/>
                      <a:ext cx="4004310" cy="1438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DD87C3" w14:textId="6030D340" w:rsidR="0082553C" w:rsidRDefault="0082553C" w:rsidP="0082553C">
      <w:pPr>
        <w:pStyle w:val="Legenda"/>
        <w:jc w:val="center"/>
      </w:pPr>
      <w:r>
        <w:t xml:space="preserve">Rys. </w:t>
      </w:r>
      <w:fldSimple w:instr=" SEQ Rys. \* ARABIC ">
        <w:r w:rsidR="00A7302D">
          <w:rPr>
            <w:noProof/>
          </w:rPr>
          <w:t>1</w:t>
        </w:r>
      </w:fldSimple>
      <w:r>
        <w:t xml:space="preserve"> Wahadło odwrócone - pozycja stabilizacji</w:t>
      </w:r>
    </w:p>
    <w:p w14:paraId="5BAE2086" w14:textId="77777777" w:rsidR="0082553C" w:rsidRDefault="007651EC" w:rsidP="0082553C">
      <w:pPr>
        <w:keepNext/>
        <w:jc w:val="center"/>
      </w:pPr>
      <w:r>
        <w:rPr>
          <w:noProof/>
        </w:rPr>
        <w:drawing>
          <wp:inline distT="0" distB="0" distL="0" distR="0" wp14:anchorId="73180045" wp14:editId="7ACF5744">
            <wp:extent cx="3775710" cy="1887855"/>
            <wp:effectExtent l="0" t="0" r="0" b="0"/>
            <wp:docPr id="2" name="Obraz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5710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2A8F8" w14:textId="55794C87" w:rsidR="007651EC" w:rsidRDefault="0082553C" w:rsidP="0082553C">
      <w:pPr>
        <w:pStyle w:val="Legenda"/>
        <w:jc w:val="center"/>
      </w:pPr>
      <w:r>
        <w:t xml:space="preserve">Rys. </w:t>
      </w:r>
      <w:fldSimple w:instr=" SEQ Rys. \* ARABIC ">
        <w:r w:rsidR="00A7302D">
          <w:rPr>
            <w:noProof/>
          </w:rPr>
          <w:t>2</w:t>
        </w:r>
      </w:fldSimple>
      <w:r>
        <w:t xml:space="preserve"> Wahadło odwrócone - pozycja startowa</w:t>
      </w:r>
    </w:p>
    <w:p w14:paraId="46B90856" w14:textId="77777777" w:rsidR="007651EC" w:rsidRDefault="007651EC" w:rsidP="007651EC">
      <w:pPr>
        <w:jc w:val="both"/>
        <w:rPr>
          <w:rFonts w:eastAsiaTheme="minorEastAsia"/>
          <w:sz w:val="24"/>
          <w:szCs w:val="24"/>
        </w:rPr>
      </w:pPr>
      <w:r>
        <w:t>Gdzie:</w:t>
      </w:r>
      <w:r>
        <w:br/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=x</m:t>
        </m:r>
      </m:oMath>
      <w:r>
        <w:rPr>
          <w:rFonts w:eastAsiaTheme="minorEastAsia"/>
          <w:sz w:val="24"/>
          <w:szCs w:val="24"/>
        </w:rPr>
        <w:t xml:space="preserve"> – odległość wózka od środka toru (punktu równowagi),</w:t>
      </w:r>
    </w:p>
    <w:p w14:paraId="4381A7B4" w14:textId="77777777" w:rsidR="007651EC" w:rsidRDefault="00BB1417" w:rsidP="007651EC">
      <w:pPr>
        <w:jc w:val="both"/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=θ</m:t>
        </m:r>
      </m:oMath>
      <w:r w:rsidR="007651EC">
        <w:rPr>
          <w:rFonts w:eastAsiaTheme="minorEastAsia"/>
          <w:sz w:val="24"/>
          <w:szCs w:val="24"/>
        </w:rPr>
        <w:t xml:space="preserve"> – odchył wahadła od pozycji pionowej w górę, </w:t>
      </w:r>
    </w:p>
    <w:p w14:paraId="600B83C6" w14:textId="77777777" w:rsidR="007651EC" w:rsidRDefault="007651EC" w:rsidP="007651EC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F – siła przyłożona do wózka przez napęd,</w:t>
      </w:r>
    </w:p>
    <w:p w14:paraId="34CB2589" w14:textId="77777777" w:rsidR="007651EC" w:rsidRDefault="007651EC" w:rsidP="007651EC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l – odległość środka ciężkości wahadła od punktu od wózka.</w:t>
      </w:r>
      <w:r w:rsidR="0018472D">
        <w:rPr>
          <w:rFonts w:eastAsiaTheme="minorEastAsia"/>
          <w:sz w:val="24"/>
          <w:szCs w:val="24"/>
        </w:rPr>
        <w:softHyphen/>
      </w:r>
      <w:r w:rsidR="0018472D">
        <w:rPr>
          <w:rFonts w:eastAsiaTheme="minorEastAsia"/>
          <w:sz w:val="24"/>
          <w:szCs w:val="24"/>
        </w:rPr>
        <w:softHyphen/>
      </w:r>
    </w:p>
    <w:p w14:paraId="706BD41B" w14:textId="77777777" w:rsidR="003A5B94" w:rsidRDefault="003A5B94" w:rsidP="003A5B94">
      <w:pPr>
        <w:pStyle w:val="Nagwek3"/>
        <w:rPr>
          <w:rFonts w:eastAsiaTheme="minorEastAsia"/>
        </w:rPr>
      </w:pPr>
      <w:bookmarkStart w:id="4" w:name="_Toc69300625"/>
      <w:r>
        <w:rPr>
          <w:rFonts w:eastAsiaTheme="minorEastAsia"/>
        </w:rPr>
        <w:lastRenderedPageBreak/>
        <w:t>Równanie ruchu w poziomie</w:t>
      </w:r>
      <w:bookmarkEnd w:id="4"/>
    </w:p>
    <w:p w14:paraId="73B4F9C1" w14:textId="77777777" w:rsidR="0041551B" w:rsidRPr="0018472D" w:rsidRDefault="007651EC" w:rsidP="0018472D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Zgodnie z drugą zasadą dynamiki Newtona, ruch poziomy wózka można zapisać w postaci: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41551B" w14:paraId="2C6D07AC" w14:textId="77777777" w:rsidTr="0018472D">
        <w:tc>
          <w:tcPr>
            <w:tcW w:w="895" w:type="dxa"/>
            <w:vAlign w:val="center"/>
          </w:tcPr>
          <w:p w14:paraId="00DE5B53" w14:textId="77777777" w:rsidR="0041551B" w:rsidRDefault="0041551B" w:rsidP="0018472D">
            <w:pPr>
              <w:jc w:val="center"/>
            </w:pPr>
          </w:p>
        </w:tc>
        <w:tc>
          <w:tcPr>
            <w:tcW w:w="7115" w:type="dxa"/>
            <w:vAlign w:val="center"/>
          </w:tcPr>
          <w:p w14:paraId="6D623C84" w14:textId="03630DD8" w:rsidR="0018472D" w:rsidRPr="0041551B" w:rsidRDefault="0018472D" w:rsidP="0018472D">
            <w:pPr>
              <w:pStyle w:val="Legenda"/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M∙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i w:val="0"/>
                    <w:sz w:val="24"/>
                    <w:szCs w:val="24"/>
                  </w:rPr>
                  <w:fldChar w:fldCharType="begin"/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SEQ Równanie \* ARABIC </m:t>
                </m:r>
                <m:r>
                  <m:rPr>
                    <m:sty m:val="p"/>
                  </m:rPr>
                  <w:rPr>
                    <w:rFonts w:ascii="Cambria Math" w:hAnsi="Cambria Math"/>
                    <w:i w:val="0"/>
                    <w:sz w:val="24"/>
                    <w:szCs w:val="24"/>
                  </w:rPr>
                  <w:fldChar w:fldCharType="separate"/>
                </m:r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  <w:i w:val="0"/>
                    <w:sz w:val="24"/>
                    <w:szCs w:val="24"/>
                  </w:rPr>
                  <w:fldChar w:fldCharType="end"/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,</m:t>
                </m:r>
              </m:oMath>
            </m:oMathPara>
          </w:p>
          <w:p w14:paraId="6CB88B16" w14:textId="77777777" w:rsidR="0041551B" w:rsidRDefault="0041551B" w:rsidP="0018472D">
            <w:pPr>
              <w:jc w:val="center"/>
            </w:pPr>
          </w:p>
        </w:tc>
        <w:tc>
          <w:tcPr>
            <w:tcW w:w="900" w:type="dxa"/>
            <w:vAlign w:val="center"/>
          </w:tcPr>
          <w:p w14:paraId="7EBCCF63" w14:textId="26D37ED4" w:rsidR="0041551B" w:rsidRPr="0018472D" w:rsidRDefault="0018472D" w:rsidP="0018472D">
            <w:pPr>
              <w:jc w:val="center"/>
              <w:rPr>
                <w:vertAlign w:val="subscript"/>
              </w:rPr>
            </w:pPr>
            <w:r>
              <w:t>(</w:t>
            </w:r>
            <w:fldSimple w:instr=" SEQ Eq \* MERGEFORMAT ">
              <w:r w:rsidR="00A7302D">
                <w:rPr>
                  <w:noProof/>
                </w:rPr>
                <w:t>1</w:t>
              </w:r>
            </w:fldSimple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6DCC0AF4" w14:textId="77777777" w:rsidR="001471D8" w:rsidRDefault="001471D8" w:rsidP="001471D8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Gdzie:</w:t>
      </w:r>
    </w:p>
    <w:p w14:paraId="47CD18B1" w14:textId="77777777" w:rsidR="001471D8" w:rsidRDefault="001471D8" w:rsidP="001471D8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M – masa wózka,</w:t>
      </w:r>
    </w:p>
    <w:p w14:paraId="2239276D" w14:textId="77777777" w:rsidR="001471D8" w:rsidRDefault="00BB1417" w:rsidP="001471D8">
      <w:pPr>
        <w:jc w:val="both"/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x</m:t>
            </m:r>
          </m:sub>
        </m:sSub>
      </m:oMath>
      <w:r w:rsidR="001471D8">
        <w:rPr>
          <w:rFonts w:eastAsiaTheme="minorEastAsia"/>
          <w:sz w:val="24"/>
          <w:szCs w:val="24"/>
        </w:rPr>
        <w:t xml:space="preserve"> – siła działająca na wahadło, </w:t>
      </w:r>
    </w:p>
    <w:p w14:paraId="05AA545F" w14:textId="77777777" w:rsidR="001471D8" w:rsidRDefault="00BB1417" w:rsidP="001471D8">
      <w:pPr>
        <w:jc w:val="both"/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sub>
        </m:sSub>
      </m:oMath>
      <w:r w:rsidR="001471D8">
        <w:rPr>
          <w:rFonts w:eastAsiaTheme="minorEastAsia"/>
          <w:sz w:val="24"/>
          <w:szCs w:val="24"/>
        </w:rPr>
        <w:t xml:space="preserve"> – siła tarcia wózka, dana jest ona wzorem: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1471D8" w14:paraId="37E70F3F" w14:textId="77777777" w:rsidTr="001471D8">
        <w:tc>
          <w:tcPr>
            <w:tcW w:w="895" w:type="dxa"/>
            <w:vAlign w:val="center"/>
          </w:tcPr>
          <w:p w14:paraId="727376D5" w14:textId="77777777" w:rsidR="001471D8" w:rsidRDefault="001471D8" w:rsidP="0018472D">
            <w:pPr>
              <w:jc w:val="center"/>
            </w:pPr>
          </w:p>
        </w:tc>
        <w:tc>
          <w:tcPr>
            <w:tcW w:w="7115" w:type="dxa"/>
            <w:vAlign w:val="center"/>
          </w:tcPr>
          <w:p w14:paraId="52A2BDAB" w14:textId="77777777" w:rsidR="001471D8" w:rsidRPr="001471D8" w:rsidRDefault="00BB1417" w:rsidP="001471D8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f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γ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 xml:space="preserve"> 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.</m:t>
                </m:r>
              </m:oMath>
            </m:oMathPara>
          </w:p>
        </w:tc>
        <w:tc>
          <w:tcPr>
            <w:tcW w:w="900" w:type="dxa"/>
            <w:vAlign w:val="center"/>
          </w:tcPr>
          <w:p w14:paraId="48531F5D" w14:textId="3BF0B6F9" w:rsidR="001471D8" w:rsidRPr="0018472D" w:rsidRDefault="001471D8" w:rsidP="0018472D">
            <w:pPr>
              <w:jc w:val="center"/>
              <w:rPr>
                <w:vertAlign w:val="subscript"/>
              </w:rPr>
            </w:pPr>
            <w:r>
              <w:t>(</w:t>
            </w:r>
            <w:fldSimple w:instr=" SEQ Eq \* MERGEFORMAT ">
              <w:r w:rsidR="00A7302D">
                <w:rPr>
                  <w:noProof/>
                </w:rPr>
                <w:t>2</w:t>
              </w:r>
            </w:fldSimple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  <w:tr w:rsidR="001471D8" w14:paraId="06076F51" w14:textId="77777777" w:rsidTr="001471D8">
        <w:tc>
          <w:tcPr>
            <w:tcW w:w="895" w:type="dxa"/>
            <w:vAlign w:val="center"/>
          </w:tcPr>
          <w:p w14:paraId="3640C345" w14:textId="77777777" w:rsidR="001471D8" w:rsidRDefault="001471D8" w:rsidP="0018472D">
            <w:pPr>
              <w:jc w:val="center"/>
            </w:pPr>
          </w:p>
        </w:tc>
        <w:tc>
          <w:tcPr>
            <w:tcW w:w="7115" w:type="dxa"/>
            <w:vAlign w:val="center"/>
          </w:tcPr>
          <w:p w14:paraId="6D9010AB" w14:textId="77777777" w:rsidR="001471D8" w:rsidRDefault="001471D8" w:rsidP="001471D8">
            <w:pPr>
              <w:jc w:val="both"/>
              <w:rPr>
                <w:rFonts w:ascii="Calibri" w:eastAsia="Calibri" w:hAnsi="Calibri" w:cs="Arial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14:paraId="4ADC71D2" w14:textId="77777777" w:rsidR="001471D8" w:rsidRDefault="001471D8" w:rsidP="0018472D">
            <w:pPr>
              <w:jc w:val="center"/>
            </w:pPr>
          </w:p>
        </w:tc>
      </w:tr>
    </w:tbl>
    <w:p w14:paraId="66462AB9" w14:textId="77777777" w:rsidR="001471D8" w:rsidRDefault="001471D8" w:rsidP="001471D8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Po podstawieniu siły tarcia, otrzymujemy: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1471D8" w14:paraId="518023B3" w14:textId="77777777" w:rsidTr="001471D8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E1F32B" w14:textId="77777777" w:rsidR="001471D8" w:rsidRDefault="001471D8" w:rsidP="0018472D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3A8B0A" w14:textId="77777777" w:rsidR="001471D8" w:rsidRDefault="001471D8" w:rsidP="001471D8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M∙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γ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 xml:space="preserve"> 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.</m:t>
                </m:r>
              </m:oMath>
            </m:oMathPara>
          </w:p>
          <w:p w14:paraId="27F4F758" w14:textId="77777777" w:rsidR="001471D8" w:rsidRDefault="001471D8" w:rsidP="0018472D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C1B66B" w14:textId="7D9CEC48" w:rsidR="001471D8" w:rsidRPr="0018472D" w:rsidRDefault="001471D8" w:rsidP="0018472D">
            <w:pPr>
              <w:jc w:val="center"/>
              <w:rPr>
                <w:vertAlign w:val="subscript"/>
              </w:rPr>
            </w:pPr>
            <w:r>
              <w:t>(</w:t>
            </w:r>
            <w:fldSimple w:instr=" SEQ Eq \* MERGEFORMAT ">
              <w:r w:rsidR="00A7302D">
                <w:rPr>
                  <w:noProof/>
                </w:rPr>
                <w:t>3</w:t>
              </w:r>
            </w:fldSimple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3BE67B8B" w14:textId="77777777" w:rsidR="001471D8" w:rsidRDefault="001471D8" w:rsidP="001471D8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Ruch poziomy wahadła można zapisać następująco: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1471D8" w14:paraId="201C07F7" w14:textId="77777777" w:rsidTr="001471D8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1E6475" w14:textId="77777777" w:rsidR="001471D8" w:rsidRDefault="001471D8" w:rsidP="0018472D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0091A0" w14:textId="77777777" w:rsidR="001471D8" w:rsidRDefault="00BB1417" w:rsidP="001471D8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=m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G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.</m:t>
                </m:r>
              </m:oMath>
            </m:oMathPara>
          </w:p>
          <w:p w14:paraId="49DF9F03" w14:textId="77777777" w:rsidR="001471D8" w:rsidRDefault="001471D8" w:rsidP="0018472D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E4018B" w14:textId="0601ADA4" w:rsidR="001471D8" w:rsidRPr="0018472D" w:rsidRDefault="001471D8" w:rsidP="0018472D">
            <w:pPr>
              <w:jc w:val="center"/>
              <w:rPr>
                <w:vertAlign w:val="subscript"/>
              </w:rPr>
            </w:pPr>
            <w:r>
              <w:t>(</w:t>
            </w:r>
            <w:bookmarkStart w:id="5" w:name="równanie_ruchu_poziom"/>
            <w:r w:rsidR="009209B0">
              <w:fldChar w:fldCharType="begin"/>
            </w:r>
            <w:r w:rsidR="009209B0">
              <w:instrText xml:space="preserve"> SEQ Eq \* MERGEFORMAT </w:instrText>
            </w:r>
            <w:r w:rsidR="009209B0">
              <w:fldChar w:fldCharType="separate"/>
            </w:r>
            <w:r w:rsidR="00A7302D">
              <w:rPr>
                <w:noProof/>
              </w:rPr>
              <w:t>4</w:t>
            </w:r>
            <w:r w:rsidR="009209B0">
              <w:rPr>
                <w:noProof/>
              </w:rPr>
              <w:fldChar w:fldCharType="end"/>
            </w:r>
            <w:bookmarkEnd w:id="5"/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6E6A59BB" w14:textId="77777777" w:rsidR="007651EC" w:rsidRDefault="001471D8" w:rsidP="006B30D8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Para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G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G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)</m:t>
        </m:r>
      </m:oMath>
      <w:r>
        <w:rPr>
          <w:rFonts w:eastAsiaTheme="minorEastAsia"/>
          <w:sz w:val="24"/>
          <w:szCs w:val="24"/>
        </w:rPr>
        <w:t xml:space="preserve"> to współrzędne środka ciężkości wahadła i można je wyrazić z użyciem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</m:t>
            </m:r>
          </m:sub>
        </m:sSub>
      </m:oMath>
      <w:r>
        <w:rPr>
          <w:rFonts w:eastAsiaTheme="minorEastAsia"/>
          <w:sz w:val="24"/>
          <w:szCs w:val="24"/>
        </w:rPr>
        <w:t xml:space="preserve"> i </w:t>
      </w:r>
      <m:oMath>
        <m:r>
          <w:rPr>
            <w:rFonts w:ascii="Cambria Math" w:eastAsiaTheme="minorEastAsia" w:hAnsi="Cambria Math"/>
            <w:sz w:val="24"/>
            <w:szCs w:val="24"/>
          </w:rPr>
          <m:t>θ</m:t>
        </m:r>
      </m:oMath>
      <w:r>
        <w:rPr>
          <w:rFonts w:eastAsiaTheme="minorEastAsia"/>
          <w:sz w:val="24"/>
          <w:szCs w:val="24"/>
        </w:rPr>
        <w:t>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1471D8" w14:paraId="0233BE25" w14:textId="77777777" w:rsidTr="001471D8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015452" w14:textId="77777777" w:rsidR="001471D8" w:rsidRDefault="001471D8" w:rsidP="0018472D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0C8B28" w14:textId="77777777" w:rsidR="001471D8" w:rsidRDefault="00BB1417" w:rsidP="001471D8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G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 xml:space="preserve"> 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+lsinθ,</m:t>
                </m:r>
              </m:oMath>
            </m:oMathPara>
          </w:p>
          <w:p w14:paraId="1B434E4F" w14:textId="77777777" w:rsidR="001471D8" w:rsidRDefault="00BB1417" w:rsidP="001471D8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G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=lcosθ</m:t>
                </m:r>
              </m:oMath>
            </m:oMathPara>
          </w:p>
          <w:p w14:paraId="001FE456" w14:textId="77777777" w:rsidR="001471D8" w:rsidRDefault="001471D8" w:rsidP="0018472D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8778D7" w14:textId="12F6DACC" w:rsidR="001471D8" w:rsidRPr="0018472D" w:rsidRDefault="001471D8" w:rsidP="0018472D">
            <w:pPr>
              <w:jc w:val="center"/>
              <w:rPr>
                <w:vertAlign w:val="subscript"/>
              </w:rPr>
            </w:pPr>
            <w:r>
              <w:t>(</w:t>
            </w:r>
            <w:bookmarkStart w:id="6" w:name="wsp_srodek_ciezkosci"/>
            <w:r w:rsidR="009209B0">
              <w:fldChar w:fldCharType="begin"/>
            </w:r>
            <w:r w:rsidR="009209B0">
              <w:instrText xml:space="preserve"> SEQ Eq \* MERGEFORMAT </w:instrText>
            </w:r>
            <w:r w:rsidR="009209B0">
              <w:fldChar w:fldCharType="separate"/>
            </w:r>
            <w:r w:rsidR="00A7302D">
              <w:rPr>
                <w:noProof/>
              </w:rPr>
              <w:t>5</w:t>
            </w:r>
            <w:r w:rsidR="009209B0">
              <w:rPr>
                <w:noProof/>
              </w:rPr>
              <w:fldChar w:fldCharType="end"/>
            </w:r>
            <w:bookmarkEnd w:id="6"/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16123616" w14:textId="77777777" w:rsidR="001471D8" w:rsidRDefault="001471D8" w:rsidP="006B30D8">
      <w:pPr>
        <w:jc w:val="both"/>
        <w:rPr>
          <w:rFonts w:eastAsiaTheme="minorEastAsia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F53C3CF" wp14:editId="4B8BE2FF">
            <wp:simplePos x="0" y="0"/>
            <wp:positionH relativeFrom="margin">
              <wp:align>right</wp:align>
            </wp:positionH>
            <wp:positionV relativeFrom="paragraph">
              <wp:posOffset>24549</wp:posOffset>
            </wp:positionV>
            <wp:extent cx="1151255" cy="1591310"/>
            <wp:effectExtent l="0" t="0" r="0" b="0"/>
            <wp:wrapThrough wrapText="bothSides">
              <wp:wrapPolygon edited="0">
                <wp:start x="0" y="0"/>
                <wp:lineTo x="0" y="20428"/>
                <wp:lineTo x="357" y="20686"/>
                <wp:lineTo x="2502" y="21204"/>
                <wp:lineTo x="8578" y="21204"/>
                <wp:lineTo x="21088" y="17583"/>
                <wp:lineTo x="21088" y="0"/>
                <wp:lineTo x="0" y="0"/>
              </wp:wrapPolygon>
            </wp:wrapThrough>
            <wp:docPr id="3" name="Obraz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54"/>
                    <a:stretch/>
                  </pic:blipFill>
                  <pic:spPr bwMode="auto">
                    <a:xfrm>
                      <a:off x="0" y="0"/>
                      <a:ext cx="1151255" cy="1591310"/>
                    </a:xfrm>
                    <a:prstGeom prst="flowChartDocumen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EastAsia"/>
          <w:sz w:val="24"/>
          <w:szCs w:val="24"/>
        </w:rPr>
        <w:t>W celu policzenia drugiej pochodnej 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G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  <w:r>
        <w:rPr>
          <w:rFonts w:eastAsiaTheme="minorEastAsia"/>
          <w:sz w:val="24"/>
          <w:szCs w:val="24"/>
        </w:rPr>
        <w:t xml:space="preserve">), należy podstawić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G</m:t>
            </m:r>
          </m:sub>
        </m:sSub>
      </m:oMath>
      <w:r>
        <w:rPr>
          <w:rFonts w:eastAsiaTheme="minorEastAsia"/>
          <w:sz w:val="24"/>
          <w:szCs w:val="24"/>
        </w:rPr>
        <w:t xml:space="preserve"> i policzyć najpierw pierwszą pochodną:</w:t>
      </w:r>
    </w:p>
    <w:tbl>
      <w:tblPr>
        <w:tblW w:w="6845" w:type="dxa"/>
        <w:tblInd w:w="445" w:type="dxa"/>
        <w:tblLook w:val="04A0" w:firstRow="1" w:lastRow="0" w:firstColumn="1" w:lastColumn="0" w:noHBand="0" w:noVBand="1"/>
      </w:tblPr>
      <w:tblGrid>
        <w:gridCol w:w="895"/>
        <w:gridCol w:w="5050"/>
        <w:gridCol w:w="900"/>
      </w:tblGrid>
      <w:tr w:rsidR="001471D8" w14:paraId="37E388ED" w14:textId="77777777" w:rsidTr="001471D8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B196A7" w14:textId="77777777" w:rsidR="001471D8" w:rsidRDefault="001471D8" w:rsidP="0018472D">
            <w:pPr>
              <w:jc w:val="center"/>
            </w:pPr>
          </w:p>
        </w:tc>
        <w:tc>
          <w:tcPr>
            <w:tcW w:w="50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ED5909" w14:textId="77777777" w:rsidR="001471D8" w:rsidRPr="001471D8" w:rsidRDefault="00BB1417" w:rsidP="001471D8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G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d(x+lsinθ)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 xml:space="preserve">dx 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+l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d(sinθ)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+lcosθ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dθ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</m:oMath>
            </m:oMathPara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7D9C57" w14:textId="00C627B9" w:rsidR="001471D8" w:rsidRPr="0018472D" w:rsidRDefault="001471D8" w:rsidP="0018472D">
            <w:pPr>
              <w:jc w:val="center"/>
              <w:rPr>
                <w:vertAlign w:val="subscript"/>
              </w:rPr>
            </w:pPr>
            <w:r>
              <w:t>(</w:t>
            </w:r>
            <w:fldSimple w:instr=" SEQ Eq \* MERGEFORMAT ">
              <w:r w:rsidR="00A7302D">
                <w:rPr>
                  <w:noProof/>
                </w:rPr>
                <w:t>6</w:t>
              </w:r>
            </w:fldSimple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2F08C557" w14:textId="77777777" w:rsidR="001471D8" w:rsidRDefault="001471D8" w:rsidP="001471D8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>W ostatnim przejściu wykorzystany został wzór na pochodną funkcji złożonej. Następnie można policzyć drugą pochodną: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1471D8" w14:paraId="7E0BC6D4" w14:textId="77777777" w:rsidTr="001471D8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875AE4" w14:textId="77777777" w:rsidR="001471D8" w:rsidRDefault="001471D8" w:rsidP="0018472D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B6D730" w14:textId="77777777" w:rsidR="001471D8" w:rsidRDefault="00BB1417" w:rsidP="001471D8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G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dt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+lcosθ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dθ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dt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+l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cosθ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dθ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dt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+l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dcosθ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dt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dθ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dt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+cosθ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θ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+l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-sinθ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dθ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dt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+cosθ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θ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-lsinθ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dθ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dt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+lcosθ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θ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 </m:t>
                </m:r>
              </m:oMath>
            </m:oMathPara>
          </w:p>
          <w:p w14:paraId="666A17BD" w14:textId="77777777" w:rsidR="001471D8" w:rsidRDefault="001471D8" w:rsidP="0018472D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1D9C8F" w14:textId="750AAB1A" w:rsidR="001471D8" w:rsidRPr="0018472D" w:rsidRDefault="001471D8" w:rsidP="0018472D">
            <w:pPr>
              <w:jc w:val="center"/>
              <w:rPr>
                <w:vertAlign w:val="subscript"/>
              </w:rPr>
            </w:pPr>
            <w:r>
              <w:t>(</w:t>
            </w:r>
            <w:fldSimple w:instr=" SEQ Eq \* MERGEFORMAT ">
              <w:r w:rsidR="00A7302D">
                <w:rPr>
                  <w:noProof/>
                </w:rPr>
                <w:t>7</w:t>
              </w:r>
            </w:fldSimple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24D7ABA7" w14:textId="77777777" w:rsidR="001471D8" w:rsidRDefault="001471D8" w:rsidP="001471D8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W powyższych przekształceniach zostały zastosowane kolejno wzory na pochodną sumy, pochodną iloczynu i pochodną funkcji złożonej. </w:t>
      </w:r>
    </w:p>
    <w:p w14:paraId="00E0EA3B" w14:textId="77777777" w:rsidR="001471D8" w:rsidRDefault="001471D8" w:rsidP="001471D8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Obliczony wzór można podstawić do równania ruchu i wygląda ono następująco: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1471D8" w14:paraId="43CCC8FD" w14:textId="77777777" w:rsidTr="001471D8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8694A0" w14:textId="77777777" w:rsidR="001471D8" w:rsidRDefault="001471D8" w:rsidP="0018472D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00AAFE" w14:textId="77777777" w:rsidR="001471D8" w:rsidRDefault="001471D8" w:rsidP="001471D8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M∙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=F-m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dt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-lsinθ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dθ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dt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+lcosθ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θ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γ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 xml:space="preserve"> 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</m:oMath>
            </m:oMathPara>
          </w:p>
          <w:p w14:paraId="29ACDB05" w14:textId="77777777" w:rsidR="001471D8" w:rsidRDefault="001471D8" w:rsidP="001471D8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M∙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=F-m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+mlsinθ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dθ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dt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-mlcosθ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θ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γ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 xml:space="preserve"> 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</m:oMath>
            </m:oMathPara>
          </w:p>
          <w:p w14:paraId="675B1552" w14:textId="77777777" w:rsidR="001471D8" w:rsidRDefault="001471D8" w:rsidP="0018472D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4DE812" w14:textId="4C566C84" w:rsidR="001471D8" w:rsidRPr="0018472D" w:rsidRDefault="001471D8" w:rsidP="0018472D">
            <w:pPr>
              <w:jc w:val="center"/>
              <w:rPr>
                <w:vertAlign w:val="subscript"/>
              </w:rPr>
            </w:pPr>
            <w:r>
              <w:t>(</w:t>
            </w:r>
            <w:fldSimple w:instr=" SEQ Eq \* MERGEFORMAT ">
              <w:r w:rsidR="00A7302D">
                <w:rPr>
                  <w:noProof/>
                </w:rPr>
                <w:t>8</w:t>
              </w:r>
            </w:fldSimple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22477292" w14:textId="77777777" w:rsidR="001471D8" w:rsidRDefault="001471D8" w:rsidP="001471D8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Po przeniesieniu pochodnych dx/</w:t>
      </w:r>
      <w:proofErr w:type="spellStart"/>
      <w:r>
        <w:rPr>
          <w:rFonts w:eastAsiaTheme="minorEastAsia"/>
          <w:sz w:val="24"/>
          <w:szCs w:val="24"/>
        </w:rPr>
        <w:t>dt</w:t>
      </w:r>
      <w:proofErr w:type="spellEnd"/>
      <w:r>
        <w:rPr>
          <w:rFonts w:eastAsiaTheme="minorEastAsia"/>
          <w:sz w:val="24"/>
          <w:szCs w:val="24"/>
        </w:rPr>
        <w:t xml:space="preserve"> na lewą stronę: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1471D8" w14:paraId="45757E3E" w14:textId="77777777" w:rsidTr="001471D8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030AA8" w14:textId="77777777" w:rsidR="001471D8" w:rsidRDefault="001471D8" w:rsidP="0018472D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BC8AAC" w14:textId="77777777" w:rsidR="001471D8" w:rsidRDefault="00BB1417" w:rsidP="001471D8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M+m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d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γ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 xml:space="preserve"> 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=F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+mlsinθ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dθ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dt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-mlcosθ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θ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.</m:t>
                </m:r>
              </m:oMath>
            </m:oMathPara>
          </w:p>
          <w:p w14:paraId="4920D8CD" w14:textId="77777777" w:rsidR="001471D8" w:rsidRDefault="001471D8" w:rsidP="0018472D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2A1508" w14:textId="229EC299" w:rsidR="001471D8" w:rsidRPr="0018472D" w:rsidRDefault="001471D8" w:rsidP="0018472D">
            <w:pPr>
              <w:jc w:val="center"/>
              <w:rPr>
                <w:vertAlign w:val="subscript"/>
              </w:rPr>
            </w:pPr>
            <w:r>
              <w:t>(</w:t>
            </w:r>
            <w:fldSimple w:instr=" SEQ Eq \* MERGEFORMAT ">
              <w:r w:rsidR="00A7302D">
                <w:rPr>
                  <w:noProof/>
                </w:rPr>
                <w:t>9</w:t>
              </w:r>
            </w:fldSimple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4778DC0D" w14:textId="77777777" w:rsidR="003A5B94" w:rsidRDefault="003A5B94" w:rsidP="003A5B94">
      <w:pPr>
        <w:pStyle w:val="Nagwek3"/>
        <w:rPr>
          <w:rFonts w:eastAsiaTheme="minorEastAsia"/>
        </w:rPr>
      </w:pPr>
      <w:bookmarkStart w:id="7" w:name="_Toc69300626"/>
      <w:r>
        <w:rPr>
          <w:rFonts w:eastAsiaTheme="minorEastAsia"/>
        </w:rPr>
        <w:t>Równanie ruchu w pionie</w:t>
      </w:r>
      <w:bookmarkEnd w:id="7"/>
    </w:p>
    <w:p w14:paraId="029EBC2A" w14:textId="77777777" w:rsidR="001471D8" w:rsidRDefault="001471D8" w:rsidP="001471D8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Zgodnie z drugą zasadą dynamiki Newtona, równanie ruchu w pionie dla wahadła można zapisać następująco: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1471D8" w14:paraId="2D541A43" w14:textId="77777777" w:rsidTr="001471D8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A537C7" w14:textId="77777777" w:rsidR="001471D8" w:rsidRDefault="001471D8" w:rsidP="0018472D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59A0B1" w14:textId="77777777" w:rsidR="001471D8" w:rsidRDefault="00BB1417" w:rsidP="001471D8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Y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-mg=m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G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,</m:t>
                </m:r>
              </m:oMath>
            </m:oMathPara>
          </w:p>
          <w:p w14:paraId="60767726" w14:textId="77777777" w:rsidR="001471D8" w:rsidRDefault="001471D8" w:rsidP="0018472D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C5C645" w14:textId="641CF0BB" w:rsidR="001471D8" w:rsidRPr="0018472D" w:rsidRDefault="001471D8" w:rsidP="0018472D">
            <w:pPr>
              <w:jc w:val="center"/>
              <w:rPr>
                <w:vertAlign w:val="subscript"/>
              </w:rPr>
            </w:pPr>
            <w:r>
              <w:t>(</w:t>
            </w:r>
            <w:fldSimple w:instr=" SEQ Eq \* MERGEFORMAT ">
              <w:r w:rsidR="00A7302D">
                <w:rPr>
                  <w:noProof/>
                </w:rPr>
                <w:t>10</w:t>
              </w:r>
            </w:fldSimple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0E8043FA" w14:textId="327242E0" w:rsidR="001471D8" w:rsidRDefault="001471D8" w:rsidP="001471D8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Obliczając kolejno pierwszą i drugą pochodną</w:t>
      </w:r>
      <w:r w:rsidR="00A87498">
        <w:rPr>
          <w:rFonts w:eastAsiaTheme="minorEastAsia"/>
          <w:sz w:val="24"/>
          <w:szCs w:val="24"/>
        </w:rPr>
        <w:t xml:space="preserve"> (</w:t>
      </w:r>
      <w:r w:rsidR="00A87498">
        <w:rPr>
          <w:rFonts w:eastAsiaTheme="minorEastAsia"/>
          <w:sz w:val="24"/>
          <w:szCs w:val="24"/>
        </w:rPr>
        <w:fldChar w:fldCharType="begin"/>
      </w:r>
      <w:r w:rsidR="00A87498">
        <w:rPr>
          <w:rFonts w:eastAsiaTheme="minorEastAsia"/>
          <w:sz w:val="24"/>
          <w:szCs w:val="24"/>
        </w:rPr>
        <w:instrText xml:space="preserve"> REF wsp_srodek_ciezkosci \h </w:instrText>
      </w:r>
      <w:r w:rsidR="00A87498">
        <w:rPr>
          <w:rFonts w:eastAsiaTheme="minorEastAsia"/>
          <w:sz w:val="24"/>
          <w:szCs w:val="24"/>
        </w:rPr>
      </w:r>
      <w:r w:rsidR="00A87498">
        <w:rPr>
          <w:rFonts w:eastAsiaTheme="minorEastAsia"/>
          <w:sz w:val="24"/>
          <w:szCs w:val="24"/>
        </w:rPr>
        <w:fldChar w:fldCharType="separate"/>
      </w:r>
      <w:r w:rsidR="00A7302D">
        <w:rPr>
          <w:noProof/>
        </w:rPr>
        <w:t>5</w:t>
      </w:r>
      <w:r w:rsidR="00A87498">
        <w:rPr>
          <w:rFonts w:eastAsiaTheme="minorEastAsia"/>
          <w:sz w:val="24"/>
          <w:szCs w:val="24"/>
        </w:rPr>
        <w:fldChar w:fldCharType="end"/>
      </w:r>
      <w:r w:rsidR="00A87498">
        <w:rPr>
          <w:rFonts w:eastAsiaTheme="minorEastAsia"/>
          <w:sz w:val="24"/>
          <w:szCs w:val="24"/>
        </w:rPr>
        <w:t>)</w:t>
      </w:r>
      <w:r>
        <w:rPr>
          <w:rFonts w:eastAsiaTheme="minorEastAsia"/>
          <w:sz w:val="24"/>
          <w:szCs w:val="24"/>
        </w:rPr>
        <w:t>, otrzymujemy (zgodnie ze wzorem na pochodną funkcji złożonej i pochodną iloczynu):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1471D8" w14:paraId="63DDB70A" w14:textId="77777777" w:rsidTr="001471D8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BC73CF" w14:textId="77777777" w:rsidR="001471D8" w:rsidRDefault="001471D8" w:rsidP="0018472D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B3A98E" w14:textId="77777777" w:rsidR="00E062F9" w:rsidRDefault="00BB1417" w:rsidP="00E062F9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G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d(lcosθ)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=-lsinθ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dθ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,</m:t>
                </m:r>
              </m:oMath>
            </m:oMathPara>
          </w:p>
          <w:p w14:paraId="707CB939" w14:textId="77777777" w:rsidR="00E062F9" w:rsidRDefault="00BB1417" w:rsidP="00E062F9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G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-lsinθ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dθ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dt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=-l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dsinθ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dt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dθ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dt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+sinθ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θ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=-l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cosθ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dθ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dt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+sinθ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θ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=-lcosθ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dθ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dt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-lsinθ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θ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.</m:t>
                </m:r>
              </m:oMath>
            </m:oMathPara>
          </w:p>
          <w:p w14:paraId="7BDABDA8" w14:textId="77777777" w:rsidR="001471D8" w:rsidRDefault="001471D8" w:rsidP="0018472D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AAE346" w14:textId="12666A9D" w:rsidR="001471D8" w:rsidRPr="0018472D" w:rsidRDefault="001471D8" w:rsidP="0018472D">
            <w:pPr>
              <w:jc w:val="center"/>
              <w:rPr>
                <w:vertAlign w:val="subscript"/>
              </w:rPr>
            </w:pPr>
            <w:r>
              <w:t>(</w:t>
            </w:r>
            <w:fldSimple w:instr=" SEQ Eq \* MERGEFORMAT ">
              <w:r w:rsidR="00A7302D">
                <w:rPr>
                  <w:noProof/>
                </w:rPr>
                <w:t>11</w:t>
              </w:r>
            </w:fldSimple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4BC3E6D4" w14:textId="77777777" w:rsidR="00E062F9" w:rsidRDefault="00E062F9" w:rsidP="00E062F9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Obliczoną pochodna można podstawić do równania ruchu. Będzie ono postaci: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E062F9" w14:paraId="3ECC8D1A" w14:textId="77777777" w:rsidTr="001471D8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7B37F2" w14:textId="77777777" w:rsidR="00E062F9" w:rsidRDefault="00E062F9" w:rsidP="0018472D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1E0C17" w14:textId="77777777" w:rsidR="00E062F9" w:rsidRDefault="00BB1417" w:rsidP="00E062F9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Y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=mg+m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-lcosθ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dθ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dt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-lsinθ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θ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.</m:t>
                </m:r>
              </m:oMath>
            </m:oMathPara>
          </w:p>
          <w:p w14:paraId="42C2ABA4" w14:textId="77777777" w:rsidR="00E062F9" w:rsidRDefault="00E062F9" w:rsidP="0018472D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3F91E3" w14:textId="7E0F0E0F" w:rsidR="00E062F9" w:rsidRPr="0018472D" w:rsidRDefault="00E062F9" w:rsidP="0018472D">
            <w:pPr>
              <w:jc w:val="center"/>
              <w:rPr>
                <w:vertAlign w:val="subscript"/>
              </w:rPr>
            </w:pPr>
            <w:r>
              <w:t>(</w:t>
            </w:r>
            <w:bookmarkStart w:id="8" w:name="równanie_ruchu_pion"/>
            <w:r w:rsidR="009209B0">
              <w:fldChar w:fldCharType="begin"/>
            </w:r>
            <w:r w:rsidR="009209B0">
              <w:instrText xml:space="preserve"> SEQ Eq \* MERGEFORMAT </w:instrText>
            </w:r>
            <w:r w:rsidR="009209B0">
              <w:fldChar w:fldCharType="separate"/>
            </w:r>
            <w:r w:rsidR="00A7302D">
              <w:rPr>
                <w:noProof/>
              </w:rPr>
              <w:t>12</w:t>
            </w:r>
            <w:r w:rsidR="009209B0">
              <w:rPr>
                <w:noProof/>
              </w:rPr>
              <w:fldChar w:fldCharType="end"/>
            </w:r>
            <w:bookmarkEnd w:id="8"/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484DFDE7" w14:textId="77777777" w:rsidR="003A5B94" w:rsidRDefault="003A5B94" w:rsidP="003A5B94">
      <w:pPr>
        <w:pStyle w:val="Nagwek3"/>
        <w:rPr>
          <w:rFonts w:eastAsiaTheme="minorEastAsia"/>
        </w:rPr>
      </w:pPr>
      <w:bookmarkStart w:id="9" w:name="_Toc69300627"/>
      <w:r>
        <w:rPr>
          <w:rFonts w:eastAsiaTheme="minorEastAsia"/>
        </w:rPr>
        <w:t>Równanie dla ruchu obrotowego</w:t>
      </w:r>
      <w:bookmarkEnd w:id="9"/>
    </w:p>
    <w:p w14:paraId="7312707D" w14:textId="77777777" w:rsidR="00E062F9" w:rsidRDefault="00E062F9" w:rsidP="00E062F9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Zgodnie z drugą zasadą dynamiki Newtona dla ruchu obrotowego, zależność między momentem siły i przyspieszeniem kątowym obiektu dana jest następująco: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E062F9" w14:paraId="4E2CE308" w14:textId="77777777" w:rsidTr="001471D8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7268FE" w14:textId="77777777" w:rsidR="00E062F9" w:rsidRDefault="00E062F9" w:rsidP="0018472D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329C3C" w14:textId="77777777" w:rsidR="00E062F9" w:rsidRDefault="00BB1417" w:rsidP="00E062F9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</m:t>
                    </m:r>
                  </m:e>
                </m:acc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=I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θ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,</m:t>
                </m:r>
              </m:oMath>
            </m:oMathPara>
          </w:p>
          <w:p w14:paraId="7DA079F7" w14:textId="77777777" w:rsidR="00E062F9" w:rsidRDefault="00E062F9" w:rsidP="0018472D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740693" w14:textId="0A6D40FD" w:rsidR="00E062F9" w:rsidRPr="0018472D" w:rsidRDefault="00E062F9" w:rsidP="0018472D">
            <w:pPr>
              <w:jc w:val="center"/>
              <w:rPr>
                <w:vertAlign w:val="subscript"/>
              </w:rPr>
            </w:pPr>
            <w:r>
              <w:t>(</w:t>
            </w:r>
            <w:fldSimple w:instr=" SEQ Eq \* MERGEFORMAT ">
              <w:r w:rsidR="00A7302D">
                <w:rPr>
                  <w:noProof/>
                </w:rPr>
                <w:t>13</w:t>
              </w:r>
            </w:fldSimple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2B0E9B80" w14:textId="77777777" w:rsidR="00E062F9" w:rsidRDefault="00E062F9" w:rsidP="00E062F9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gdzie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e>
        </m:acc>
      </m:oMath>
      <w:r>
        <w:rPr>
          <w:rFonts w:eastAsiaTheme="minorEastAsia"/>
          <w:sz w:val="24"/>
          <w:szCs w:val="24"/>
        </w:rPr>
        <w:t xml:space="preserve"> to wypadkowy moment siły działający na wahadło.</w:t>
      </w:r>
    </w:p>
    <w:p w14:paraId="6A703F0F" w14:textId="77777777" w:rsidR="00E062F9" w:rsidRDefault="00E062F9" w:rsidP="00E062F9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Sumując moment siły działający na wahadło w zależności od kąta wychylenia otrzymujemy zależność: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E062F9" w14:paraId="287C70C1" w14:textId="77777777" w:rsidTr="001471D8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30202D" w14:textId="77777777" w:rsidR="00E062F9" w:rsidRDefault="00E062F9" w:rsidP="0018472D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4F569C" w14:textId="77777777" w:rsidR="00E062F9" w:rsidRDefault="00BB1417" w:rsidP="00E062F9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Y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lsinθ-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lcos θ=I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θ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,</m:t>
                </m:r>
              </m:oMath>
            </m:oMathPara>
          </w:p>
          <w:p w14:paraId="12BA66AE" w14:textId="77777777" w:rsidR="00E062F9" w:rsidRDefault="00E062F9" w:rsidP="0018472D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01EA0B" w14:textId="15F6C61C" w:rsidR="00E062F9" w:rsidRPr="0018472D" w:rsidRDefault="00E062F9" w:rsidP="0018472D">
            <w:pPr>
              <w:jc w:val="center"/>
              <w:rPr>
                <w:vertAlign w:val="subscript"/>
              </w:rPr>
            </w:pPr>
            <w:r>
              <w:t>(</w:t>
            </w:r>
            <w:bookmarkStart w:id="10" w:name="równanie_ruchu_obrot"/>
            <w:r w:rsidR="009209B0">
              <w:fldChar w:fldCharType="begin"/>
            </w:r>
            <w:r w:rsidR="009209B0">
              <w:instrText xml:space="preserve"> SEQ Eq \* MERGEFORMAT </w:instrText>
            </w:r>
            <w:r w:rsidR="009209B0">
              <w:fldChar w:fldCharType="separate"/>
            </w:r>
            <w:r w:rsidR="00A7302D">
              <w:rPr>
                <w:noProof/>
              </w:rPr>
              <w:t>14</w:t>
            </w:r>
            <w:r w:rsidR="009209B0">
              <w:rPr>
                <w:noProof/>
              </w:rPr>
              <w:fldChar w:fldCharType="end"/>
            </w:r>
            <w:bookmarkEnd w:id="10"/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48FE5DE6" w14:textId="77777777" w:rsidR="00E062F9" w:rsidRDefault="00E062F9" w:rsidP="00E062F9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gdzie I to moment bezwładności wahadła.</w:t>
      </w:r>
    </w:p>
    <w:p w14:paraId="61652CD3" w14:textId="77777777" w:rsidR="003A5B94" w:rsidRDefault="00DF6F24" w:rsidP="003A5B94">
      <w:pPr>
        <w:pStyle w:val="Nagwek3"/>
        <w:rPr>
          <w:rFonts w:eastAsiaTheme="minorEastAsia"/>
        </w:rPr>
      </w:pPr>
      <w:bookmarkStart w:id="11" w:name="_Toc69300628"/>
      <w:r>
        <w:rPr>
          <w:rFonts w:eastAsiaTheme="minorEastAsia"/>
        </w:rPr>
        <w:t xml:space="preserve">Równania ruchu wahadła </w:t>
      </w:r>
      <w:r w:rsidR="00A65D91">
        <w:rPr>
          <w:rFonts w:eastAsiaTheme="minorEastAsia"/>
        </w:rPr>
        <w:t>odwróconego</w:t>
      </w:r>
      <w:bookmarkEnd w:id="11"/>
    </w:p>
    <w:p w14:paraId="0175868E" w14:textId="2F3E0F68" w:rsidR="00E062F9" w:rsidRDefault="00E062F9" w:rsidP="00E062F9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Znając wzór na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sub>
        </m:sSub>
      </m:oMath>
      <w:r w:rsidR="00A87498">
        <w:rPr>
          <w:rFonts w:eastAsiaTheme="minorEastAsia"/>
          <w:sz w:val="24"/>
          <w:szCs w:val="24"/>
        </w:rPr>
        <w:t xml:space="preserve"> (</w:t>
      </w:r>
      <w:r w:rsidR="00A87498">
        <w:rPr>
          <w:rFonts w:eastAsiaTheme="minorEastAsia"/>
          <w:sz w:val="24"/>
          <w:szCs w:val="24"/>
        </w:rPr>
        <w:fldChar w:fldCharType="begin"/>
      </w:r>
      <w:r w:rsidR="00A87498">
        <w:rPr>
          <w:rFonts w:eastAsiaTheme="minorEastAsia"/>
          <w:sz w:val="24"/>
          <w:szCs w:val="24"/>
        </w:rPr>
        <w:instrText xml:space="preserve"> REF równanie_ruchu_pion \h </w:instrText>
      </w:r>
      <w:r w:rsidR="00A87498">
        <w:rPr>
          <w:rFonts w:eastAsiaTheme="minorEastAsia"/>
          <w:sz w:val="24"/>
          <w:szCs w:val="24"/>
        </w:rPr>
      </w:r>
      <w:r w:rsidR="00A87498">
        <w:rPr>
          <w:rFonts w:eastAsiaTheme="minorEastAsia"/>
          <w:sz w:val="24"/>
          <w:szCs w:val="24"/>
        </w:rPr>
        <w:fldChar w:fldCharType="separate"/>
      </w:r>
      <w:r w:rsidR="00A7302D">
        <w:rPr>
          <w:noProof/>
        </w:rPr>
        <w:t>12</w:t>
      </w:r>
      <w:r w:rsidR="00A87498">
        <w:rPr>
          <w:rFonts w:eastAsiaTheme="minorEastAsia"/>
          <w:sz w:val="24"/>
          <w:szCs w:val="24"/>
        </w:rPr>
        <w:fldChar w:fldCharType="end"/>
      </w:r>
      <w:r w:rsidR="00A87498">
        <w:rPr>
          <w:rFonts w:eastAsiaTheme="minorEastAsia"/>
          <w:sz w:val="24"/>
          <w:szCs w:val="24"/>
        </w:rPr>
        <w:t>)</w:t>
      </w:r>
      <w:r>
        <w:rPr>
          <w:rFonts w:eastAsiaTheme="minorEastAsia"/>
          <w:sz w:val="24"/>
          <w:szCs w:val="24"/>
        </w:rPr>
        <w:t xml:space="preserve"> i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X </m:t>
            </m:r>
          </m:sub>
        </m:sSub>
      </m:oMath>
      <w:r w:rsidR="00A87498">
        <w:rPr>
          <w:rFonts w:eastAsiaTheme="minorEastAsia"/>
          <w:sz w:val="24"/>
          <w:szCs w:val="24"/>
        </w:rPr>
        <w:t>(</w:t>
      </w:r>
      <w:r w:rsidR="00A87498">
        <w:rPr>
          <w:rFonts w:eastAsiaTheme="minorEastAsia"/>
          <w:sz w:val="24"/>
          <w:szCs w:val="24"/>
        </w:rPr>
        <w:fldChar w:fldCharType="begin"/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 xml:space="preserve"> REF równanie_ruchu_poziom \h </m:t>
        </m:r>
      </m:oMath>
      <w:r w:rsidR="00A87498">
        <w:rPr>
          <w:rFonts w:eastAsiaTheme="minorEastAsia"/>
          <w:sz w:val="24"/>
          <w:szCs w:val="24"/>
        </w:rPr>
      </w:r>
      <w:r w:rsidR="00A87498">
        <w:rPr>
          <w:rFonts w:eastAsiaTheme="minorEastAsia"/>
          <w:sz w:val="24"/>
          <w:szCs w:val="24"/>
        </w:rPr>
        <w:fldChar w:fldCharType="separate"/>
      </w:r>
      <w:r w:rsidR="00A7302D">
        <w:rPr>
          <w:noProof/>
        </w:rPr>
        <w:t>4</w:t>
      </w:r>
      <w:r w:rsidR="00A87498">
        <w:rPr>
          <w:rFonts w:eastAsiaTheme="minorEastAsia"/>
          <w:sz w:val="24"/>
          <w:szCs w:val="24"/>
        </w:rPr>
        <w:fldChar w:fldCharType="end"/>
      </w:r>
      <w:r w:rsidR="00A87498">
        <w:rPr>
          <w:rFonts w:eastAsiaTheme="minorEastAsia"/>
          <w:sz w:val="24"/>
          <w:szCs w:val="24"/>
        </w:rPr>
        <w:t xml:space="preserve">) </w:t>
      </w:r>
      <w:r>
        <w:rPr>
          <w:rFonts w:eastAsiaTheme="minorEastAsia"/>
          <w:sz w:val="24"/>
          <w:szCs w:val="24"/>
        </w:rPr>
        <w:t>można podstawić do powyższego wzoru i dokonać przekształceń algebraicznych w celu uproszczenia postaci: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E062F9" w14:paraId="70FB17AD" w14:textId="77777777" w:rsidTr="001471D8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B79848" w14:textId="77777777" w:rsidR="00E062F9" w:rsidRDefault="00E062F9" w:rsidP="0018472D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59B974" w14:textId="77777777" w:rsidR="00E062F9" w:rsidRDefault="00BB1417" w:rsidP="0018472D">
            <w:pPr>
              <w:jc w:val="center"/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mg+m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-lcosθ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dθ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dt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-lsinθ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θ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lsinθ-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-lsinθ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dθ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dt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+lcosθ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θ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lcosθ=I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θ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,</m:t>
                </m:r>
              </m:oMath>
            </m:oMathPara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2C7E6E" w14:textId="467502CC" w:rsidR="00E062F9" w:rsidRPr="0018472D" w:rsidRDefault="00E062F9" w:rsidP="0018472D">
            <w:pPr>
              <w:jc w:val="center"/>
              <w:rPr>
                <w:vertAlign w:val="subscript"/>
              </w:rPr>
            </w:pPr>
            <w:r>
              <w:t>(</w:t>
            </w:r>
            <w:fldSimple w:instr=" SEQ Eq \* MERGEFORMAT ">
              <w:r w:rsidR="00A7302D">
                <w:rPr>
                  <w:noProof/>
                </w:rPr>
                <w:t>15</w:t>
              </w:r>
            </w:fldSimple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6BC84041" w14:textId="77777777" w:rsidR="00E062F9" w:rsidRDefault="00E062F9" w:rsidP="00E062F9">
      <w:pPr>
        <w:jc w:val="both"/>
        <w:rPr>
          <w:rFonts w:eastAsiaTheme="minorEastAsia"/>
          <w:sz w:val="24"/>
          <w:szCs w:val="24"/>
        </w:rPr>
      </w:pPr>
    </w:p>
    <w:p w14:paraId="7C55F9EA" w14:textId="77777777" w:rsidR="00E062F9" w:rsidRPr="00E062F9" w:rsidRDefault="00E062F9" w:rsidP="00E062F9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po wymnożeniu nawiasów: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E062F9" w14:paraId="0F2E9863" w14:textId="77777777" w:rsidTr="00E062F9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619367" w14:textId="77777777" w:rsidR="00E062F9" w:rsidRDefault="00E062F9" w:rsidP="00E062F9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608099" w14:textId="77777777" w:rsidR="00E062F9" w:rsidRDefault="00E062F9" w:rsidP="00E062F9">
            <w:pPr>
              <w:jc w:val="center"/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mglsinθ-</m:t>
                </m:r>
                <m:bar>
                  <m:bar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sinθcosθ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dθ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dt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ba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-m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l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sin</m:t>
                        </m: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θ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θ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  mlcosθ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dt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</m:t>
                    </m:r>
                    <m:bar>
                      <m:bar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m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cosθsinθ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dθ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dt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ba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-m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cos</m:t>
                            </m:r>
                            <m:ctrl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  <m:ctrl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</m:ctrlPr>
                          </m:sup>
                        </m:sSup>
                      </m:fName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θ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θ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=I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θ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func>
                  </m:e>
                </m:func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,</m:t>
                </m:r>
              </m:oMath>
            </m:oMathPara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3277E7" w14:textId="1CEFBB70" w:rsidR="00E062F9" w:rsidRPr="0018472D" w:rsidRDefault="00E062F9" w:rsidP="00E062F9">
            <w:pPr>
              <w:jc w:val="center"/>
              <w:rPr>
                <w:vertAlign w:val="subscript"/>
              </w:rPr>
            </w:pPr>
            <w:r>
              <w:t>(</w:t>
            </w:r>
            <w:fldSimple w:instr=" SEQ Eq \* MERGEFORMAT ">
              <w:r w:rsidR="00A7302D">
                <w:rPr>
                  <w:noProof/>
                </w:rPr>
                <w:t>16</w:t>
              </w:r>
            </w:fldSimple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0998BBAD" w14:textId="77777777" w:rsidR="00E062F9" w:rsidRDefault="00E062F9" w:rsidP="00E062F9">
      <w:pPr>
        <w:jc w:val="both"/>
        <w:rPr>
          <w:rFonts w:eastAsiaTheme="minorEastAsia"/>
          <w:sz w:val="24"/>
          <w:szCs w:val="24"/>
        </w:rPr>
      </w:pPr>
    </w:p>
    <w:p w14:paraId="436487AE" w14:textId="77777777" w:rsidR="00E062F9" w:rsidRDefault="00E062F9" w:rsidP="00E062F9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podkreślone wyrazy można skrócić: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E062F9" w14:paraId="42D368AF" w14:textId="77777777" w:rsidTr="00E062F9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B60205" w14:textId="77777777" w:rsidR="00E062F9" w:rsidRDefault="00E062F9" w:rsidP="00E062F9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782B32" w14:textId="77777777" w:rsidR="00E062F9" w:rsidRDefault="00E062F9" w:rsidP="00E062F9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mglsinθ-m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l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sin</m:t>
                        </m: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θ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θ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 mlcosθ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dt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-m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cos</m:t>
                            </m:r>
                            <m:ctrl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  <m:ctrl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</m:ctrlPr>
                          </m:sup>
                        </m:sSup>
                      </m:fName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θ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θ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=I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θ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func>
                  </m:e>
                </m:func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,</m:t>
                </m:r>
              </m:oMath>
            </m:oMathPara>
          </w:p>
          <w:p w14:paraId="6C1DEB8A" w14:textId="77777777" w:rsidR="00E062F9" w:rsidRDefault="00E062F9" w:rsidP="00E062F9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E1FDD3" w14:textId="0F96BAA4" w:rsidR="00E062F9" w:rsidRPr="0018472D" w:rsidRDefault="00E062F9" w:rsidP="00E062F9">
            <w:pPr>
              <w:jc w:val="center"/>
              <w:rPr>
                <w:vertAlign w:val="subscript"/>
              </w:rPr>
            </w:pPr>
            <w:r>
              <w:t>(</w:t>
            </w:r>
            <w:fldSimple w:instr=" SEQ Eq \* MERGEFORMAT ">
              <w:r w:rsidR="00A7302D">
                <w:rPr>
                  <w:noProof/>
                </w:rPr>
                <w:t>17</w:t>
              </w:r>
            </w:fldSimple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4363E408" w14:textId="77777777" w:rsidR="00E062F9" w:rsidRDefault="00E062F9" w:rsidP="00E062F9">
      <w:pPr>
        <w:jc w:val="both"/>
        <w:rPr>
          <w:rFonts w:eastAsiaTheme="minorEastAsia"/>
          <w:sz w:val="24"/>
          <w:szCs w:val="24"/>
        </w:rPr>
      </w:pPr>
    </w:p>
    <w:p w14:paraId="6A2FD44E" w14:textId="77777777" w:rsidR="00E062F9" w:rsidRDefault="00E062F9" w:rsidP="00E062F9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następnie wyłączyć przed nawias </w:t>
      </w:r>
      <m:oMath>
        <m:r>
          <w:rPr>
            <w:rFonts w:ascii="Cambria Math" w:eastAsiaTheme="minorEastAsia" w:hAnsi="Cambria Math"/>
            <w:sz w:val="24"/>
            <w:szCs w:val="24"/>
          </w:rPr>
          <m:t>m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l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θ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  <w:r>
        <w:rPr>
          <w:rFonts w:eastAsiaTheme="minorEastAsia"/>
          <w:sz w:val="24"/>
          <w:szCs w:val="24"/>
        </w:rPr>
        <w:t>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E062F9" w14:paraId="27EBFC88" w14:textId="77777777" w:rsidTr="00E062F9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F0A687" w14:textId="77777777" w:rsidR="00E062F9" w:rsidRDefault="00E062F9" w:rsidP="00E062F9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315BFC" w14:textId="77777777" w:rsidR="00E062F9" w:rsidRDefault="00E062F9" w:rsidP="00E062F9">
            <w:pPr>
              <w:jc w:val="center"/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mglsinθ-m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l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d>
                      <m:d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sin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</m:ctrlP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θ</m:t>
                            </m:r>
                          </m:e>
                        </m:func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+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cos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</m:ctrlP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θ</m:t>
                            </m:r>
                          </m:e>
                        </m:func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 xml:space="preserve"> 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θ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 mlcosθ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dt</m:t>
                        </m:r>
                      </m:den>
                    </m:f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 xml:space="preserve"> 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=I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θ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func>
                  </m:e>
                </m:func>
              </m:oMath>
            </m:oMathPara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A2D5AB" w14:textId="4A4F4573" w:rsidR="00E062F9" w:rsidRPr="0018472D" w:rsidRDefault="00E062F9" w:rsidP="00E062F9">
            <w:pPr>
              <w:jc w:val="center"/>
              <w:rPr>
                <w:vertAlign w:val="subscript"/>
              </w:rPr>
            </w:pPr>
            <w:r>
              <w:t>(</w:t>
            </w:r>
            <w:fldSimple w:instr=" SEQ Eq \* MERGEFORMAT ">
              <w:r w:rsidR="00A7302D">
                <w:rPr>
                  <w:noProof/>
                </w:rPr>
                <w:t>18</w:t>
              </w:r>
            </w:fldSimple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2343A71A" w14:textId="77777777" w:rsidR="00E062F9" w:rsidRDefault="00E062F9" w:rsidP="00E062F9">
      <w:pPr>
        <w:jc w:val="both"/>
        <w:rPr>
          <w:rFonts w:eastAsiaTheme="minorEastAsia"/>
          <w:sz w:val="24"/>
          <w:szCs w:val="24"/>
        </w:rPr>
      </w:pPr>
    </w:p>
    <w:p w14:paraId="756E6509" w14:textId="77777777" w:rsidR="00E062F9" w:rsidRPr="00E062F9" w:rsidRDefault="00E062F9" w:rsidP="00E062F9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wiadomo, że zawsze zachodzi: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E062F9" w14:paraId="61E18F77" w14:textId="77777777" w:rsidTr="00E062F9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270D3F" w14:textId="77777777" w:rsidR="00E062F9" w:rsidRDefault="00E062F9" w:rsidP="00E062F9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33F0D9" w14:textId="77777777" w:rsidR="00E062F9" w:rsidRDefault="00BB1417" w:rsidP="00E062F9">
            <w:pPr>
              <w:jc w:val="center"/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cos</m:t>
                        </m: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θ</m:t>
                    </m:r>
                  </m:e>
                </m:func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sin</m:t>
                        </m: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θ</m:t>
                    </m:r>
                  </m:e>
                </m:func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=1,</m:t>
                </m:r>
              </m:oMath>
            </m:oMathPara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AB68D6" w14:textId="43BA9FF4" w:rsidR="00E062F9" w:rsidRPr="0018472D" w:rsidRDefault="00E062F9" w:rsidP="00E062F9">
            <w:pPr>
              <w:jc w:val="center"/>
              <w:rPr>
                <w:vertAlign w:val="subscript"/>
              </w:rPr>
            </w:pPr>
            <w:r>
              <w:t>(</w:t>
            </w:r>
            <w:fldSimple w:instr=" SEQ Eq \* MERGEFORMAT ">
              <w:r w:rsidR="00A7302D">
                <w:rPr>
                  <w:noProof/>
                </w:rPr>
                <w:t>19</w:t>
              </w:r>
            </w:fldSimple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2549AB23" w14:textId="77777777" w:rsidR="00E062F9" w:rsidRDefault="00E062F9" w:rsidP="00E062F9">
      <w:pPr>
        <w:jc w:val="both"/>
        <w:rPr>
          <w:rFonts w:eastAsiaTheme="minorEastAsia"/>
          <w:sz w:val="24"/>
          <w:szCs w:val="24"/>
        </w:rPr>
      </w:pPr>
    </w:p>
    <w:p w14:paraId="16372E91" w14:textId="77777777" w:rsidR="00E062F9" w:rsidRPr="00E062F9" w:rsidRDefault="00E062F9" w:rsidP="00E062F9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więc można równanie uprościć do następującej formy: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E062F9" w14:paraId="5BDB4EB1" w14:textId="77777777" w:rsidTr="00E062F9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0223C6" w14:textId="77777777" w:rsidR="00E062F9" w:rsidRDefault="00E062F9" w:rsidP="00E062F9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235E7D" w14:textId="77777777" w:rsidR="00E062F9" w:rsidRDefault="00E062F9" w:rsidP="00E062F9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mglsinθ-m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l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θ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-mlcosθ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=I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θ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4EECA90B" w14:textId="77777777" w:rsidR="00E062F9" w:rsidRDefault="00E062F9" w:rsidP="00E062F9">
            <w:pPr>
              <w:jc w:val="center"/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w:lastRenderedPageBreak/>
                  <m:t>mglsinθ-mlcosθ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I+m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d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θ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.</m:t>
                </m:r>
              </m:oMath>
            </m:oMathPara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1DD759" w14:textId="65D5AF15" w:rsidR="00E062F9" w:rsidRPr="0018472D" w:rsidRDefault="00E062F9" w:rsidP="00E062F9">
            <w:pPr>
              <w:jc w:val="center"/>
              <w:rPr>
                <w:vertAlign w:val="subscript"/>
              </w:rPr>
            </w:pPr>
            <w:r>
              <w:lastRenderedPageBreak/>
              <w:t>(</w:t>
            </w:r>
            <w:fldSimple w:instr=" SEQ Eq \* MERGEFORMAT ">
              <w:r w:rsidR="00A7302D">
                <w:rPr>
                  <w:noProof/>
                </w:rPr>
                <w:t>20</w:t>
              </w:r>
            </w:fldSimple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0766C295" w14:textId="77777777" w:rsidR="00E062F9" w:rsidRDefault="00E062F9" w:rsidP="00E062F9">
      <w:pPr>
        <w:jc w:val="both"/>
        <w:rPr>
          <w:rFonts w:eastAsiaTheme="minorEastAsia"/>
          <w:sz w:val="24"/>
          <w:szCs w:val="24"/>
        </w:rPr>
      </w:pPr>
    </w:p>
    <w:p w14:paraId="0C437F49" w14:textId="77777777" w:rsidR="00E062F9" w:rsidRDefault="00E062F9" w:rsidP="00E062F9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W ten sposób otrzymano równania ruchu: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E062F9" w14:paraId="07FC66CE" w14:textId="77777777" w:rsidTr="00E062F9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76CCFE" w14:textId="77777777" w:rsidR="00E062F9" w:rsidRDefault="00E062F9" w:rsidP="00E062F9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A2EBF7" w14:textId="77777777" w:rsidR="00E062F9" w:rsidRDefault="00BB1417" w:rsidP="00E062F9">
            <w:pPr>
              <w:jc w:val="center"/>
            </w:pPr>
            <m:oMathPara>
              <m:oMath>
                <m:borderBox>
                  <m:borderBox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borderBoxPr>
                  <m:e>
                    <m:d>
                      <m:dPr>
                        <m:begChr m:val="{"/>
                        <m:endChr m:val=""/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eqArr>
                          <m:eqArr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eqArr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M+m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e>
                            </m:d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d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 xml:space="preserve"> 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t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γ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 xml:space="preserve"> 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dt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=F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+mlsinθ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dθ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dt</m:t>
                                        </m:r>
                                      </m:den>
                                    </m:f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-mlcosθ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d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θ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t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I+m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l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d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θ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t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=mglsinθ-mlcosθ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d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x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t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</m:eqArr>
                      </m:e>
                    </m:d>
                  </m:e>
                </m:borderBox>
              </m:oMath>
            </m:oMathPara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432559" w14:textId="17F594F1" w:rsidR="00E062F9" w:rsidRPr="0018472D" w:rsidRDefault="00E062F9" w:rsidP="00E062F9">
            <w:pPr>
              <w:jc w:val="center"/>
              <w:rPr>
                <w:vertAlign w:val="subscript"/>
              </w:rPr>
            </w:pPr>
            <w:r>
              <w:t>(</w:t>
            </w:r>
            <w:bookmarkStart w:id="12" w:name="wahadlo_newton_2"/>
            <w:bookmarkStart w:id="13" w:name="równania_ruchu_wachadła"/>
            <w:r>
              <w:fldChar w:fldCharType="begin"/>
            </w:r>
            <w:r>
              <w:instrText xml:space="preserve"> SEQ Eq \* MERGEFORMAT </w:instrText>
            </w:r>
            <w:r>
              <w:fldChar w:fldCharType="separate"/>
            </w:r>
            <w:r w:rsidR="00A7302D">
              <w:rPr>
                <w:noProof/>
              </w:rPr>
              <w:t>21</w:t>
            </w:r>
            <w:r>
              <w:rPr>
                <w:noProof/>
              </w:rPr>
              <w:fldChar w:fldCharType="end"/>
            </w:r>
            <w:bookmarkEnd w:id="12"/>
            <w:bookmarkEnd w:id="13"/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7900AB66" w14:textId="77777777" w:rsidR="00E062F9" w:rsidRDefault="00E062F9" w:rsidP="003A5B94">
      <w:pPr>
        <w:pStyle w:val="Nagwek3"/>
      </w:pPr>
      <w:bookmarkStart w:id="14" w:name="_Toc69300629"/>
      <w:r>
        <w:t>Linearyzacja w punkcie pracy</w:t>
      </w:r>
      <w:bookmarkEnd w:id="14"/>
    </w:p>
    <w:p w14:paraId="29BC6719" w14:textId="77777777" w:rsidR="00E062F9" w:rsidRPr="00E062F9" w:rsidRDefault="00E062F9" w:rsidP="00E062F9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Zakładając sterowanie wahadłem w okolicy punktu pracy, gdzie wahadło będzie skierowane pionowo w górę na środku toru, czyli </w:t>
      </w:r>
      <m:oMath>
        <m:r>
          <w:rPr>
            <w:rFonts w:ascii="Cambria Math" w:eastAsiaTheme="minorEastAsia" w:hAnsi="Cambria Math"/>
            <w:sz w:val="24"/>
            <w:szCs w:val="24"/>
          </w:rPr>
          <m:t>x≈0</m:t>
        </m:r>
      </m:oMath>
      <w:r>
        <w:rPr>
          <w:rFonts w:eastAsiaTheme="minorEastAsia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/>
            <w:sz w:val="24"/>
            <w:szCs w:val="24"/>
          </w:rPr>
          <m:t>θ≈0</m:t>
        </m:r>
      </m:oMath>
      <w:r>
        <w:rPr>
          <w:rFonts w:eastAsiaTheme="minorEastAsia"/>
          <w:sz w:val="24"/>
          <w:szCs w:val="24"/>
        </w:rPr>
        <w:t>, można dokonać przybliżenia: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E062F9" w14:paraId="46AA55C0" w14:textId="77777777" w:rsidTr="00E062F9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CBEFB1" w14:textId="77777777" w:rsidR="00E062F9" w:rsidRDefault="00E062F9" w:rsidP="00E062F9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B72954" w14:textId="77777777" w:rsidR="00E062F9" w:rsidRDefault="00E062F9" w:rsidP="00E062F9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sinθ≈θ</m:t>
                </m:r>
              </m:oMath>
            </m:oMathPara>
          </w:p>
          <w:p w14:paraId="22B92EB2" w14:textId="77777777" w:rsidR="00E062F9" w:rsidRDefault="00E062F9" w:rsidP="00E062F9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cosθ≈1</m:t>
                </m:r>
              </m:oMath>
            </m:oMathPara>
          </w:p>
          <w:p w14:paraId="35411877" w14:textId="77777777" w:rsidR="00E062F9" w:rsidRDefault="00BB1417" w:rsidP="00E062F9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dθ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dt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≈0.</m:t>
                </m:r>
              </m:oMath>
            </m:oMathPara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5450BE" w14:textId="60264A41" w:rsidR="00E062F9" w:rsidRPr="0018472D" w:rsidRDefault="00E062F9" w:rsidP="00E062F9">
            <w:pPr>
              <w:jc w:val="center"/>
              <w:rPr>
                <w:vertAlign w:val="subscript"/>
              </w:rPr>
            </w:pPr>
            <w:r>
              <w:t>(</w:t>
            </w:r>
            <w:fldSimple w:instr=" SEQ Eq \* MERGEFORMAT ">
              <w:r w:rsidR="00A7302D">
                <w:rPr>
                  <w:noProof/>
                </w:rPr>
                <w:t>22</w:t>
              </w:r>
            </w:fldSimple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0FA88098" w14:textId="77777777" w:rsidR="00E062F9" w:rsidRDefault="00E062F9" w:rsidP="00E062F9">
      <w:pPr>
        <w:jc w:val="both"/>
        <w:rPr>
          <w:rFonts w:eastAsiaTheme="minorEastAsia"/>
          <w:sz w:val="24"/>
          <w:szCs w:val="24"/>
        </w:rPr>
      </w:pPr>
    </w:p>
    <w:p w14:paraId="4E59F287" w14:textId="72C52E9D" w:rsidR="00E062F9" w:rsidRPr="00E062F9" w:rsidRDefault="00E062F9" w:rsidP="00E062F9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Dokonując takiego przybliżenia, można przepisać równania</w:t>
      </w:r>
      <w:r w:rsidR="003A5B94">
        <w:rPr>
          <w:rFonts w:eastAsiaTheme="minorEastAsia"/>
          <w:sz w:val="24"/>
          <w:szCs w:val="24"/>
        </w:rPr>
        <w:t xml:space="preserve"> (</w:t>
      </w:r>
      <w:r w:rsidR="00DF6F24">
        <w:rPr>
          <w:rFonts w:eastAsiaTheme="minorEastAsia"/>
          <w:sz w:val="24"/>
          <w:szCs w:val="24"/>
        </w:rPr>
        <w:fldChar w:fldCharType="begin"/>
      </w:r>
      <w:r w:rsidR="00DF6F24">
        <w:rPr>
          <w:rFonts w:eastAsiaTheme="minorEastAsia"/>
          <w:sz w:val="24"/>
          <w:szCs w:val="24"/>
        </w:rPr>
        <w:instrText xml:space="preserve"> REF równania_ruchu_wachadła \h </w:instrText>
      </w:r>
      <w:r w:rsidR="00DF6F24">
        <w:rPr>
          <w:rFonts w:eastAsiaTheme="minorEastAsia"/>
          <w:sz w:val="24"/>
          <w:szCs w:val="24"/>
        </w:rPr>
      </w:r>
      <w:r w:rsidR="00DF6F24">
        <w:rPr>
          <w:rFonts w:eastAsiaTheme="minorEastAsia"/>
          <w:sz w:val="24"/>
          <w:szCs w:val="24"/>
        </w:rPr>
        <w:fldChar w:fldCharType="separate"/>
      </w:r>
      <w:r w:rsidR="00A7302D">
        <w:rPr>
          <w:noProof/>
        </w:rPr>
        <w:t>21</w:t>
      </w:r>
      <w:r w:rsidR="00DF6F24">
        <w:rPr>
          <w:rFonts w:eastAsiaTheme="minorEastAsia"/>
          <w:sz w:val="24"/>
          <w:szCs w:val="24"/>
        </w:rPr>
        <w:fldChar w:fldCharType="end"/>
      </w:r>
      <w:r w:rsidR="003A5B94">
        <w:rPr>
          <w:rFonts w:eastAsiaTheme="minorEastAsia"/>
          <w:sz w:val="24"/>
          <w:szCs w:val="24"/>
        </w:rPr>
        <w:t>)</w:t>
      </w:r>
      <w:r>
        <w:rPr>
          <w:rFonts w:eastAsiaTheme="minorEastAsia"/>
          <w:sz w:val="24"/>
          <w:szCs w:val="24"/>
        </w:rPr>
        <w:t xml:space="preserve"> ruchu następująco: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E062F9" w14:paraId="586BE4CC" w14:textId="77777777" w:rsidTr="00E062F9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B9FE6E" w14:textId="77777777" w:rsidR="00E062F9" w:rsidRDefault="00E062F9" w:rsidP="00E062F9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62B68C" w14:textId="77777777" w:rsidR="00E062F9" w:rsidRDefault="00BB1417" w:rsidP="00E062F9">
            <w:pPr>
              <w:jc w:val="center"/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eqArr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M+m</m:t>
                            </m:r>
                          </m:e>
                        </m:d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γ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dt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=F-ml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θ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I+m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l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θ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=mglθ-ml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eqAr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.</m:t>
                    </m:r>
                  </m:e>
                </m:d>
              </m:oMath>
            </m:oMathPara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020AFA" w14:textId="61D0A580" w:rsidR="00E062F9" w:rsidRPr="0018472D" w:rsidRDefault="00E062F9" w:rsidP="00E062F9">
            <w:pPr>
              <w:jc w:val="center"/>
              <w:rPr>
                <w:vertAlign w:val="subscript"/>
              </w:rPr>
            </w:pPr>
            <w:r>
              <w:t>(</w:t>
            </w:r>
            <w:bookmarkStart w:id="15" w:name="równania_ruchu_wachadła_2"/>
            <w:r>
              <w:fldChar w:fldCharType="begin"/>
            </w:r>
            <w:r>
              <w:instrText xml:space="preserve"> SEQ Eq \* MERGEFORMAT </w:instrText>
            </w:r>
            <w:r>
              <w:fldChar w:fldCharType="separate"/>
            </w:r>
            <w:r w:rsidR="00A7302D">
              <w:rPr>
                <w:noProof/>
              </w:rPr>
              <w:t>23</w:t>
            </w:r>
            <w:r>
              <w:rPr>
                <w:noProof/>
              </w:rPr>
              <w:fldChar w:fldCharType="end"/>
            </w:r>
            <w:bookmarkEnd w:id="15"/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3E3546FE" w14:textId="77777777" w:rsidR="00E062F9" w:rsidRDefault="00E062F9" w:rsidP="00E062F9">
      <w:pPr>
        <w:jc w:val="both"/>
        <w:rPr>
          <w:rFonts w:eastAsiaTheme="minorEastAsia"/>
          <w:sz w:val="24"/>
          <w:szCs w:val="24"/>
        </w:rPr>
      </w:pPr>
    </w:p>
    <w:p w14:paraId="1CF152CC" w14:textId="5260590B" w:rsidR="00E062F9" w:rsidRPr="00E062F9" w:rsidRDefault="00E062F9" w:rsidP="00E062F9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Zakładając, że środek masy wahadła jest równy jego środkowi ciężkości, to </w:t>
      </w:r>
      <m:oMath>
        <m:r>
          <w:rPr>
            <w:rFonts w:ascii="Cambria Math" w:eastAsiaTheme="minorEastAsia" w:hAnsi="Cambria Math"/>
            <w:sz w:val="24"/>
            <w:szCs w:val="24"/>
          </w:rPr>
          <m:t>I=0</m:t>
        </m:r>
      </m:oMath>
      <w:r>
        <w:rPr>
          <w:rFonts w:eastAsiaTheme="minorEastAsia"/>
          <w:sz w:val="24"/>
          <w:szCs w:val="24"/>
        </w:rPr>
        <w:t xml:space="preserve"> i dzieląc drugie równanie </w:t>
      </w:r>
      <w:r w:rsidR="002B7566">
        <w:rPr>
          <w:rFonts w:eastAsiaTheme="minorEastAsia"/>
          <w:sz w:val="24"/>
          <w:szCs w:val="24"/>
        </w:rPr>
        <w:t>(</w:t>
      </w:r>
      <w:r w:rsidR="002B7566">
        <w:rPr>
          <w:rFonts w:eastAsiaTheme="minorEastAsia"/>
          <w:sz w:val="24"/>
          <w:szCs w:val="24"/>
        </w:rPr>
        <w:fldChar w:fldCharType="begin"/>
      </w:r>
      <w:r w:rsidR="002B7566">
        <w:rPr>
          <w:rFonts w:eastAsiaTheme="minorEastAsia"/>
          <w:sz w:val="24"/>
          <w:szCs w:val="24"/>
        </w:rPr>
        <w:instrText xml:space="preserve"> REF równania_ruchu_wachadła_2 \h </w:instrText>
      </w:r>
      <w:r w:rsidR="002B7566">
        <w:rPr>
          <w:rFonts w:eastAsiaTheme="minorEastAsia"/>
          <w:sz w:val="24"/>
          <w:szCs w:val="24"/>
        </w:rPr>
      </w:r>
      <w:r w:rsidR="002B7566">
        <w:rPr>
          <w:rFonts w:eastAsiaTheme="minorEastAsia"/>
          <w:sz w:val="24"/>
          <w:szCs w:val="24"/>
        </w:rPr>
        <w:fldChar w:fldCharType="separate"/>
      </w:r>
      <w:r w:rsidR="00A7302D">
        <w:rPr>
          <w:noProof/>
        </w:rPr>
        <w:t>23</w:t>
      </w:r>
      <w:r w:rsidR="002B7566">
        <w:rPr>
          <w:rFonts w:eastAsiaTheme="minorEastAsia"/>
          <w:sz w:val="24"/>
          <w:szCs w:val="24"/>
        </w:rPr>
        <w:fldChar w:fldCharType="end"/>
      </w:r>
      <w:r w:rsidR="002B7566">
        <w:rPr>
          <w:rFonts w:eastAsiaTheme="minorEastAsia"/>
          <w:sz w:val="24"/>
          <w:szCs w:val="24"/>
        </w:rPr>
        <w:t xml:space="preserve">) </w:t>
      </w:r>
      <w:r>
        <w:rPr>
          <w:rFonts w:eastAsiaTheme="minorEastAsia"/>
          <w:sz w:val="24"/>
          <w:szCs w:val="24"/>
        </w:rPr>
        <w:t xml:space="preserve">przez </w:t>
      </w:r>
      <m:oMath>
        <m:r>
          <w:rPr>
            <w:rFonts w:ascii="Cambria Math" w:eastAsiaTheme="minorEastAsia" w:hAnsi="Cambria Math"/>
            <w:sz w:val="24"/>
            <w:szCs w:val="24"/>
          </w:rPr>
          <m:t>ml</m:t>
        </m:r>
      </m:oMath>
      <w:r>
        <w:rPr>
          <w:rFonts w:eastAsiaTheme="minorEastAsia"/>
          <w:sz w:val="24"/>
          <w:szCs w:val="24"/>
        </w:rPr>
        <w:t>, otrzymujemy: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E062F9" w14:paraId="4F5AEDFE" w14:textId="77777777" w:rsidTr="00E062F9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020B63" w14:textId="77777777" w:rsidR="00E062F9" w:rsidRDefault="00E062F9" w:rsidP="00E062F9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7BC667" w14:textId="77777777" w:rsidR="00E062F9" w:rsidRDefault="00BB1417" w:rsidP="00E062F9">
            <w:pPr>
              <w:jc w:val="center"/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eqArr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M+m</m:t>
                            </m:r>
                          </m:e>
                        </m:d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γ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dt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=F-ml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θ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l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θ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=gθ-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eqAr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.</m:t>
                    </m:r>
                  </m:e>
                </m:d>
              </m:oMath>
            </m:oMathPara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775DED" w14:textId="4AF99AAF" w:rsidR="00E062F9" w:rsidRPr="0018472D" w:rsidRDefault="00E062F9" w:rsidP="00E062F9">
            <w:pPr>
              <w:jc w:val="center"/>
              <w:rPr>
                <w:vertAlign w:val="subscript"/>
              </w:rPr>
            </w:pPr>
            <w:r>
              <w:t>(</w:t>
            </w:r>
            <w:bookmarkStart w:id="16" w:name="równania_ruchu_przekształcone"/>
            <w:r w:rsidR="009209B0">
              <w:fldChar w:fldCharType="begin"/>
            </w:r>
            <w:r w:rsidR="009209B0">
              <w:instrText xml:space="preserve"> SEQ Eq \* MERGEFORMAT </w:instrText>
            </w:r>
            <w:r w:rsidR="009209B0">
              <w:fldChar w:fldCharType="separate"/>
            </w:r>
            <w:r w:rsidR="00A7302D">
              <w:rPr>
                <w:noProof/>
              </w:rPr>
              <w:t>24</w:t>
            </w:r>
            <w:r w:rsidR="009209B0">
              <w:rPr>
                <w:noProof/>
              </w:rPr>
              <w:fldChar w:fldCharType="end"/>
            </w:r>
            <w:bookmarkEnd w:id="16"/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6E68F925" w14:textId="77777777" w:rsidR="00E062F9" w:rsidRDefault="00E062F9" w:rsidP="00E062F9">
      <w:pPr>
        <w:jc w:val="both"/>
        <w:rPr>
          <w:rFonts w:eastAsiaTheme="minorEastAsia"/>
          <w:sz w:val="24"/>
          <w:szCs w:val="24"/>
        </w:rPr>
      </w:pPr>
    </w:p>
    <w:p w14:paraId="4C2AF268" w14:textId="77777777" w:rsidR="00E062F9" w:rsidRPr="00E062F9" w:rsidRDefault="00E062F9" w:rsidP="00E062F9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W celu przekształcenia równań tak, żeby zawierały tylko pochodne funkcji </w:t>
      </w:r>
      <m:oMath>
        <m:r>
          <w:rPr>
            <w:rFonts w:ascii="Cambria Math" w:eastAsiaTheme="minorEastAsia" w:hAnsi="Cambria Math"/>
            <w:sz w:val="24"/>
            <w:szCs w:val="24"/>
          </w:rPr>
          <m:t>θ</m:t>
        </m:r>
      </m:oMath>
      <w:r>
        <w:rPr>
          <w:rFonts w:eastAsiaTheme="minorEastAsia"/>
          <w:sz w:val="24"/>
          <w:szCs w:val="24"/>
        </w:rPr>
        <w:t xml:space="preserve"> lub </w:t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</m:oMath>
      <w:r>
        <w:rPr>
          <w:rFonts w:eastAsiaTheme="minorEastAsia"/>
          <w:sz w:val="24"/>
          <w:szCs w:val="24"/>
        </w:rPr>
        <w:t xml:space="preserve">, należy do pierwszego równania </w:t>
      </w:r>
      <w:r w:rsidR="002B7566">
        <w:rPr>
          <w:rFonts w:eastAsiaTheme="minorEastAsia"/>
          <w:sz w:val="24"/>
          <w:szCs w:val="24"/>
        </w:rPr>
        <w:t xml:space="preserve">(24) </w:t>
      </w:r>
      <w:r>
        <w:rPr>
          <w:rFonts w:eastAsiaTheme="minorEastAsia"/>
          <w:sz w:val="24"/>
          <w:szCs w:val="24"/>
        </w:rPr>
        <w:t xml:space="preserve">podstawić obliczoną z drugiego wartość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θ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  <w:r>
        <w:rPr>
          <w:rFonts w:eastAsiaTheme="minorEastAsia"/>
          <w:sz w:val="24"/>
          <w:szCs w:val="24"/>
        </w:rPr>
        <w:t>, czyli: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E062F9" w14:paraId="13BEB080" w14:textId="77777777" w:rsidTr="00E062F9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A26443" w14:textId="77777777" w:rsidR="00E062F9" w:rsidRDefault="00E062F9" w:rsidP="00E062F9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ED2812" w14:textId="77777777" w:rsidR="00E062F9" w:rsidRDefault="00BB1417" w:rsidP="00E062F9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θ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gθ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l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l</m:t>
                    </m:r>
                  </m:den>
                </m:f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.</m:t>
                </m:r>
              </m:oMath>
            </m:oMathPara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270A30" w14:textId="5C3D6F22" w:rsidR="00E062F9" w:rsidRPr="0018472D" w:rsidRDefault="00E062F9" w:rsidP="00E062F9">
            <w:pPr>
              <w:jc w:val="center"/>
              <w:rPr>
                <w:vertAlign w:val="subscript"/>
              </w:rPr>
            </w:pPr>
            <w:r>
              <w:t>(</w:t>
            </w:r>
            <w:fldSimple w:instr=" SEQ Eq \* MERGEFORMAT ">
              <w:r w:rsidR="00A7302D">
                <w:rPr>
                  <w:noProof/>
                </w:rPr>
                <w:t>25</w:t>
              </w:r>
            </w:fldSimple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1585E8E8" w14:textId="77777777" w:rsidR="00E062F9" w:rsidRDefault="00E062F9" w:rsidP="00E062F9">
      <w:pPr>
        <w:jc w:val="both"/>
        <w:rPr>
          <w:rFonts w:eastAsiaTheme="minorEastAsia"/>
          <w:sz w:val="24"/>
          <w:szCs w:val="24"/>
        </w:rPr>
      </w:pPr>
    </w:p>
    <w:p w14:paraId="4D44CDEB" w14:textId="77777777" w:rsidR="00E062F9" w:rsidRDefault="00E062F9" w:rsidP="00E062F9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W ten sposób otrzymujemy: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E062F9" w14:paraId="5133F009" w14:textId="77777777" w:rsidTr="00E062F9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9C8EB4" w14:textId="77777777" w:rsidR="00E062F9" w:rsidRDefault="00E062F9" w:rsidP="00E062F9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1B8389" w14:textId="77777777" w:rsidR="00E062F9" w:rsidRDefault="00BB1417" w:rsidP="00E062F9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M+m</m:t>
                    </m:r>
                  </m:e>
                </m:d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+ml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gθ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l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l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γ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=F</m:t>
                </m:r>
              </m:oMath>
            </m:oMathPara>
          </w:p>
          <w:p w14:paraId="2291C0B7" w14:textId="77777777" w:rsidR="00E062F9" w:rsidRDefault="00BB1417" w:rsidP="00E062F9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M+m</m:t>
                    </m:r>
                  </m:e>
                </m:d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+mgθ-m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γ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=F</m:t>
                </m:r>
              </m:oMath>
            </m:oMathPara>
          </w:p>
          <w:p w14:paraId="4C9AEAD2" w14:textId="77777777" w:rsidR="00E062F9" w:rsidRDefault="00E062F9" w:rsidP="00E062F9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M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bar>
                  <m:bar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ba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+mgθ-</m:t>
                </m:r>
                <m:bar>
                  <m:bar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ba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γ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=F</m:t>
                </m:r>
              </m:oMath>
            </m:oMathPara>
          </w:p>
          <w:p w14:paraId="6E2F58EC" w14:textId="77777777" w:rsidR="00E062F9" w:rsidRDefault="00E062F9" w:rsidP="00E062F9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M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γ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=F-mgθ                 /M</m:t>
                </m:r>
              </m:oMath>
            </m:oMathPara>
          </w:p>
          <w:p w14:paraId="29733F63" w14:textId="77777777" w:rsidR="00E062F9" w:rsidRDefault="00BB1417" w:rsidP="00E062F9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mg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θ-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</m:t>
                    </m:r>
                  </m:den>
                </m:f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F.</m:t>
                </m:r>
              </m:oMath>
            </m:oMathPara>
          </w:p>
          <w:p w14:paraId="455370F0" w14:textId="77777777" w:rsidR="00E062F9" w:rsidRDefault="00E062F9" w:rsidP="00E062F9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2074F7" w14:textId="3412EAB2" w:rsidR="00E062F9" w:rsidRPr="0018472D" w:rsidRDefault="00E062F9" w:rsidP="00E062F9">
            <w:pPr>
              <w:jc w:val="center"/>
              <w:rPr>
                <w:vertAlign w:val="subscript"/>
              </w:rPr>
            </w:pPr>
            <w:r>
              <w:t>(</w:t>
            </w:r>
            <w:fldSimple w:instr=" SEQ Eq \* MERGEFORMAT ">
              <w:r w:rsidR="00A7302D">
                <w:rPr>
                  <w:noProof/>
                </w:rPr>
                <w:t>26</w:t>
              </w:r>
            </w:fldSimple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508C6DF9" w14:textId="77777777" w:rsidR="00E062F9" w:rsidRDefault="00E062F9" w:rsidP="00E062F9">
      <w:pPr>
        <w:jc w:val="both"/>
        <w:rPr>
          <w:rFonts w:eastAsiaTheme="minorEastAsia"/>
          <w:sz w:val="24"/>
          <w:szCs w:val="24"/>
        </w:rPr>
      </w:pPr>
    </w:p>
    <w:p w14:paraId="3663C818" w14:textId="72FF2CDF" w:rsidR="00E062F9" w:rsidRPr="00E062F9" w:rsidRDefault="00E062F9" w:rsidP="00E062F9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Podstawiając w ten sposób obliczoną pochodną do drugiego równania</w:t>
      </w:r>
      <w:r w:rsidR="00E5446D">
        <w:rPr>
          <w:rFonts w:eastAsiaTheme="minorEastAsia"/>
          <w:sz w:val="24"/>
          <w:szCs w:val="24"/>
        </w:rPr>
        <w:t xml:space="preserve"> (</w:t>
      </w:r>
      <w:r w:rsidR="00E5446D">
        <w:rPr>
          <w:rFonts w:eastAsiaTheme="minorEastAsia"/>
          <w:sz w:val="24"/>
          <w:szCs w:val="24"/>
        </w:rPr>
        <w:fldChar w:fldCharType="begin"/>
      </w:r>
      <w:r w:rsidR="00E5446D">
        <w:rPr>
          <w:rFonts w:eastAsiaTheme="minorEastAsia"/>
          <w:sz w:val="24"/>
          <w:szCs w:val="24"/>
        </w:rPr>
        <w:instrText xml:space="preserve"> REF równania_ruchu_przekształcone \h </w:instrText>
      </w:r>
      <w:r w:rsidR="00E5446D">
        <w:rPr>
          <w:rFonts w:eastAsiaTheme="minorEastAsia"/>
          <w:sz w:val="24"/>
          <w:szCs w:val="24"/>
        </w:rPr>
      </w:r>
      <w:r w:rsidR="00E5446D">
        <w:rPr>
          <w:rFonts w:eastAsiaTheme="minorEastAsia"/>
          <w:sz w:val="24"/>
          <w:szCs w:val="24"/>
        </w:rPr>
        <w:fldChar w:fldCharType="separate"/>
      </w:r>
      <w:r w:rsidR="00A7302D">
        <w:rPr>
          <w:noProof/>
        </w:rPr>
        <w:t>24</w:t>
      </w:r>
      <w:r w:rsidR="00E5446D">
        <w:rPr>
          <w:rFonts w:eastAsiaTheme="minorEastAsia"/>
          <w:sz w:val="24"/>
          <w:szCs w:val="24"/>
        </w:rPr>
        <w:fldChar w:fldCharType="end"/>
      </w:r>
      <w:r w:rsidR="00E5446D">
        <w:rPr>
          <w:rFonts w:eastAsiaTheme="minorEastAsia"/>
          <w:sz w:val="24"/>
          <w:szCs w:val="24"/>
        </w:rPr>
        <w:t>)</w:t>
      </w:r>
      <w:r>
        <w:rPr>
          <w:rFonts w:eastAsiaTheme="minorEastAsia"/>
          <w:sz w:val="24"/>
          <w:szCs w:val="24"/>
        </w:rPr>
        <w:t>, otrzymujemy: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E062F9" w14:paraId="1E5C4C61" w14:textId="77777777" w:rsidTr="00E062F9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000401" w14:textId="77777777" w:rsidR="00E062F9" w:rsidRDefault="00E062F9" w:rsidP="00E062F9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A6788C" w14:textId="77777777" w:rsidR="00E062F9" w:rsidRDefault="00E062F9" w:rsidP="00E062F9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l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θ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=gθ+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mg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θ+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</m:t>
                    </m:r>
                  </m:den>
                </m:f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F         /l</m:t>
                </m:r>
              </m:oMath>
            </m:oMathPara>
          </w:p>
          <w:p w14:paraId="316B7910" w14:textId="77777777" w:rsidR="00E062F9" w:rsidRDefault="00BB1417" w:rsidP="00E062F9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θ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M+m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Ml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gθ+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Ml</m:t>
                    </m:r>
                  </m:den>
                </m:f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Ml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F.</m:t>
                </m:r>
              </m:oMath>
            </m:oMathPara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102B5D" w14:textId="5FE323B9" w:rsidR="00E062F9" w:rsidRPr="0018472D" w:rsidRDefault="00E062F9" w:rsidP="00E062F9">
            <w:pPr>
              <w:jc w:val="center"/>
              <w:rPr>
                <w:vertAlign w:val="subscript"/>
              </w:rPr>
            </w:pPr>
            <w:r>
              <w:t>(</w:t>
            </w:r>
            <w:fldSimple w:instr=" SEQ Eq \* MERGEFORMAT ">
              <w:r w:rsidR="00A7302D">
                <w:rPr>
                  <w:noProof/>
                </w:rPr>
                <w:t>27</w:t>
              </w:r>
            </w:fldSimple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55EAE48E" w14:textId="77777777" w:rsidR="00E062F9" w:rsidRDefault="00E062F9" w:rsidP="00E062F9">
      <w:pPr>
        <w:jc w:val="both"/>
        <w:rPr>
          <w:rFonts w:eastAsiaTheme="minorEastAsia"/>
          <w:sz w:val="24"/>
          <w:szCs w:val="24"/>
        </w:rPr>
      </w:pPr>
    </w:p>
    <w:p w14:paraId="2F4EF8B9" w14:textId="77777777" w:rsidR="00E062F9" w:rsidRPr="00E062F9" w:rsidRDefault="00E062F9" w:rsidP="00E062F9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Ostatecznie otrzymujemy równania: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E062F9" w14:paraId="444E8BEC" w14:textId="77777777" w:rsidTr="00E062F9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A8A295" w14:textId="77777777" w:rsidR="00E062F9" w:rsidRDefault="00E062F9" w:rsidP="00E062F9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71EBA4" w14:textId="77777777" w:rsidR="00E062F9" w:rsidRDefault="00BB1417" w:rsidP="00E062F9">
            <w:pPr>
              <w:jc w:val="center"/>
            </w:pPr>
            <m:oMathPara>
              <m:oMath>
                <m:borderBox>
                  <m:borderBox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borderBoxPr>
                  <m:e>
                    <m:d>
                      <m:dPr>
                        <m:begChr m:val="{"/>
                        <m:endChr m:val=""/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eqArr>
                          <m:eqArr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eqArr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d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x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t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=-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mg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M</m:t>
                                </m:r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θ-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γ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M</m:t>
                                </m:r>
                              </m:den>
                            </m:f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dx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dt</m:t>
                                </m:r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M</m:t>
                                </m:r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F</m:t>
                            </m:r>
                          </m:e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d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θ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dt</m:t>
                                </m:r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=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M+m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Ml</m:t>
                                </m:r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gθ+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γ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Ml</m:t>
                                </m:r>
                              </m:den>
                            </m:f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dx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dt</m:t>
                                </m:r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Ml</m:t>
                                </m:r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F</m:t>
                            </m:r>
                          </m:e>
                        </m:eqArr>
                      </m:e>
                    </m:d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,</m:t>
                    </m:r>
                  </m:e>
                </m:borderBox>
              </m:oMath>
            </m:oMathPara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69F7A6" w14:textId="1A2F6D78" w:rsidR="00E062F9" w:rsidRPr="0018472D" w:rsidRDefault="00E062F9" w:rsidP="00E062F9">
            <w:pPr>
              <w:jc w:val="center"/>
              <w:rPr>
                <w:vertAlign w:val="subscript"/>
              </w:rPr>
            </w:pPr>
            <w:r>
              <w:t>(</w:t>
            </w:r>
            <w:fldSimple w:instr=" SEQ Eq \* MERGEFORMAT ">
              <w:r w:rsidR="00A7302D">
                <w:rPr>
                  <w:noProof/>
                </w:rPr>
                <w:t>28</w:t>
              </w:r>
            </w:fldSimple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145AB6CD" w14:textId="77777777" w:rsidR="00E062F9" w:rsidRDefault="00E062F9" w:rsidP="00E062F9">
      <w:pPr>
        <w:jc w:val="both"/>
        <w:rPr>
          <w:rFonts w:eastAsiaTheme="minorEastAsia"/>
          <w:sz w:val="24"/>
          <w:szCs w:val="24"/>
        </w:rPr>
      </w:pPr>
    </w:p>
    <w:p w14:paraId="772396AF" w14:textId="77777777" w:rsidR="00E062F9" w:rsidRPr="00E062F9" w:rsidRDefault="00E062F9" w:rsidP="00E062F9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albo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E062F9" w14:paraId="1787B7D1" w14:textId="77777777" w:rsidTr="00E062F9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58AAF7" w14:textId="77777777" w:rsidR="00E062F9" w:rsidRDefault="00E062F9" w:rsidP="00E062F9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A39515" w14:textId="77777777" w:rsidR="00E062F9" w:rsidRDefault="00BB1417" w:rsidP="00E062F9">
            <w:pPr>
              <w:jc w:val="center"/>
            </w:pPr>
            <m:oMathPara>
              <m:oMath>
                <m:borderBox>
                  <m:borderBox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borderBoxPr>
                  <m:e>
                    <m:d>
                      <m:dPr>
                        <m:begChr m:val="{"/>
                        <m:endChr m:val=""/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eqArr>
                          <m:eqArr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eqArrPr>
                          <m:e>
                            <m:eqArr>
                              <m:eqArr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eqArrPr>
                              <m:e>
                                <m:acc>
                                  <m:accPr>
                                    <m:chr m:val="̈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=-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mg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M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θ-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γ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M</m:t>
                                    </m:r>
                                  </m:den>
                                </m:f>
                                <m:acc>
                                  <m:accPr>
                                    <m:chr m:val="̇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M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F</m:t>
                                </m:r>
                              </m:e>
                              <m:e>
                                <m:acc>
                                  <m:accPr>
                                    <m:chr m:val="̈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θ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M+m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Ml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gθ+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γ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Ml</m:t>
                                    </m:r>
                                  </m:den>
                                </m:f>
                                <m:acc>
                                  <m:accPr>
                                    <m:chr m:val="̇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Ml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F</m:t>
                                </m:r>
                              </m:e>
                            </m:eqAr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 xml:space="preserve"> </m:t>
                            </m:r>
                          </m:e>
                        </m:eqArr>
                      </m:e>
                    </m:d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.</m:t>
                    </m:r>
                  </m:e>
                </m:borderBox>
              </m:oMath>
            </m:oMathPara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9B07D1" w14:textId="68D08D1D" w:rsidR="00E062F9" w:rsidRPr="0018472D" w:rsidRDefault="00E062F9" w:rsidP="00E062F9">
            <w:pPr>
              <w:jc w:val="center"/>
              <w:rPr>
                <w:vertAlign w:val="subscript"/>
              </w:rPr>
            </w:pPr>
            <w:r>
              <w:t>(</w:t>
            </w:r>
            <w:fldSimple w:instr=" SEQ Eq \* MERGEFORMAT ">
              <w:r w:rsidR="00A7302D">
                <w:rPr>
                  <w:noProof/>
                </w:rPr>
                <w:t>29</w:t>
              </w:r>
            </w:fldSimple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4CA38D10" w14:textId="77777777" w:rsidR="00E062F9" w:rsidRDefault="00E062F9" w:rsidP="00E062F9">
      <w:pPr>
        <w:jc w:val="both"/>
        <w:rPr>
          <w:rFonts w:eastAsiaTheme="minorEastAsia"/>
          <w:sz w:val="24"/>
          <w:szCs w:val="24"/>
        </w:rPr>
      </w:pPr>
    </w:p>
    <w:p w14:paraId="39678B3C" w14:textId="49515468" w:rsidR="00E062F9" w:rsidRDefault="00E062F9" w:rsidP="00850353">
      <w:pPr>
        <w:pStyle w:val="Nagwek3"/>
      </w:pPr>
      <w:r>
        <w:t>Reprezentacja macierzowa</w:t>
      </w:r>
    </w:p>
    <w:p w14:paraId="54555044" w14:textId="77777777" w:rsidR="00E062F9" w:rsidRPr="00E062F9" w:rsidRDefault="00E062F9" w:rsidP="00E062F9">
      <w:pPr>
        <w:jc w:val="both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Zakładając wektor stanu 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acc>
      </m:oMath>
      <w:r>
        <w:rPr>
          <w:rFonts w:eastAsiaTheme="minorEastAsia"/>
          <w:sz w:val="24"/>
          <w:szCs w:val="24"/>
        </w:rPr>
        <w:t xml:space="preserve"> i wektor wejść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u</m:t>
            </m:r>
          </m:e>
        </m:acc>
      </m:oMath>
      <w:r>
        <w:rPr>
          <w:rFonts w:eastAsiaTheme="minorEastAsia"/>
          <w:sz w:val="24"/>
          <w:szCs w:val="24"/>
        </w:rPr>
        <w:t xml:space="preserve"> następująco: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E062F9" w14:paraId="0A541C69" w14:textId="77777777" w:rsidTr="00E062F9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F527E1" w14:textId="77777777" w:rsidR="00E062F9" w:rsidRDefault="00E062F9" w:rsidP="00E062F9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07C126" w14:textId="77777777" w:rsidR="00E062F9" w:rsidRDefault="00BB1417" w:rsidP="00E062F9">
            <w:pPr>
              <w:jc w:val="center"/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</m:acc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θ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dx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dt</m:t>
                                    </m:r>
                                  </m:den>
                                </m:f>
                              </m:e>
                            </m:mr>
                            <m:m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dθ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dt</m:t>
                                    </m:r>
                                  </m:den>
                                </m:f>
                              </m:e>
                            </m:mr>
                          </m:m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θ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acc>
                                  <m:accPr>
                                    <m:chr m:val="̇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</m:acc>
                              </m:e>
                            </m:mr>
                            <m:mr>
                              <m:e>
                                <m:acc>
                                  <m:accPr>
                                    <m:chr m:val="̇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θ</m:t>
                                    </m:r>
                                  </m:e>
                                </m:acc>
                              </m:e>
                            </m:mr>
                          </m:m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,   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u</m:t>
                    </m:r>
                  </m:e>
                </m:acc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=F,</m:t>
                </m:r>
              </m:oMath>
            </m:oMathPara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89A38D" w14:textId="78DF8287" w:rsidR="00E062F9" w:rsidRPr="0018472D" w:rsidRDefault="00E062F9" w:rsidP="00E062F9">
            <w:pPr>
              <w:jc w:val="center"/>
              <w:rPr>
                <w:vertAlign w:val="subscript"/>
              </w:rPr>
            </w:pPr>
            <w:r>
              <w:t>(</w:t>
            </w:r>
            <w:fldSimple w:instr=" SEQ Eq \* MERGEFORMAT ">
              <w:r w:rsidR="00A7302D">
                <w:rPr>
                  <w:noProof/>
                </w:rPr>
                <w:t>30</w:t>
              </w:r>
            </w:fldSimple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57D2A6DC" w14:textId="77777777" w:rsidR="00E062F9" w:rsidRDefault="00E062F9" w:rsidP="00E062F9">
      <w:pPr>
        <w:jc w:val="both"/>
        <w:rPr>
          <w:rFonts w:eastAsiaTheme="minorEastAsia"/>
          <w:sz w:val="24"/>
          <w:szCs w:val="24"/>
        </w:rPr>
      </w:pPr>
    </w:p>
    <w:p w14:paraId="47582109" w14:textId="77777777" w:rsidR="00E062F9" w:rsidRPr="00E062F9" w:rsidRDefault="00E062F9" w:rsidP="00E062F9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Równanie macierzowe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</m:acc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dt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=A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acc>
        <m:r>
          <w:rPr>
            <w:rFonts w:ascii="Cambria Math" w:eastAsiaTheme="minorEastAsia" w:hAnsi="Cambria Math"/>
            <w:sz w:val="24"/>
            <w:szCs w:val="24"/>
          </w:rPr>
          <m:t>+B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u</m:t>
            </m:r>
          </m:e>
        </m:acc>
      </m:oMath>
      <w:r>
        <w:rPr>
          <w:rFonts w:eastAsiaTheme="minorEastAsia"/>
          <w:sz w:val="24"/>
          <w:szCs w:val="24"/>
        </w:rPr>
        <w:t xml:space="preserve"> można zapisać w sposób następujący: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E062F9" w14:paraId="669BFF2B" w14:textId="77777777" w:rsidTr="00E062F9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F82B51" w14:textId="77777777" w:rsidR="00E062F9" w:rsidRDefault="00E062F9" w:rsidP="00E062F9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A27C1F" w14:textId="77777777" w:rsidR="00E062F9" w:rsidRDefault="00BB1417" w:rsidP="00E062F9">
            <w:pPr>
              <w:jc w:val="center"/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acc>
                        </m:e>
                      </m:mr>
                      <m:m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</m:acc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acc>
                                  <m:accPr>
                                    <m:chr m:val="̈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</m:acc>
                              </m:e>
                            </m:mr>
                            <m:mr>
                              <m:e>
                                <m:acc>
                                  <m:accPr>
                                    <m:chr m:val="̈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θ</m:t>
                                    </m:r>
                                  </m:e>
                                </m:acc>
                              </m:e>
                            </m:mr>
                          </m:m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  <m:t>mg</m:t>
                              </m:r>
                            </m:num>
                            <m:den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  <m:t>M</m:t>
                              </m:r>
                            </m:den>
                          </m:f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γ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M</m:t>
                              </m:r>
                            </m:den>
                          </m:f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  <m:t>M+m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Ml</m:t>
                              </m:r>
                            </m:den>
                          </m:f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g</m:t>
                          </m: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γ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Ml</m:t>
                              </m:r>
                            </m:den>
                          </m:f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shp m:val="match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θ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acc>
                                  <m:accPr>
                                    <m:chr m:val="̇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</m:acc>
                              </m:e>
                            </m:mr>
                            <m:mr>
                              <m:e>
                                <m:acc>
                                  <m:accPr>
                                    <m:chr m:val="̇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θ</m:t>
                                    </m:r>
                                  </m:e>
                                </m:acc>
                              </m:e>
                            </m:mr>
                          </m:m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M</m:t>
                                    </m:r>
                                  </m:den>
                                </m:f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Ml</m:t>
                                    </m:r>
                                  </m:den>
                                </m:f>
                              </m:e>
                            </m:mr>
                          </m:m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F</m:t>
                </m:r>
              </m:oMath>
            </m:oMathPara>
            <w:bookmarkStart w:id="17" w:name="_GoBack"/>
            <w:bookmarkEnd w:id="17"/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8085DC" w14:textId="4EF71153" w:rsidR="00E062F9" w:rsidRPr="0018472D" w:rsidRDefault="00E062F9" w:rsidP="00E062F9">
            <w:pPr>
              <w:jc w:val="center"/>
              <w:rPr>
                <w:vertAlign w:val="subscript"/>
              </w:rPr>
            </w:pPr>
            <w:r>
              <w:t>(</w:t>
            </w:r>
            <w:fldSimple w:instr=" SEQ Eq \* MERGEFORMAT ">
              <w:r w:rsidR="00A7302D">
                <w:rPr>
                  <w:noProof/>
                </w:rPr>
                <w:t>31</w:t>
              </w:r>
            </w:fldSimple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099901F2" w14:textId="77777777" w:rsidR="00E062F9" w:rsidRDefault="00E062F9" w:rsidP="00E062F9">
      <w:pPr>
        <w:jc w:val="both"/>
        <w:rPr>
          <w:rFonts w:eastAsiaTheme="minorEastAsia"/>
          <w:sz w:val="24"/>
          <w:szCs w:val="24"/>
        </w:rPr>
      </w:pPr>
    </w:p>
    <w:p w14:paraId="4DEC54EA" w14:textId="1AB565A4" w:rsidR="001471D8" w:rsidRDefault="00762B3B" w:rsidP="00BB1417">
      <w:pPr>
        <w:pStyle w:val="Nagwek1"/>
        <w:rPr>
          <w:rFonts w:eastAsiaTheme="minorEastAsia"/>
        </w:rPr>
      </w:pPr>
      <w:r>
        <w:rPr>
          <w:rFonts w:eastAsiaTheme="minorEastAsia"/>
        </w:rPr>
        <w:t>Identyfikacja parametrów modelu</w:t>
      </w:r>
    </w:p>
    <w:p w14:paraId="3C090A30" w14:textId="1A22303C" w:rsidR="00762B3B" w:rsidRPr="00762B3B" w:rsidRDefault="00762B3B" w:rsidP="00762B3B">
      <w:r>
        <w:t xml:space="preserve">Wartość parametrów modelu wymagające identyfikacji jest długość wahadła </w:t>
      </w:r>
      <w:r>
        <w:rPr>
          <w:b/>
        </w:rPr>
        <w:t xml:space="preserve">l </w:t>
      </w:r>
      <w:r>
        <w:t xml:space="preserve">oraz siła tarcia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sub>
        </m:sSub>
      </m:oMath>
      <w:r w:rsidRPr="00762B3B">
        <w:rPr>
          <w:b/>
        </w:rPr>
        <w:t>,</w:t>
      </w:r>
      <w:r>
        <w:t xml:space="preserve"> występująca pomiędzy wózkiem, a powierzchnią na której on się przesuwa.</w:t>
      </w:r>
      <w:r w:rsidR="00B92FFE">
        <w:t xml:space="preserve"> Symulacja rzeczywistego modelu wahadła w </w:t>
      </w:r>
      <w:proofErr w:type="spellStart"/>
      <w:r w:rsidR="00B92FFE">
        <w:t>Simulinku</w:t>
      </w:r>
      <w:proofErr w:type="spellEnd"/>
      <w:r w:rsidR="00B92FFE">
        <w:t xml:space="preserve">, </w:t>
      </w:r>
      <w:proofErr w:type="spellStart"/>
      <w:r w:rsidR="00B92FFE">
        <w:t>udostępnonego</w:t>
      </w:r>
      <w:proofErr w:type="spellEnd"/>
      <w:r w:rsidR="00B92FFE">
        <w:t xml:space="preserve"> przez producenta, </w:t>
      </w:r>
      <w:proofErr w:type="spellStart"/>
      <w:r w:rsidR="00B92FFE">
        <w:t>pozwoliłana</w:t>
      </w:r>
      <w:proofErr w:type="spellEnd"/>
      <w:r w:rsidR="00B92FFE">
        <w:t xml:space="preserve"> na pozyskanie danych </w:t>
      </w:r>
      <w:proofErr w:type="spellStart"/>
      <w:r w:rsidR="00B92FFE">
        <w:t>niezbędzyhc</w:t>
      </w:r>
      <w:proofErr w:type="spellEnd"/>
      <w:r w:rsidR="00B92FFE">
        <w:t xml:space="preserve"> do estymacji tych parametrów. Blok zapisał te dane w odpowiedniej formie do </w:t>
      </w:r>
      <w:proofErr w:type="spellStart"/>
      <w:r w:rsidR="00B92FFE">
        <w:t>zmienneg</w:t>
      </w:r>
      <w:proofErr w:type="spellEnd"/>
      <w:r w:rsidR="00B92FFE">
        <w:t xml:space="preserve"> w </w:t>
      </w:r>
      <w:proofErr w:type="spellStart"/>
      <w:r w:rsidR="00B92FFE">
        <w:t>workspace</w:t>
      </w:r>
      <w:proofErr w:type="spellEnd"/>
      <w:r w:rsidR="00B92FFE">
        <w:t xml:space="preserve"> w </w:t>
      </w:r>
      <w:proofErr w:type="spellStart"/>
      <w:r w:rsidR="00B92FFE">
        <w:t>Matlab</w:t>
      </w:r>
      <w:proofErr w:type="spellEnd"/>
      <w:r w:rsidR="00B92FFE">
        <w:t xml:space="preserve">. Kolejnym krokiem jest stworzenie pliku (funkcji w </w:t>
      </w:r>
      <w:proofErr w:type="spellStart"/>
      <w:r w:rsidR="00B92FFE">
        <w:t>Matlab</w:t>
      </w:r>
      <w:proofErr w:type="spellEnd"/>
      <w:r w:rsidR="00B92FFE">
        <w:t xml:space="preserve">), który </w:t>
      </w:r>
      <w:proofErr w:type="spellStart"/>
      <w:r w:rsidR="00B92FFE">
        <w:t>definuje</w:t>
      </w:r>
      <w:proofErr w:type="spellEnd"/>
      <w:r w:rsidR="00B92FFE">
        <w:t xml:space="preserve"> strukturę model wahadła i pozwoli na stworzenie obiektu, który zostanie wykorzystany  w funkcji do estymacji tych parametrów. </w:t>
      </w:r>
      <w:r w:rsidR="009E5773">
        <w:t xml:space="preserve">W tym celu został wykorzystany </w:t>
      </w:r>
      <w:proofErr w:type="spellStart"/>
      <w:r w:rsidR="009E5773">
        <w:t>toolbox</w:t>
      </w:r>
      <w:proofErr w:type="spellEnd"/>
      <w:r w:rsidR="009E5773">
        <w:t xml:space="preserve"> z </w:t>
      </w:r>
      <w:proofErr w:type="spellStart"/>
      <w:r w:rsidR="009E5773">
        <w:t>Matlab</w:t>
      </w:r>
      <w:proofErr w:type="spellEnd"/>
      <w:r w:rsidR="009E5773">
        <w:t>, który pozwala na identyfikację parametrów modelów nieliniowych (non-</w:t>
      </w:r>
      <w:proofErr w:type="spellStart"/>
      <w:r w:rsidR="009E5773">
        <w:t>linear</w:t>
      </w:r>
      <w:proofErr w:type="spellEnd"/>
      <w:r w:rsidR="009E5773">
        <w:t xml:space="preserve"> </w:t>
      </w:r>
      <w:proofErr w:type="spellStart"/>
      <w:r w:rsidR="009E5773">
        <w:t>grey</w:t>
      </w:r>
      <w:proofErr w:type="spellEnd"/>
      <w:r w:rsidR="009E5773">
        <w:t xml:space="preserve"> </w:t>
      </w:r>
      <w:proofErr w:type="spellStart"/>
      <w:r w:rsidR="009E5773">
        <w:t>box</w:t>
      </w:r>
      <w:proofErr w:type="spellEnd"/>
      <w:r w:rsidR="009E5773">
        <w:t xml:space="preserve"> modeling).</w:t>
      </w:r>
    </w:p>
    <w:sectPr w:rsidR="00762B3B" w:rsidRPr="00762B3B" w:rsidSect="004E50BC">
      <w:footerReference w:type="default" r:id="rId12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2EE0DF" w14:textId="77777777" w:rsidR="008E424A" w:rsidRDefault="008E424A" w:rsidP="004E50BC">
      <w:pPr>
        <w:spacing w:after="0" w:line="240" w:lineRule="auto"/>
      </w:pPr>
      <w:r>
        <w:separator/>
      </w:r>
    </w:p>
  </w:endnote>
  <w:endnote w:type="continuationSeparator" w:id="0">
    <w:p w14:paraId="4288955B" w14:textId="77777777" w:rsidR="008E424A" w:rsidRDefault="008E424A" w:rsidP="004E50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6440523"/>
      <w:docPartObj>
        <w:docPartGallery w:val="Page Numbers (Bottom of Page)"/>
        <w:docPartUnique/>
      </w:docPartObj>
    </w:sdtPr>
    <w:sdtContent>
      <w:p w14:paraId="3CDE4A9A" w14:textId="77777777" w:rsidR="00BB1417" w:rsidRDefault="00BB1417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6E0DB19" w14:textId="77777777" w:rsidR="00BB1417" w:rsidRDefault="00BB1417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91CEC6" w14:textId="77777777" w:rsidR="008E424A" w:rsidRDefault="008E424A" w:rsidP="004E50BC">
      <w:pPr>
        <w:spacing w:after="0" w:line="240" w:lineRule="auto"/>
      </w:pPr>
      <w:r>
        <w:separator/>
      </w:r>
    </w:p>
  </w:footnote>
  <w:footnote w:type="continuationSeparator" w:id="0">
    <w:p w14:paraId="74D13061" w14:textId="77777777" w:rsidR="008E424A" w:rsidRDefault="008E424A" w:rsidP="004E50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D3E54"/>
    <w:multiLevelType w:val="hybridMultilevel"/>
    <w:tmpl w:val="D4F2F91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09107D"/>
    <w:multiLevelType w:val="multilevel"/>
    <w:tmpl w:val="04090025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75575811"/>
    <w:multiLevelType w:val="hybridMultilevel"/>
    <w:tmpl w:val="9614F08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395289"/>
    <w:multiLevelType w:val="hybridMultilevel"/>
    <w:tmpl w:val="307A2B00"/>
    <w:lvl w:ilvl="0" w:tplc="0415000F">
      <w:start w:val="1"/>
      <w:numFmt w:val="decimal"/>
      <w:lvlText w:val="%1."/>
      <w:lvlJc w:val="left"/>
      <w:pPr>
        <w:ind w:left="780" w:hanging="360"/>
      </w:pPr>
    </w:lvl>
    <w:lvl w:ilvl="1" w:tplc="04150019" w:tentative="1">
      <w:start w:val="1"/>
      <w:numFmt w:val="lowerLetter"/>
      <w:lvlText w:val="%2."/>
      <w:lvlJc w:val="left"/>
      <w:pPr>
        <w:ind w:left="1500" w:hanging="360"/>
      </w:pPr>
    </w:lvl>
    <w:lvl w:ilvl="2" w:tplc="0415001B" w:tentative="1">
      <w:start w:val="1"/>
      <w:numFmt w:val="lowerRoman"/>
      <w:lvlText w:val="%3."/>
      <w:lvlJc w:val="right"/>
      <w:pPr>
        <w:ind w:left="2220" w:hanging="180"/>
      </w:pPr>
    </w:lvl>
    <w:lvl w:ilvl="3" w:tplc="0415000F" w:tentative="1">
      <w:start w:val="1"/>
      <w:numFmt w:val="decimal"/>
      <w:lvlText w:val="%4."/>
      <w:lvlJc w:val="left"/>
      <w:pPr>
        <w:ind w:left="2940" w:hanging="360"/>
      </w:pPr>
    </w:lvl>
    <w:lvl w:ilvl="4" w:tplc="04150019" w:tentative="1">
      <w:start w:val="1"/>
      <w:numFmt w:val="lowerLetter"/>
      <w:lvlText w:val="%5."/>
      <w:lvlJc w:val="left"/>
      <w:pPr>
        <w:ind w:left="3660" w:hanging="360"/>
      </w:pPr>
    </w:lvl>
    <w:lvl w:ilvl="5" w:tplc="0415001B" w:tentative="1">
      <w:start w:val="1"/>
      <w:numFmt w:val="lowerRoman"/>
      <w:lvlText w:val="%6."/>
      <w:lvlJc w:val="right"/>
      <w:pPr>
        <w:ind w:left="4380" w:hanging="180"/>
      </w:pPr>
    </w:lvl>
    <w:lvl w:ilvl="6" w:tplc="0415000F" w:tentative="1">
      <w:start w:val="1"/>
      <w:numFmt w:val="decimal"/>
      <w:lvlText w:val="%7."/>
      <w:lvlJc w:val="left"/>
      <w:pPr>
        <w:ind w:left="5100" w:hanging="360"/>
      </w:pPr>
    </w:lvl>
    <w:lvl w:ilvl="7" w:tplc="04150019" w:tentative="1">
      <w:start w:val="1"/>
      <w:numFmt w:val="lowerLetter"/>
      <w:lvlText w:val="%8."/>
      <w:lvlJc w:val="left"/>
      <w:pPr>
        <w:ind w:left="5820" w:hanging="360"/>
      </w:pPr>
    </w:lvl>
    <w:lvl w:ilvl="8" w:tplc="0415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E43"/>
    <w:rsid w:val="00135387"/>
    <w:rsid w:val="0014678A"/>
    <w:rsid w:val="001471D8"/>
    <w:rsid w:val="00176696"/>
    <w:rsid w:val="0018472D"/>
    <w:rsid w:val="001A4B45"/>
    <w:rsid w:val="00213AA2"/>
    <w:rsid w:val="00277BF0"/>
    <w:rsid w:val="002B7566"/>
    <w:rsid w:val="002C6E77"/>
    <w:rsid w:val="003A5B94"/>
    <w:rsid w:val="003D47C0"/>
    <w:rsid w:val="0041551B"/>
    <w:rsid w:val="00445B84"/>
    <w:rsid w:val="004E50BC"/>
    <w:rsid w:val="006B30D8"/>
    <w:rsid w:val="00762B3B"/>
    <w:rsid w:val="007651EC"/>
    <w:rsid w:val="007C4D7E"/>
    <w:rsid w:val="0082553C"/>
    <w:rsid w:val="00850353"/>
    <w:rsid w:val="008E424A"/>
    <w:rsid w:val="009209B0"/>
    <w:rsid w:val="009E5773"/>
    <w:rsid w:val="009F3F06"/>
    <w:rsid w:val="00A046BC"/>
    <w:rsid w:val="00A65D91"/>
    <w:rsid w:val="00A7302D"/>
    <w:rsid w:val="00A75E43"/>
    <w:rsid w:val="00A87498"/>
    <w:rsid w:val="00B92FFE"/>
    <w:rsid w:val="00BB1417"/>
    <w:rsid w:val="00CC74FF"/>
    <w:rsid w:val="00D00854"/>
    <w:rsid w:val="00D22BBF"/>
    <w:rsid w:val="00DF6F24"/>
    <w:rsid w:val="00E062F9"/>
    <w:rsid w:val="00E322B6"/>
    <w:rsid w:val="00E36D3A"/>
    <w:rsid w:val="00E5446D"/>
    <w:rsid w:val="00EB2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605E2"/>
  <w15:chartTrackingRefBased/>
  <w15:docId w15:val="{68706F6D-56F4-4748-9185-81CA458A7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4E50BC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E50BC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18472D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18472D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18472D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18472D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18472D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18472D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18472D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4E50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4E50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18472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18472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18472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18472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18472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18472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18472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ytu">
    <w:name w:val="Title"/>
    <w:basedOn w:val="Normalny"/>
    <w:next w:val="Normalny"/>
    <w:link w:val="TytuZnak"/>
    <w:uiPriority w:val="10"/>
    <w:qFormat/>
    <w:rsid w:val="00A75E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A75E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agwek">
    <w:name w:val="header"/>
    <w:basedOn w:val="Normalny"/>
    <w:link w:val="NagwekZnak"/>
    <w:uiPriority w:val="99"/>
    <w:unhideWhenUsed/>
    <w:rsid w:val="004E50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E50BC"/>
  </w:style>
  <w:style w:type="paragraph" w:styleId="Stopka">
    <w:name w:val="footer"/>
    <w:basedOn w:val="Normalny"/>
    <w:link w:val="StopkaZnak"/>
    <w:uiPriority w:val="99"/>
    <w:unhideWhenUsed/>
    <w:rsid w:val="004E50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E50BC"/>
  </w:style>
  <w:style w:type="paragraph" w:styleId="Nagwekspisutreci">
    <w:name w:val="TOC Heading"/>
    <w:basedOn w:val="Nagwek1"/>
    <w:next w:val="Normalny"/>
    <w:uiPriority w:val="39"/>
    <w:unhideWhenUsed/>
    <w:qFormat/>
    <w:rsid w:val="004E50BC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18472D"/>
    <w:pPr>
      <w:tabs>
        <w:tab w:val="left" w:pos="440"/>
        <w:tab w:val="right" w:leader="dot" w:pos="9350"/>
      </w:tabs>
      <w:spacing w:after="100"/>
    </w:pPr>
  </w:style>
  <w:style w:type="character" w:styleId="Hipercze">
    <w:name w:val="Hyperlink"/>
    <w:basedOn w:val="Domylnaczcionkaakapitu"/>
    <w:uiPriority w:val="99"/>
    <w:unhideWhenUsed/>
    <w:rsid w:val="004E50BC"/>
    <w:rPr>
      <w:color w:val="0563C1" w:themeColor="hyperlink"/>
      <w:u w:val="single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4E50B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4E50BC"/>
    <w:rPr>
      <w:rFonts w:eastAsiaTheme="minorEastAsia"/>
      <w:color w:val="5A5A5A" w:themeColor="text1" w:themeTint="A5"/>
      <w:spacing w:val="15"/>
    </w:rPr>
  </w:style>
  <w:style w:type="paragraph" w:styleId="Bezodstpw">
    <w:name w:val="No Spacing"/>
    <w:link w:val="BezodstpwZnak"/>
    <w:uiPriority w:val="1"/>
    <w:qFormat/>
    <w:rsid w:val="004E50BC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4E50BC"/>
    <w:rPr>
      <w:rFonts w:eastAsiaTheme="minorEastAsia"/>
      <w:lang w:eastAsia="pl-PL"/>
    </w:rPr>
  </w:style>
  <w:style w:type="paragraph" w:styleId="Akapitzlist">
    <w:name w:val="List Paragraph"/>
    <w:basedOn w:val="Normalny"/>
    <w:uiPriority w:val="34"/>
    <w:qFormat/>
    <w:rsid w:val="00D00854"/>
    <w:pPr>
      <w:ind w:left="720"/>
      <w:contextualSpacing/>
    </w:pPr>
  </w:style>
  <w:style w:type="paragraph" w:styleId="Spistreci2">
    <w:name w:val="toc 2"/>
    <w:basedOn w:val="Normalny"/>
    <w:next w:val="Normalny"/>
    <w:autoRedefine/>
    <w:uiPriority w:val="39"/>
    <w:unhideWhenUsed/>
    <w:rsid w:val="00EB2C81"/>
    <w:pPr>
      <w:spacing w:after="100"/>
      <w:ind w:left="220"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14678A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14678A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14678A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14678A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14678A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1467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4678A"/>
    <w:rPr>
      <w:rFonts w:ascii="Segoe UI" w:hAnsi="Segoe UI" w:cs="Segoe UI"/>
      <w:sz w:val="18"/>
      <w:szCs w:val="18"/>
    </w:rPr>
  </w:style>
  <w:style w:type="paragraph" w:styleId="Legenda">
    <w:name w:val="caption"/>
    <w:basedOn w:val="Normalny"/>
    <w:next w:val="Normalny"/>
    <w:uiPriority w:val="35"/>
    <w:unhideWhenUsed/>
    <w:qFormat/>
    <w:rsid w:val="007651E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41551B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41551B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41551B"/>
    <w:rPr>
      <w:vertAlign w:val="superscript"/>
    </w:rPr>
  </w:style>
  <w:style w:type="table" w:styleId="Tabela-Siatka">
    <w:name w:val="Table Grid"/>
    <w:basedOn w:val="Standardowy"/>
    <w:uiPriority w:val="39"/>
    <w:rsid w:val="004155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zastpczy">
    <w:name w:val="Placeholder Text"/>
    <w:basedOn w:val="Domylnaczcionkaakapitu"/>
    <w:uiPriority w:val="99"/>
    <w:semiHidden/>
    <w:rsid w:val="0018472D"/>
    <w:rPr>
      <w:color w:val="80808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E062F9"/>
    <w:rPr>
      <w:sz w:val="20"/>
      <w:szCs w:val="20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E062F9"/>
    <w:pPr>
      <w:spacing w:after="0" w:line="240" w:lineRule="auto"/>
    </w:pPr>
    <w:rPr>
      <w:sz w:val="20"/>
      <w:szCs w:val="20"/>
    </w:rPr>
  </w:style>
  <w:style w:type="paragraph" w:styleId="Spistreci3">
    <w:name w:val="toc 3"/>
    <w:basedOn w:val="Normalny"/>
    <w:next w:val="Normalny"/>
    <w:autoRedefine/>
    <w:uiPriority w:val="39"/>
    <w:unhideWhenUsed/>
    <w:rsid w:val="003A5B94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3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1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4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9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9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0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5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1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0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0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70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76D5A4F-0237-4CEB-836A-B321865F7448}">
  <we:reference id="wa104099688" version="1.3.0.0" store="pl-PL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40A8CEB-3C97-41FC-AA08-DC428A558F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10</Pages>
  <Words>1549</Words>
  <Characters>9295</Characters>
  <Application>Microsoft Office Word</Application>
  <DocSecurity>0</DocSecurity>
  <Lines>77</Lines>
  <Paragraphs>21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Wahadło odwrócone</vt:lpstr>
    </vt:vector>
  </TitlesOfParts>
  <Company/>
  <LinksUpToDate>false</LinksUpToDate>
  <CharactersWithSpaces>10823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Wahadło odwrócone</dc:title>
  <dc:subject/>
  <dc:creator>Krzysztof Piekorz</dc:creator>
  <cp:keywords/>
  <dc:description/>
  <cp:lastModifiedBy>kpiek</cp:lastModifiedBy>
  <cp:revision>21</cp:revision>
  <cp:lastPrinted>2021-04-15T07:27:00Z</cp:lastPrinted>
  <dcterms:created xsi:type="dcterms:W3CDTF">2021-04-10T20:56:00Z</dcterms:created>
  <dcterms:modified xsi:type="dcterms:W3CDTF">2021-04-26T02:05:00Z</dcterms:modified>
</cp:coreProperties>
</file>