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8BAAF" w14:textId="3C88A49E" w:rsidR="003C783C" w:rsidRPr="00C45058" w:rsidRDefault="00EA5C48" w:rsidP="00945038">
      <w:pPr>
        <w:ind w:left="-993" w:right="-1"/>
        <w:rPr>
          <w:b/>
          <w:bCs/>
          <w:color w:val="C00000"/>
          <w:sz w:val="24"/>
          <w:szCs w:val="24"/>
          <w:u w:val="single"/>
        </w:rPr>
      </w:pPr>
      <w:r w:rsidRPr="00C45058">
        <w:rPr>
          <w:b/>
          <w:bCs/>
          <w:color w:val="C00000"/>
          <w:sz w:val="24"/>
          <w:szCs w:val="24"/>
          <w:u w:val="single"/>
        </w:rPr>
        <w:t>К</w:t>
      </w:r>
      <w:r w:rsidR="00945038" w:rsidRPr="00C45058">
        <w:rPr>
          <w:b/>
          <w:bCs/>
          <w:color w:val="C00000"/>
          <w:sz w:val="24"/>
          <w:szCs w:val="24"/>
          <w:u w:val="single"/>
        </w:rPr>
        <w:t>ак доказывают заимствование кода</w:t>
      </w:r>
    </w:p>
    <w:p w14:paraId="2ECBB4E0" w14:textId="29CAE5E9" w:rsidR="00945038" w:rsidRPr="006F2BCF" w:rsidRDefault="00945038" w:rsidP="00EA5C48">
      <w:pPr>
        <w:ind w:left="-993" w:right="-1"/>
        <w:jc w:val="both"/>
        <w:rPr>
          <w:color w:val="000000"/>
          <w:sz w:val="24"/>
          <w:szCs w:val="24"/>
          <w:shd w:val="clear" w:color="auto" w:fill="FFFFFF"/>
        </w:rPr>
      </w:pPr>
      <w:r w:rsidRPr="006F2BCF">
        <w:rPr>
          <w:color w:val="000000"/>
          <w:sz w:val="24"/>
          <w:szCs w:val="24"/>
          <w:shd w:val="clear" w:color="auto" w:fill="FFFFFF"/>
        </w:rPr>
        <w:t xml:space="preserve">Просто переименовать переменные, добавить пару комментариев </w:t>
      </w:r>
      <w:r w:rsidR="006F2BCF">
        <w:rPr>
          <w:color w:val="000000"/>
          <w:sz w:val="24"/>
          <w:szCs w:val="24"/>
          <w:shd w:val="clear" w:color="auto" w:fill="FFFFFF"/>
        </w:rPr>
        <w:t>-</w:t>
      </w:r>
      <w:r w:rsidRPr="006F2BCF">
        <w:rPr>
          <w:color w:val="000000"/>
          <w:sz w:val="24"/>
          <w:szCs w:val="24"/>
          <w:shd w:val="clear" w:color="auto" w:fill="FFFFFF"/>
        </w:rPr>
        <w:t xml:space="preserve"> и плагиат уже не так очевиден. А если изменить структуру кода, разнести его части по разным файлам или даже перевести с одного языка программирования на другой? </w:t>
      </w:r>
      <w:r w:rsidR="006F2BCF">
        <w:rPr>
          <w:color w:val="000000"/>
          <w:sz w:val="24"/>
          <w:szCs w:val="24"/>
          <w:shd w:val="clear" w:color="auto" w:fill="FFFFFF"/>
        </w:rPr>
        <w:t xml:space="preserve">Есть ли возможность доказать </w:t>
      </w:r>
      <w:r w:rsidR="00FC7921">
        <w:rPr>
          <w:color w:val="000000"/>
          <w:sz w:val="24"/>
          <w:szCs w:val="24"/>
          <w:shd w:val="clear" w:color="auto" w:fill="FFFFFF"/>
        </w:rPr>
        <w:t>заимствовани</w:t>
      </w:r>
      <w:r w:rsidR="00B31A24">
        <w:rPr>
          <w:color w:val="000000"/>
          <w:sz w:val="24"/>
          <w:szCs w:val="24"/>
          <w:shd w:val="clear" w:color="auto" w:fill="FFFFFF"/>
        </w:rPr>
        <w:t>е</w:t>
      </w:r>
      <w:r w:rsidR="00FC7921">
        <w:rPr>
          <w:color w:val="000000"/>
          <w:sz w:val="24"/>
          <w:szCs w:val="24"/>
          <w:shd w:val="clear" w:color="auto" w:fill="FFFFFF"/>
        </w:rPr>
        <w:t xml:space="preserve"> в таком случае?</w:t>
      </w:r>
    </w:p>
    <w:p w14:paraId="3ED6A0F3" w14:textId="4F63DEC2" w:rsidR="006F2BCF" w:rsidRPr="00EA5C48" w:rsidRDefault="006F2BCF" w:rsidP="00EA5C48">
      <w:pPr>
        <w:pStyle w:val="a9"/>
        <w:ind w:left="-993"/>
        <w:jc w:val="both"/>
        <w:rPr>
          <w:sz w:val="24"/>
          <w:szCs w:val="24"/>
          <w:lang w:eastAsia="ru-RU"/>
        </w:rPr>
      </w:pPr>
      <w:r w:rsidRPr="00EA5C48">
        <w:rPr>
          <w:sz w:val="24"/>
          <w:szCs w:val="24"/>
          <w:u w:val="single"/>
          <w:lang w:eastAsia="ru-RU"/>
        </w:rPr>
        <w:t>Заимствование в коде</w:t>
      </w:r>
      <w:r w:rsidRPr="00EA5C48">
        <w:rPr>
          <w:sz w:val="24"/>
          <w:szCs w:val="24"/>
          <w:lang w:eastAsia="ru-RU"/>
        </w:rPr>
        <w:t xml:space="preserve"> - это использование фрагментов или всей структуры чужого исходного кода без разрешения правообладателя. В юридическом </w:t>
      </w:r>
      <w:r w:rsidR="00EA5C48">
        <w:rPr>
          <w:sz w:val="24"/>
          <w:szCs w:val="24"/>
          <w:lang w:eastAsia="ru-RU"/>
        </w:rPr>
        <w:t>смысле</w:t>
      </w:r>
      <w:r w:rsidRPr="00EA5C48">
        <w:rPr>
          <w:sz w:val="24"/>
          <w:szCs w:val="24"/>
          <w:lang w:eastAsia="ru-RU"/>
        </w:rPr>
        <w:t xml:space="preserve"> это форма нарушения исключительных прав на программу для ЭВМ (</w:t>
      </w:r>
      <w:hyperlink r:id="rId9" w:history="1">
        <w:r w:rsidR="00A11686" w:rsidRPr="005D1EC3">
          <w:rPr>
            <w:rStyle w:val="aa"/>
            <w:color w:val="0563C1"/>
            <w:kern w:val="0"/>
            <w:sz w:val="24"/>
            <w:szCs w:val="24"/>
            <w:u w:val="single"/>
            <w14:ligatures w14:val="none"/>
          </w:rPr>
          <w:t>ст. 1261 ГК РФ</w:t>
        </w:r>
      </w:hyperlink>
      <w:r w:rsidRPr="00EA5C48">
        <w:rPr>
          <w:sz w:val="24"/>
          <w:szCs w:val="24"/>
          <w:lang w:eastAsia="ru-RU"/>
        </w:rPr>
        <w:t>).</w:t>
      </w:r>
      <w:r w:rsidR="00A11686">
        <w:rPr>
          <w:sz w:val="24"/>
          <w:szCs w:val="24"/>
          <w:lang w:eastAsia="ru-RU"/>
        </w:rPr>
        <w:t xml:space="preserve"> </w:t>
      </w:r>
    </w:p>
    <w:p w14:paraId="4E36FD3B" w14:textId="426348AF" w:rsidR="00FC7921" w:rsidRDefault="00EA5C48" w:rsidP="00EA5C48">
      <w:pPr>
        <w:pStyle w:val="a8"/>
        <w:ind w:left="-993"/>
        <w:jc w:val="both"/>
      </w:pPr>
      <w:r>
        <w:t>Для доказывания заимствования программного кода следует ссылаться прежде всего на результаты компьютерно-технической экспертизы. Именно она позволяет выявить признаки использования чужого кода даже после переименования переменных, изменения структуры программы или переработки отдельных функций.</w:t>
      </w:r>
    </w:p>
    <w:p w14:paraId="20F10312" w14:textId="7FCCF588" w:rsidR="006F2BCF" w:rsidRDefault="006F2BCF" w:rsidP="006F2BCF">
      <w:pPr>
        <w:ind w:left="-993"/>
        <w:jc w:val="both"/>
        <w:rPr>
          <w:sz w:val="24"/>
          <w:szCs w:val="24"/>
        </w:rPr>
      </w:pPr>
      <w:r w:rsidRPr="006F2BCF">
        <w:rPr>
          <w:sz w:val="24"/>
          <w:szCs w:val="24"/>
        </w:rPr>
        <w:t>Экспертиза может быть назначена как в рамках судебного процесса, так и во внесудебном порядке</w:t>
      </w:r>
      <w:r>
        <w:rPr>
          <w:sz w:val="24"/>
          <w:szCs w:val="24"/>
        </w:rPr>
        <w:t>.</w:t>
      </w:r>
    </w:p>
    <w:p w14:paraId="42A28000" w14:textId="6D723C70" w:rsidR="006F2BCF" w:rsidRPr="00EA5C48" w:rsidRDefault="006F2BCF" w:rsidP="006F2BCF">
      <w:pPr>
        <w:ind w:left="-993"/>
        <w:jc w:val="both"/>
        <w:rPr>
          <w:b/>
          <w:bCs/>
          <w:sz w:val="24"/>
          <w:szCs w:val="24"/>
        </w:rPr>
      </w:pPr>
      <w:r w:rsidRPr="00EA5C48">
        <w:rPr>
          <w:b/>
          <w:bCs/>
          <w:sz w:val="24"/>
          <w:szCs w:val="24"/>
        </w:rPr>
        <w:t>1) Экспертиза во внесудебном порядке</w:t>
      </w:r>
      <w:r w:rsidR="00EA5C48" w:rsidRPr="00EA5C48">
        <w:rPr>
          <w:b/>
          <w:bCs/>
          <w:sz w:val="24"/>
          <w:szCs w:val="24"/>
        </w:rPr>
        <w:t xml:space="preserve">: </w:t>
      </w:r>
    </w:p>
    <w:p w14:paraId="3CB2B0C3" w14:textId="21DF1626" w:rsidR="00EA5C48" w:rsidRPr="00EA5C48" w:rsidRDefault="00EA5C48" w:rsidP="00EA5C4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До обращения в суд 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Вы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может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е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самостоятельно обратиться в экспертную организацию</w:t>
      </w:r>
      <w:r w:rsidR="0081558E"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14:paraId="14A40AD7" w14:textId="6390B1FB" w:rsidR="00EA5C48" w:rsidRPr="00EA5C48" w:rsidRDefault="00EA5C48" w:rsidP="00EA5C48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В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ыбрать экспертную организацию и заключить договор на проведение исследования.</w:t>
      </w:r>
    </w:p>
    <w:p w14:paraId="7440A0AF" w14:textId="77777777" w:rsidR="00EA5C48" w:rsidRPr="00EA5C48" w:rsidRDefault="00EA5C48" w:rsidP="00EA5C48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Предоставить исходные коды программ, техническую документацию и другие имеющиеся материалы.</w:t>
      </w:r>
    </w:p>
    <w:p w14:paraId="6E615DD2" w14:textId="6E68B872" w:rsidR="00EA5C48" w:rsidRPr="00EA5C48" w:rsidRDefault="00EA5C48" w:rsidP="00EA5C48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Сформулировать </w:t>
      </w:r>
      <w:r w:rsidRPr="00EA5C48">
        <w:rPr>
          <w:rFonts w:eastAsia="Times New Roman"/>
          <w:color w:val="2E74B5" w:themeColor="accent5" w:themeShade="BF"/>
          <w:kern w:val="0"/>
          <w:sz w:val="24"/>
          <w:szCs w:val="24"/>
          <w:u w:val="single"/>
          <w:lang w:eastAsia="ru-RU"/>
          <w14:ligatures w14:val="none"/>
        </w:rPr>
        <w:t>вопросы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эксперту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14:paraId="2859320F" w14:textId="77777777" w:rsidR="00EA5C48" w:rsidRPr="00EA5C48" w:rsidRDefault="00EA5C48" w:rsidP="00EA5C48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Получить письменное заключение с результатами сравнительного анализа.</w:t>
      </w:r>
    </w:p>
    <w:p w14:paraId="420B0B96" w14:textId="2949FC2F" w:rsidR="00EA5C48" w:rsidRPr="00C45058" w:rsidRDefault="00EA5C48" w:rsidP="00C45058">
      <w:pPr>
        <w:tabs>
          <w:tab w:val="num" w:pos="426"/>
        </w:tabs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Полученное заключение может быть представлено в суд в качестве доказательства, однако не имеет заранее установленной доказательственной силы</w:t>
      </w:r>
      <w:r w:rsid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(суд будет рассматривать его в совокупности с иными обстоятельствами)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14:paraId="6ADAF337" w14:textId="165428B1" w:rsidR="006F2BCF" w:rsidRDefault="006F2BCF" w:rsidP="006F2BCF">
      <w:pPr>
        <w:ind w:left="-993"/>
        <w:jc w:val="both"/>
        <w:rPr>
          <w:b/>
          <w:bCs/>
          <w:sz w:val="24"/>
          <w:szCs w:val="24"/>
        </w:rPr>
      </w:pPr>
      <w:r w:rsidRPr="00EA5C48">
        <w:rPr>
          <w:b/>
          <w:bCs/>
          <w:sz w:val="24"/>
          <w:szCs w:val="24"/>
        </w:rPr>
        <w:t>2) Экспертиза в судебном порядке</w:t>
      </w:r>
      <w:r w:rsidR="00EA5C48" w:rsidRPr="00EA5C48">
        <w:rPr>
          <w:b/>
          <w:bCs/>
          <w:sz w:val="24"/>
          <w:szCs w:val="24"/>
        </w:rPr>
        <w:t xml:space="preserve">: </w:t>
      </w:r>
    </w:p>
    <w:p w14:paraId="4BBFD8FB" w14:textId="77777777" w:rsidR="00C45058" w:rsidRPr="00C45058" w:rsidRDefault="00C45058" w:rsidP="00C4505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Согласно статье </w:t>
      </w:r>
      <w:hyperlink r:id="rId10" w:history="1">
        <w:r w:rsidRPr="005D1EC3">
          <w:rPr>
            <w:rStyle w:val="aa"/>
            <w:color w:val="0563C1"/>
            <w:kern w:val="0"/>
            <w:sz w:val="24"/>
            <w:szCs w:val="24"/>
            <w:u w:val="single"/>
            <w14:ligatures w14:val="none"/>
          </w:rPr>
          <w:t>82 АПК РФ</w:t>
        </w:r>
      </w:hyperlink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, экспертиза назначается арбитражным судом по ходатайству стороны либо в иных предусмотренных законом случаях.</w:t>
      </w:r>
    </w:p>
    <w:p w14:paraId="19F4056E" w14:textId="77777777" w:rsidR="00C45058" w:rsidRPr="00C45058" w:rsidRDefault="00C45058" w:rsidP="00C4505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Для её назначения необходимо:</w:t>
      </w:r>
    </w:p>
    <w:p w14:paraId="4181042F" w14:textId="77777777" w:rsidR="00C45058" w:rsidRPr="00C45058" w:rsidRDefault="00C45058" w:rsidP="00C45058">
      <w:pPr>
        <w:numPr>
          <w:ilvl w:val="0"/>
          <w:numId w:val="4"/>
        </w:numPr>
        <w:spacing w:before="100" w:beforeAutospacing="1" w:after="100" w:afterAutospacing="1" w:line="240" w:lineRule="auto"/>
        <w:ind w:left="-567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Подать ходатайство, обосновав необходимость специальных знаний для установления факта заимствования.</w:t>
      </w:r>
    </w:p>
    <w:p w14:paraId="46408631" w14:textId="77777777" w:rsidR="00C45058" w:rsidRDefault="00C45058" w:rsidP="00C45058">
      <w:pPr>
        <w:numPr>
          <w:ilvl w:val="0"/>
          <w:numId w:val="4"/>
        </w:numPr>
        <w:spacing w:before="100" w:beforeAutospacing="1" w:after="100" w:afterAutospacing="1" w:line="240" w:lineRule="auto"/>
        <w:ind w:left="-567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Предложить экспертную организацию и вопросы для исследования.</w:t>
      </w:r>
    </w:p>
    <w:p w14:paraId="0EC14359" w14:textId="3468EE1A" w:rsidR="00C45058" w:rsidRPr="00C45058" w:rsidRDefault="00C45058" w:rsidP="00C45058">
      <w:pPr>
        <w:numPr>
          <w:ilvl w:val="0"/>
          <w:numId w:val="4"/>
        </w:numPr>
        <w:spacing w:before="100" w:beforeAutospacing="1" w:after="100" w:afterAutospacing="1" w:line="240" w:lineRule="auto"/>
        <w:ind w:left="-567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При необходимости ходатайствовать об истребовании исходного кода другой стороны в порядке статьи </w:t>
      </w:r>
      <w:hyperlink r:id="rId11" w:history="1">
        <w:r w:rsidRPr="005D1EC3">
          <w:rPr>
            <w:rStyle w:val="aa"/>
            <w:color w:val="0563C1"/>
            <w:kern w:val="0"/>
            <w:sz w:val="24"/>
            <w:szCs w:val="24"/>
            <w:u w:val="single"/>
            <w14:ligatures w14:val="none"/>
          </w:rPr>
          <w:t>66 АПК РФ</w:t>
        </w:r>
      </w:hyperlink>
      <w:r w:rsidRPr="00C45058">
        <w:rPr>
          <w:rFonts w:eastAsia="Times New Roman"/>
          <w:color w:val="2E74B5" w:themeColor="accent5" w:themeShade="BF"/>
          <w:kern w:val="0"/>
          <w:sz w:val="24"/>
          <w:szCs w:val="24"/>
          <w:u w:val="single"/>
          <w:lang w:eastAsia="ru-RU"/>
          <w14:ligatures w14:val="none"/>
        </w:rPr>
        <w:t>.</w:t>
      </w:r>
    </w:p>
    <w:p w14:paraId="519BB856" w14:textId="77777777" w:rsidR="00C45058" w:rsidRDefault="00C45058" w:rsidP="00C4505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Суд рассматривает ходатайство и выносит определение о назначении экспертизы, устанавливая вопросы, материалы и сроки исследования.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По результатам экспертизы составляется заключение, которое оценивается судом в совокупности с другими доказательствами.</w:t>
      </w:r>
    </w:p>
    <w:p w14:paraId="659168FB" w14:textId="27680708" w:rsidR="00945038" w:rsidRPr="00C45058" w:rsidRDefault="006F2BCF" w:rsidP="00C4505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b/>
          <w:bCs/>
          <w:sz w:val="24"/>
          <w:szCs w:val="24"/>
        </w:rPr>
        <w:t>Полученное заключение ста</w:t>
      </w:r>
      <w:r w:rsidR="00C45058">
        <w:rPr>
          <w:b/>
          <w:bCs/>
          <w:sz w:val="24"/>
          <w:szCs w:val="24"/>
        </w:rPr>
        <w:t>нет</w:t>
      </w:r>
      <w:r w:rsidRPr="00C45058">
        <w:rPr>
          <w:b/>
          <w:bCs/>
          <w:sz w:val="24"/>
          <w:szCs w:val="24"/>
        </w:rPr>
        <w:t xml:space="preserve"> ключевым доказательством в арбитражном суде, поскольку именно оно позволяет однозначно ответить на вопрос: кем создан конкретный программный продукт.</w:t>
      </w:r>
    </w:p>
    <w:sectPr w:rsidR="00945038" w:rsidRPr="00C45058" w:rsidSect="000C7CD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BD910" w14:textId="77777777" w:rsidR="00F23DF5" w:rsidRDefault="00F23DF5" w:rsidP="006F2BCF">
      <w:pPr>
        <w:spacing w:after="0" w:line="240" w:lineRule="auto"/>
      </w:pPr>
      <w:r>
        <w:separator/>
      </w:r>
    </w:p>
  </w:endnote>
  <w:endnote w:type="continuationSeparator" w:id="0">
    <w:p w14:paraId="61C1CB9A" w14:textId="77777777" w:rsidR="00F23DF5" w:rsidRDefault="00F23DF5" w:rsidP="006F2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EF199" w14:textId="77777777" w:rsidR="00F23DF5" w:rsidRDefault="00F23DF5" w:rsidP="006F2BCF">
      <w:pPr>
        <w:spacing w:after="0" w:line="240" w:lineRule="auto"/>
      </w:pPr>
      <w:r>
        <w:separator/>
      </w:r>
    </w:p>
  </w:footnote>
  <w:footnote w:type="continuationSeparator" w:id="0">
    <w:p w14:paraId="5B7031DB" w14:textId="77777777" w:rsidR="00F23DF5" w:rsidRDefault="00F23DF5" w:rsidP="006F2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Флажок со сплошной заливкой" style="width:11.35pt;height:10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" o:bullet="t">
        <v:imagedata r:id="rId1" o:title="" croptop="-6164f" cropbottom="-2920f"/>
      </v:shape>
    </w:pict>
  </w:numPicBullet>
  <w:abstractNum w:abstractNumId="0" w15:restartNumberingAfterBreak="0">
    <w:nsid w:val="1B757D82"/>
    <w:multiLevelType w:val="multilevel"/>
    <w:tmpl w:val="4A2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F6136"/>
    <w:multiLevelType w:val="hybridMultilevel"/>
    <w:tmpl w:val="4AB0A29E"/>
    <w:lvl w:ilvl="0" w:tplc="00E247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967C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E2B0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2A5C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808A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26D6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206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A4A6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5AC8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4115DF0"/>
    <w:multiLevelType w:val="multilevel"/>
    <w:tmpl w:val="0F5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4427A"/>
    <w:multiLevelType w:val="multilevel"/>
    <w:tmpl w:val="197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038"/>
    <w:rsid w:val="000C7CD9"/>
    <w:rsid w:val="002B4333"/>
    <w:rsid w:val="003C783C"/>
    <w:rsid w:val="004C22FD"/>
    <w:rsid w:val="005D1EC3"/>
    <w:rsid w:val="006F2BCF"/>
    <w:rsid w:val="0081558E"/>
    <w:rsid w:val="008341D2"/>
    <w:rsid w:val="00945038"/>
    <w:rsid w:val="009F5070"/>
    <w:rsid w:val="00A11686"/>
    <w:rsid w:val="00B31A24"/>
    <w:rsid w:val="00C45058"/>
    <w:rsid w:val="00EA5C48"/>
    <w:rsid w:val="00F23DF5"/>
    <w:rsid w:val="00FC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A7DC1"/>
  <w15:docId w15:val="{17BCB3B4-0ACF-4133-B173-B93F9981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F2BCF"/>
    <w:rPr>
      <w:b/>
      <w:bCs/>
    </w:rPr>
  </w:style>
  <w:style w:type="paragraph" w:styleId="a4">
    <w:name w:val="header"/>
    <w:basedOn w:val="a"/>
    <w:link w:val="a5"/>
    <w:uiPriority w:val="99"/>
    <w:unhideWhenUsed/>
    <w:rsid w:val="006F2B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F2BCF"/>
  </w:style>
  <w:style w:type="paragraph" w:styleId="a6">
    <w:name w:val="footer"/>
    <w:basedOn w:val="a"/>
    <w:link w:val="a7"/>
    <w:uiPriority w:val="99"/>
    <w:unhideWhenUsed/>
    <w:rsid w:val="006F2B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F2BCF"/>
  </w:style>
  <w:style w:type="paragraph" w:styleId="a8">
    <w:name w:val="Normal (Web)"/>
    <w:basedOn w:val="a"/>
    <w:uiPriority w:val="99"/>
    <w:unhideWhenUsed/>
    <w:rsid w:val="00EA5C48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EA5C48"/>
    <w:pPr>
      <w:ind w:left="720"/>
      <w:contextualSpacing/>
    </w:pPr>
  </w:style>
  <w:style w:type="character" w:styleId="aa">
    <w:name w:val="Hyperlink"/>
    <w:basedOn w:val="a0"/>
    <w:uiPriority w:val="99"/>
    <w:semiHidden/>
    <w:unhideWhenUsed/>
    <w:rsid w:val="005D1E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0289" TargetMode="External"/><Relationship Id="rId10" Type="http://schemas.openxmlformats.org/officeDocument/2006/relationships/hyperlink" Target="https://www.consultant.ru/cons/cgi/online.cgi?req=doc&amp;base=LAW&amp;n=520138&amp;dst=100484" TargetMode="External"/><Relationship Id="rId11" Type="http://schemas.openxmlformats.org/officeDocument/2006/relationships/hyperlink" Target="https://www.consultant.ru/cons/cgi/online.cgi?req=doc&amp;base=LAW&amp;n=520138&amp;dst=100379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31 Dron</cp:lastModifiedBy>
  <cp:revision>3</cp:revision>
  <dcterms:created xsi:type="dcterms:W3CDTF">2026-10-10T12:31:00Z</dcterms:created>
  <dcterms:modified xsi:type="dcterms:W3CDTF">2026-10-22T16:44:00Z</dcterms:modified>
</cp:coreProperties>
</file>