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1ED0" w14:textId="79A5A16F" w:rsidR="00E2258F" w:rsidRDefault="00E2258F" w:rsidP="00E2258F">
      <w:pPr>
        <w:jc w:val="both"/>
        <w:rPr>
          <w:b/>
          <w:bCs/>
          <w:color w:val="C00000"/>
          <w:u w:val="single"/>
        </w:rPr>
      </w:pPr>
      <w:r w:rsidRPr="00E2258F">
        <w:rPr>
          <w:b/>
          <w:bCs/>
          <w:color w:val="C00000"/>
          <w:u w:val="single"/>
        </w:rPr>
        <w:t>Когда будет полезна регистрация программного кода в Роспатенте</w:t>
      </w:r>
    </w:p>
    <w:p w14:paraId="7EF719C3" w14:textId="77777777" w:rsidR="00E2258F" w:rsidRPr="00E2258F" w:rsidRDefault="00E2258F" w:rsidP="00E2258F">
      <w:pPr>
        <w:jc w:val="both"/>
        <w:rPr>
          <w:sz w:val="24"/>
          <w:szCs w:val="24"/>
        </w:rPr>
      </w:pPr>
      <w:r w:rsidRPr="00E2258F">
        <w:rPr>
          <w:b/>
          <w:bCs/>
          <w:sz w:val="24"/>
          <w:szCs w:val="24"/>
        </w:rPr>
        <w:t>Программа для ЭВМ охраняется авторским правом как литературное произведение.</w:t>
      </w:r>
      <w:r w:rsidRPr="00E2258F">
        <w:rPr>
          <w:sz w:val="24"/>
          <w:szCs w:val="24"/>
        </w:rPr>
        <w:t xml:space="preserve"> Охрана распространяется на выражение программы, включая исходный и объектный код, но не превращает идею, функцию или абстрактный алгоритм в исключительное право сами по себе.</w:t>
      </w:r>
    </w:p>
    <w:p w14:paraId="68A44D5E" w14:textId="77777777" w:rsidR="00E2258F" w:rsidRPr="00E2258F" w:rsidRDefault="00E2258F" w:rsidP="00E2258F">
      <w:pPr>
        <w:jc w:val="both"/>
        <w:rPr>
          <w:b/>
          <w:bCs/>
          <w:sz w:val="24"/>
          <w:szCs w:val="24"/>
        </w:rPr>
      </w:pPr>
      <w:r w:rsidRPr="00E2258F">
        <w:rPr>
          <w:b/>
          <w:bCs/>
          <w:sz w:val="24"/>
          <w:szCs w:val="24"/>
        </w:rPr>
        <w:t>В заявке нужно идентифицировать конкретную программу и её версию. До подготовки документов полезно зафиксировать:</w:t>
      </w:r>
    </w:p>
    <w:p w14:paraId="0238EEFC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рабочее название и номер версии;</w:t>
      </w:r>
    </w:p>
    <w:p w14:paraId="5D34F93C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назначение и функциональные возможности;</w:t>
      </w:r>
    </w:p>
    <w:p w14:paraId="544A5BC6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дату создания и выпуска;</w:t>
      </w:r>
    </w:p>
    <w:p w14:paraId="43AF97C4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авторов;</w:t>
      </w:r>
    </w:p>
    <w:p w14:paraId="425E1611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лицо, которое считает себя правообладателем;</w:t>
      </w:r>
    </w:p>
    <w:p w14:paraId="2E81582D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основание перехода прав к этому лицу;</w:t>
      </w:r>
    </w:p>
    <w:p w14:paraId="3320938F" w14:textId="77777777" w:rsidR="00E2258F" w:rsidRPr="00E2258F" w:rsidRDefault="00E2258F" w:rsidP="00E2258F">
      <w:pPr>
        <w:pStyle w:val="a3"/>
        <w:numPr>
          <w:ilvl w:val="0"/>
          <w:numId w:val="3"/>
        </w:num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состав депонируемых материалов.</w:t>
      </w:r>
    </w:p>
    <w:p w14:paraId="63AAA685" w14:textId="24C32166" w:rsidR="00E2258F" w:rsidRDefault="00E2258F" w:rsidP="00E2258F">
      <w:pPr>
        <w:jc w:val="both"/>
        <w:rPr>
          <w:sz w:val="24"/>
          <w:szCs w:val="24"/>
        </w:rPr>
      </w:pPr>
      <w:r w:rsidRPr="00E2258F">
        <w:rPr>
          <w:sz w:val="24"/>
          <w:szCs w:val="24"/>
        </w:rPr>
        <w:t>Если продукт регулярно обновляется, следует определить, какую версию регистрировать и насколько последующие изменения будут отличаться от депонированного объекта. Одно свидетельство не означает автоматическую регистрацию всех будущих модулей, переработок и версий.</w:t>
      </w:r>
    </w:p>
    <w:p w14:paraId="277685E2" w14:textId="77777777" w:rsidR="00E2258F" w:rsidRDefault="00E2258F" w:rsidP="00E2258F">
      <w:pPr>
        <w:jc w:val="both"/>
        <w:rPr>
          <w:sz w:val="24"/>
          <w:szCs w:val="24"/>
        </w:rPr>
      </w:pPr>
    </w:p>
    <w:p w14:paraId="26B0DF6D" w14:textId="0C858115" w:rsidR="00EE6AA1" w:rsidRPr="00EE6AA1" w:rsidRDefault="00EE6AA1" w:rsidP="00E2258F">
      <w:pPr>
        <w:jc w:val="both"/>
        <w:rPr>
          <w:b/>
          <w:bCs/>
        </w:rPr>
      </w:pPr>
      <w:r w:rsidRPr="00EE6AA1">
        <w:rPr>
          <w:b/>
          <w:bCs/>
        </w:rPr>
        <w:t>Для чего нужна регистрация?</w:t>
      </w:r>
    </w:p>
    <w:p w14:paraId="3806BD22" w14:textId="77777777" w:rsidR="00EE6AA1" w:rsidRDefault="00E2258F" w:rsidP="00E2258F">
      <w:pPr>
        <w:rPr>
          <w:color w:val="C00000"/>
          <w:sz w:val="24"/>
          <w:szCs w:val="24"/>
        </w:rPr>
      </w:pPr>
      <w:r w:rsidRPr="00E2258F">
        <w:rPr>
          <w:sz w:val="24"/>
          <w:szCs w:val="24"/>
        </w:rPr>
        <w:t xml:space="preserve">Процедура может быть полезна, когда компании нужна реестровая запись </w:t>
      </w:r>
      <w:r w:rsidRPr="00EE6AA1">
        <w:rPr>
          <w:b/>
          <w:bCs/>
          <w:color w:val="C00000"/>
          <w:sz w:val="24"/>
          <w:szCs w:val="24"/>
        </w:rPr>
        <w:t>для сделки, внутреннего учёта, подтверждения состава портфеля или документирования конкретной версии продукта.</w:t>
      </w:r>
      <w:r w:rsidRPr="00EE6AA1">
        <w:rPr>
          <w:color w:val="C00000"/>
          <w:sz w:val="24"/>
          <w:szCs w:val="24"/>
        </w:rPr>
        <w:t xml:space="preserve"> </w:t>
      </w:r>
    </w:p>
    <w:p w14:paraId="210DF502" w14:textId="6155EA34" w:rsidR="00E2258F" w:rsidRPr="00EE6AA1" w:rsidRDefault="00E2258F" w:rsidP="00E2258F">
      <w:pPr>
        <w:rPr>
          <w:b/>
          <w:bCs/>
          <w:color w:val="C00000"/>
          <w:sz w:val="24"/>
          <w:szCs w:val="24"/>
        </w:rPr>
      </w:pPr>
      <w:r w:rsidRPr="00E2258F">
        <w:rPr>
          <w:sz w:val="24"/>
          <w:szCs w:val="24"/>
        </w:rPr>
        <w:t xml:space="preserve">Она также может </w:t>
      </w:r>
      <w:r w:rsidRPr="00EE6AA1">
        <w:rPr>
          <w:b/>
          <w:bCs/>
          <w:color w:val="C00000"/>
          <w:sz w:val="24"/>
          <w:szCs w:val="24"/>
        </w:rPr>
        <w:t>упростить коммуникацию с инвестором, заказчиком или контрагентом, если правильно оформлена цепочка прав.</w:t>
      </w:r>
    </w:p>
    <w:p w14:paraId="13E3219C" w14:textId="783F17D4" w:rsidR="00E2258F" w:rsidRDefault="00E2258F" w:rsidP="00EE6AA1">
      <w:pPr>
        <w:rPr>
          <w:sz w:val="24"/>
          <w:szCs w:val="24"/>
        </w:rPr>
      </w:pPr>
      <w:r w:rsidRPr="00E2258F">
        <w:rPr>
          <w:sz w:val="24"/>
          <w:szCs w:val="24"/>
        </w:rPr>
        <w:t xml:space="preserve">Регистрация не всегда является первым шагом. </w:t>
      </w:r>
      <w:r w:rsidRPr="00EE6AA1">
        <w:rPr>
          <w:b/>
          <w:bCs/>
          <w:sz w:val="24"/>
          <w:szCs w:val="24"/>
          <w:u w:val="single"/>
        </w:rPr>
        <w:t>Если код создан сотрудниками и подрядчиками без ясных заданий, условий об исключительном праве и актов, сначала устраняют пробелы</w:t>
      </w:r>
      <w:r w:rsidRPr="00E2258F">
        <w:rPr>
          <w:sz w:val="24"/>
          <w:szCs w:val="24"/>
        </w:rPr>
        <w:t>. Если спор уже возник, одного нового свидетельства недостаточно: нужно собирать доказательства создания, принадлежности права и конкретного использования ответчиком.</w:t>
      </w:r>
    </w:p>
    <w:p w14:paraId="4688112D" w14:textId="77777777" w:rsidR="00EE6AA1" w:rsidRPr="00EE6AA1" w:rsidRDefault="00EE6AA1" w:rsidP="00EE6AA1">
      <w:pPr>
        <w:rPr>
          <w:sz w:val="24"/>
          <w:szCs w:val="24"/>
        </w:rPr>
      </w:pPr>
    </w:p>
    <w:p w14:paraId="14E83202" w14:textId="2AF7E2A9" w:rsidR="00EE6AA1" w:rsidRPr="00EE6AA1" w:rsidRDefault="00EE6AA1" w:rsidP="00E2258F">
      <w:pPr>
        <w:jc w:val="both"/>
        <w:rPr>
          <w:b/>
          <w:bCs/>
        </w:rPr>
      </w:pPr>
      <w:r w:rsidRPr="00EE6AA1">
        <w:rPr>
          <w:b/>
          <w:bCs/>
        </w:rPr>
        <w:t>Кто подает заявку?</w:t>
      </w:r>
    </w:p>
    <w:p w14:paraId="4AD0B561" w14:textId="77777777" w:rsidR="00EE6AA1" w:rsidRPr="00EE6AA1" w:rsidRDefault="00EE6AA1" w:rsidP="00EE6AA1">
      <w:p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Заявку подаёт правообладатель. Автор указывается, если он не отказался быть упомянутым в качестве автора в установленном порядке. Автор и правообладатель могут совпадать, но для корпоративного продукта это часто разные лица.</w:t>
      </w:r>
    </w:p>
    <w:p w14:paraId="43CB2F64" w14:textId="77777777" w:rsidR="00EE6AA1" w:rsidRPr="00EE6AA1" w:rsidRDefault="00EE6AA1" w:rsidP="00EE6AA1">
      <w:p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До подачи компании следует проверить цепочку прав:</w:t>
      </w:r>
    </w:p>
    <w:p w14:paraId="64E5F168" w14:textId="77777777" w:rsidR="00EE6AA1" w:rsidRP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входила ли разработка в трудовые обязанности сотрудника;</w:t>
      </w:r>
    </w:p>
    <w:p w14:paraId="646B1A11" w14:textId="77777777" w:rsidR="00EE6AA1" w:rsidRP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было ли конкретное служебное задание и подтверждение его исполнения;</w:t>
      </w:r>
    </w:p>
    <w:p w14:paraId="7BD3DE9B" w14:textId="77777777" w:rsidR="00EE6AA1" w:rsidRP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что предусмотрено договором с фрилансером или студией;</w:t>
      </w:r>
    </w:p>
    <w:p w14:paraId="0A0FD7BF" w14:textId="77777777" w:rsidR="00EE6AA1" w:rsidRP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переданы ли исключительные права и принят ли результат;</w:t>
      </w:r>
    </w:p>
    <w:p w14:paraId="1CD4828C" w14:textId="77777777" w:rsidR="00EE6AA1" w:rsidRP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есть ли соавторы и как распределены права;</w:t>
      </w:r>
    </w:p>
    <w:p w14:paraId="1FA0E544" w14:textId="77777777" w:rsidR="00EE6AA1" w:rsidRDefault="00EE6AA1" w:rsidP="00EE6AA1">
      <w:pPr>
        <w:pStyle w:val="a3"/>
        <w:numPr>
          <w:ilvl w:val="0"/>
          <w:numId w:val="5"/>
        </w:numPr>
        <w:jc w:val="both"/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какие сторонние библиотеки, открытые лицензии и материалы включены в продукт.</w:t>
      </w:r>
    </w:p>
    <w:p w14:paraId="31C9C1A4" w14:textId="77777777" w:rsidR="00EE6AA1" w:rsidRDefault="00EE6AA1" w:rsidP="00EE6AA1">
      <w:pPr>
        <w:pStyle w:val="a3"/>
        <w:jc w:val="both"/>
        <w:rPr>
          <w:sz w:val="24"/>
          <w:szCs w:val="24"/>
          <w:lang w:eastAsia="ru-RU"/>
        </w:rPr>
      </w:pPr>
    </w:p>
    <w:p w14:paraId="69239F11" w14:textId="77777777" w:rsidR="00EE6AA1" w:rsidRDefault="00EE6AA1" w:rsidP="00EE6AA1">
      <w:pPr>
        <w:pStyle w:val="a3"/>
        <w:ind w:left="0"/>
        <w:jc w:val="both"/>
        <w:rPr>
          <w:b/>
          <w:bCs/>
          <w:lang w:eastAsia="ru-RU"/>
        </w:rPr>
      </w:pPr>
    </w:p>
    <w:p w14:paraId="3882524F" w14:textId="77777777" w:rsidR="00EE6AA1" w:rsidRDefault="00EE6AA1" w:rsidP="00EE6AA1">
      <w:pPr>
        <w:pStyle w:val="a3"/>
        <w:ind w:left="0"/>
        <w:jc w:val="both"/>
        <w:rPr>
          <w:b/>
          <w:bCs/>
          <w:lang w:eastAsia="ru-RU"/>
        </w:rPr>
      </w:pPr>
    </w:p>
    <w:p w14:paraId="5E04E999" w14:textId="77777777" w:rsidR="00EE6AA1" w:rsidRDefault="00EE6AA1" w:rsidP="00EE6AA1">
      <w:pPr>
        <w:pStyle w:val="a3"/>
        <w:ind w:left="0"/>
        <w:jc w:val="both"/>
        <w:rPr>
          <w:b/>
          <w:bCs/>
          <w:lang w:eastAsia="ru-RU"/>
        </w:rPr>
      </w:pPr>
    </w:p>
    <w:p w14:paraId="43478E84" w14:textId="2C5DFF77" w:rsidR="00EE6AA1" w:rsidRPr="00EE6AA1" w:rsidRDefault="00EE6AA1" w:rsidP="00EE6AA1">
      <w:pPr>
        <w:pStyle w:val="a3"/>
        <w:ind w:left="0"/>
        <w:jc w:val="both"/>
        <w:rPr>
          <w:b/>
          <w:bCs/>
          <w:lang w:eastAsia="ru-RU"/>
        </w:rPr>
      </w:pPr>
      <w:r w:rsidRPr="00EE6AA1">
        <w:rPr>
          <w:b/>
          <w:bCs/>
          <w:lang w:eastAsia="ru-RU"/>
        </w:rPr>
        <w:lastRenderedPageBreak/>
        <w:t>Какие документы нужны?</w:t>
      </w:r>
    </w:p>
    <w:p w14:paraId="55D2CE76" w14:textId="77777777" w:rsidR="00EE6AA1" w:rsidRPr="00EE6AA1" w:rsidRDefault="00EE6AA1" w:rsidP="00EE6AA1">
      <w:pPr>
        <w:pStyle w:val="a3"/>
        <w:numPr>
          <w:ilvl w:val="0"/>
          <w:numId w:val="7"/>
        </w:numPr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Заявление о государственной регистрации с указанием правообладателя и автора, если автор не отказался быть упомянутым.</w:t>
      </w:r>
    </w:p>
    <w:p w14:paraId="13476946" w14:textId="77777777" w:rsidR="00EE6AA1" w:rsidRPr="00EE6AA1" w:rsidRDefault="00EE6AA1" w:rsidP="00EE6AA1">
      <w:pPr>
        <w:pStyle w:val="a3"/>
        <w:numPr>
          <w:ilvl w:val="0"/>
          <w:numId w:val="7"/>
        </w:numPr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Депонируемые материалы, идентифицирующие программу, включая реферат.</w:t>
      </w:r>
    </w:p>
    <w:p w14:paraId="359E6531" w14:textId="77777777" w:rsidR="00EE6AA1" w:rsidRPr="00EE6AA1" w:rsidRDefault="00EE6AA1" w:rsidP="00EE6AA1">
      <w:pPr>
        <w:pStyle w:val="a3"/>
        <w:numPr>
          <w:ilvl w:val="0"/>
          <w:numId w:val="7"/>
        </w:numPr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Подтверждение согласия на обработку персональных данных лиц, указанных в заявлении.</w:t>
      </w:r>
    </w:p>
    <w:p w14:paraId="189CDC93" w14:textId="77777777" w:rsidR="00EE6AA1" w:rsidRPr="00EE6AA1" w:rsidRDefault="00EE6AA1" w:rsidP="00EE6AA1">
      <w:pPr>
        <w:pStyle w:val="a3"/>
        <w:numPr>
          <w:ilvl w:val="0"/>
          <w:numId w:val="7"/>
        </w:numPr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Документ о согласии автора на указание сведений о нём.</w:t>
      </w:r>
    </w:p>
    <w:p w14:paraId="54C6A9B9" w14:textId="77777777" w:rsidR="00EE6AA1" w:rsidRPr="00EE6AA1" w:rsidRDefault="00EE6AA1" w:rsidP="00EE6AA1">
      <w:pPr>
        <w:pStyle w:val="a3"/>
        <w:numPr>
          <w:ilvl w:val="0"/>
          <w:numId w:val="7"/>
        </w:numPr>
        <w:rPr>
          <w:sz w:val="24"/>
          <w:szCs w:val="24"/>
          <w:lang w:eastAsia="ru-RU"/>
        </w:rPr>
      </w:pPr>
      <w:r w:rsidRPr="00EE6AA1">
        <w:rPr>
          <w:sz w:val="24"/>
          <w:szCs w:val="24"/>
          <w:lang w:eastAsia="ru-RU"/>
        </w:rPr>
        <w:t>Доверенность, если документы подаёт представитель и его полномочия требуют подтверждения.</w:t>
      </w:r>
    </w:p>
    <w:p w14:paraId="7F1F7A56" w14:textId="5EC44588" w:rsidR="00EE6AA1" w:rsidRDefault="00EE6AA1" w:rsidP="00EE6AA1">
      <w:pPr>
        <w:rPr>
          <w:sz w:val="24"/>
          <w:szCs w:val="24"/>
        </w:rPr>
      </w:pPr>
      <w:r w:rsidRPr="00EE6AA1">
        <w:rPr>
          <w:sz w:val="24"/>
          <w:szCs w:val="24"/>
        </w:rPr>
        <w:t xml:space="preserve">Перейдите в </w:t>
      </w:r>
      <w:r w:rsidRPr="00EE6AA1">
        <w:rPr>
          <w:b/>
          <w:bCs/>
          <w:color w:val="2F5496" w:themeColor="accent1" w:themeShade="BF"/>
          <w:sz w:val="24"/>
          <w:szCs w:val="24"/>
          <w:u w:val="single"/>
        </w:rPr>
        <w:t>конструктор документов</w:t>
      </w:r>
      <w:r w:rsidRPr="00EE6AA1">
        <w:rPr>
          <w:color w:val="2F5496" w:themeColor="accent1" w:themeShade="BF"/>
          <w:sz w:val="24"/>
          <w:szCs w:val="24"/>
        </w:rPr>
        <w:t xml:space="preserve"> </w:t>
      </w:r>
      <w:r w:rsidRPr="00EE6AA1">
        <w:rPr>
          <w:sz w:val="24"/>
          <w:szCs w:val="24"/>
        </w:rPr>
        <w:t>и заполните все необходимые макеты документов</w:t>
      </w:r>
    </w:p>
    <w:p w14:paraId="33BE6778" w14:textId="77777777" w:rsidR="00EE6AA1" w:rsidRDefault="00EE6AA1" w:rsidP="00EE6AA1">
      <w:pPr>
        <w:rPr>
          <w:sz w:val="24"/>
          <w:szCs w:val="24"/>
        </w:rPr>
      </w:pPr>
    </w:p>
    <w:p w14:paraId="20A75447" w14:textId="77777777" w:rsidR="00EE6AA1" w:rsidRPr="00EE6AA1" w:rsidRDefault="00EE6AA1" w:rsidP="00EE6AA1">
      <w:pPr>
        <w:rPr>
          <w:b/>
          <w:bCs/>
          <w:lang w:eastAsia="ru-RU"/>
        </w:rPr>
      </w:pPr>
      <w:r w:rsidRPr="00EE6AA1">
        <w:rPr>
          <w:b/>
          <w:bCs/>
          <w:lang w:eastAsia="ru-RU"/>
        </w:rPr>
        <w:t>Порядок регистрации</w:t>
      </w:r>
    </w:p>
    <w:p w14:paraId="4E58F964" w14:textId="76640795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1. </w:t>
      </w:r>
      <w:r w:rsidRPr="00EE6AA1">
        <w:rPr>
          <w:sz w:val="24"/>
          <w:szCs w:val="24"/>
          <w:lang w:eastAsia="ru-RU"/>
        </w:rPr>
        <w:t>Определить объект, версию, авторов и правообладателя.</w:t>
      </w:r>
    </w:p>
    <w:p w14:paraId="46645AC1" w14:textId="438D1635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2. </w:t>
      </w:r>
      <w:r w:rsidRPr="00EE6AA1">
        <w:rPr>
          <w:sz w:val="24"/>
          <w:szCs w:val="24"/>
          <w:lang w:eastAsia="ru-RU"/>
        </w:rPr>
        <w:t>Проверить документы, по которым исключительное право принадлежит заявителю.</w:t>
      </w:r>
    </w:p>
    <w:p w14:paraId="12FA6765" w14:textId="0377E414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3. </w:t>
      </w:r>
      <w:r w:rsidRPr="00EE6AA1">
        <w:rPr>
          <w:sz w:val="24"/>
          <w:szCs w:val="24"/>
          <w:lang w:eastAsia="ru-RU"/>
        </w:rPr>
        <w:t>Подготовить заявление, реферат, идентифицирующие материалы и согласия.</w:t>
      </w:r>
    </w:p>
    <w:p w14:paraId="2B5D59E5" w14:textId="2425F1CF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4. </w:t>
      </w:r>
      <w:r w:rsidRPr="00EE6AA1">
        <w:rPr>
          <w:sz w:val="24"/>
          <w:szCs w:val="24"/>
          <w:lang w:eastAsia="ru-RU"/>
        </w:rPr>
        <w:t>Подать комплект через доступный официальный канал.</w:t>
      </w:r>
    </w:p>
    <w:p w14:paraId="374E759E" w14:textId="0DFE806E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5. </w:t>
      </w:r>
      <w:r w:rsidRPr="00EE6AA1">
        <w:rPr>
          <w:sz w:val="24"/>
          <w:szCs w:val="24"/>
          <w:lang w:eastAsia="ru-RU"/>
        </w:rPr>
        <w:t>Уплатить пошлину 5 000 рублей по актуальным реквизитам и правилам.</w:t>
      </w:r>
    </w:p>
    <w:p w14:paraId="5802F68E" w14:textId="2D575B46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6. </w:t>
      </w:r>
      <w:r w:rsidRPr="00EE6AA1">
        <w:rPr>
          <w:sz w:val="24"/>
          <w:szCs w:val="24"/>
          <w:lang w:eastAsia="ru-RU"/>
        </w:rPr>
        <w:t>Ответить на запрос, если Роспатент выявит недостатки документов или сведений.</w:t>
      </w:r>
    </w:p>
    <w:p w14:paraId="04B97C5B" w14:textId="63171A58" w:rsidR="00EE6AA1" w:rsidRPr="00EE6AA1" w:rsidRDefault="00EE6AA1" w:rsidP="000C4B6F">
      <w:pPr>
        <w:spacing w:line="240" w:lineRule="auto"/>
        <w:ind w:left="426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7. </w:t>
      </w:r>
      <w:r w:rsidRPr="00EE6AA1">
        <w:rPr>
          <w:sz w:val="24"/>
          <w:szCs w:val="24"/>
          <w:lang w:eastAsia="ru-RU"/>
        </w:rPr>
        <w:t>После положительного решения проверить запись в реестре и свидетельство.</w:t>
      </w:r>
    </w:p>
    <w:p w14:paraId="10066736" w14:textId="315E367E" w:rsidR="00EE6AA1" w:rsidRDefault="00EE6AA1" w:rsidP="000C4B6F">
      <w:pPr>
        <w:jc w:val="both"/>
        <w:rPr>
          <w:b/>
          <w:bCs/>
          <w:sz w:val="24"/>
          <w:szCs w:val="24"/>
          <w:lang w:eastAsia="ru-RU"/>
        </w:rPr>
      </w:pPr>
      <w:r w:rsidRPr="00EE6AA1">
        <w:rPr>
          <w:b/>
          <w:bCs/>
          <w:sz w:val="24"/>
          <w:szCs w:val="24"/>
          <w:lang w:eastAsia="ru-RU"/>
        </w:rPr>
        <w:t xml:space="preserve">Это проверка заявки и представленных материалов на соответствие установленным требованиям, а не экспертиза </w:t>
      </w:r>
      <w:proofErr w:type="gramStart"/>
      <w:r w:rsidRPr="00EE6AA1">
        <w:rPr>
          <w:b/>
          <w:bCs/>
          <w:sz w:val="24"/>
          <w:szCs w:val="24"/>
          <w:lang w:eastAsia="ru-RU"/>
        </w:rPr>
        <w:t>программы по существу</w:t>
      </w:r>
      <w:proofErr w:type="gramEnd"/>
      <w:r w:rsidRPr="00EE6AA1">
        <w:rPr>
          <w:b/>
          <w:bCs/>
          <w:sz w:val="24"/>
          <w:szCs w:val="24"/>
          <w:lang w:eastAsia="ru-RU"/>
        </w:rPr>
        <w:t xml:space="preserve"> на уникальность или патентоспособность.</w:t>
      </w:r>
    </w:p>
    <w:p w14:paraId="46F5E5B0" w14:textId="77777777" w:rsidR="000C4B6F" w:rsidRPr="000C4B6F" w:rsidRDefault="000C4B6F" w:rsidP="000C4B6F">
      <w:pPr>
        <w:jc w:val="both"/>
        <w:rPr>
          <w:b/>
          <w:bCs/>
          <w:sz w:val="24"/>
          <w:szCs w:val="24"/>
          <w:lang w:eastAsia="ru-RU"/>
        </w:rPr>
      </w:pPr>
    </w:p>
    <w:p w14:paraId="3E0B3139" w14:textId="77777777" w:rsidR="00EE6AA1" w:rsidRPr="00EE6AA1" w:rsidRDefault="00EE6AA1" w:rsidP="00EE6AA1">
      <w:pPr>
        <w:rPr>
          <w:b/>
          <w:bCs/>
        </w:rPr>
      </w:pPr>
      <w:r w:rsidRPr="00EE6AA1">
        <w:rPr>
          <w:b/>
          <w:bCs/>
        </w:rPr>
        <w:t>Срок и стоимость</w:t>
      </w:r>
    </w:p>
    <w:p w14:paraId="4E6C1A2B" w14:textId="77777777" w:rsidR="00EE6AA1" w:rsidRPr="00EE6AA1" w:rsidRDefault="00EE6AA1" w:rsidP="00EE6AA1">
      <w:pPr>
        <w:jc w:val="both"/>
        <w:rPr>
          <w:sz w:val="24"/>
          <w:szCs w:val="24"/>
        </w:rPr>
      </w:pPr>
      <w:r w:rsidRPr="00EE6AA1">
        <w:rPr>
          <w:sz w:val="24"/>
          <w:szCs w:val="24"/>
        </w:rPr>
        <w:t xml:space="preserve">Официальный срок регистрации программы или базы данных и выдачи свидетельства составляет </w:t>
      </w:r>
      <w:r w:rsidRPr="00EE6AA1">
        <w:rPr>
          <w:b/>
          <w:bCs/>
          <w:color w:val="C00000"/>
          <w:sz w:val="24"/>
          <w:szCs w:val="24"/>
        </w:rPr>
        <w:t>62 рабочих дня с даты приёма заявки.</w:t>
      </w:r>
      <w:r w:rsidRPr="00EE6AA1">
        <w:rPr>
          <w:color w:val="C00000"/>
          <w:sz w:val="24"/>
          <w:szCs w:val="24"/>
        </w:rPr>
        <w:t xml:space="preserve"> </w:t>
      </w:r>
      <w:r w:rsidRPr="00EE6AA1">
        <w:rPr>
          <w:sz w:val="24"/>
          <w:szCs w:val="24"/>
        </w:rPr>
        <w:t>Он может увеличиться при необходимости представить дополнительные или исправленные материалы, оплатить пошлину и дождаться проверки платежа, а также при подаче отдельных заявлений или ходатайств.</w:t>
      </w:r>
    </w:p>
    <w:p w14:paraId="2434C1E2" w14:textId="65B1EBF2" w:rsidR="00EE6AA1" w:rsidRPr="00EE6AA1" w:rsidRDefault="00EE6AA1" w:rsidP="00EE6AA1">
      <w:pPr>
        <w:jc w:val="both"/>
        <w:rPr>
          <w:sz w:val="24"/>
          <w:szCs w:val="24"/>
        </w:rPr>
      </w:pPr>
      <w:r w:rsidRPr="00EE6AA1">
        <w:rPr>
          <w:b/>
          <w:bCs/>
          <w:color w:val="C00000"/>
          <w:sz w:val="24"/>
          <w:szCs w:val="24"/>
        </w:rPr>
        <w:t>Пошлина за рассмотрение заявки и принятие решения составляет 5 000 рублей</w:t>
      </w:r>
      <w:r w:rsidRPr="00EE6AA1">
        <w:rPr>
          <w:sz w:val="24"/>
          <w:szCs w:val="24"/>
        </w:rPr>
        <w:t>. Перед оплатой нужно проверить актуальную страницу госуслуги, реквизиты и доступные льготы.</w:t>
      </w:r>
    </w:p>
    <w:p w14:paraId="1520E549" w14:textId="77777777" w:rsidR="00EE6AA1" w:rsidRPr="00EE6AA1" w:rsidRDefault="00EE6AA1" w:rsidP="00EE6AA1">
      <w:pPr>
        <w:rPr>
          <w:sz w:val="24"/>
          <w:szCs w:val="24"/>
        </w:rPr>
      </w:pPr>
    </w:p>
    <w:sectPr w:rsidR="00EE6AA1" w:rsidRPr="00EE6AA1" w:rsidSect="00E2258F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0372"/>
    <w:multiLevelType w:val="hybridMultilevel"/>
    <w:tmpl w:val="A1C23F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C7CA8"/>
    <w:multiLevelType w:val="multilevel"/>
    <w:tmpl w:val="1B72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E51D8"/>
    <w:multiLevelType w:val="multilevel"/>
    <w:tmpl w:val="029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B1A10"/>
    <w:multiLevelType w:val="multilevel"/>
    <w:tmpl w:val="044A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11F40"/>
    <w:multiLevelType w:val="hybridMultilevel"/>
    <w:tmpl w:val="2A347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A1409"/>
    <w:multiLevelType w:val="hybridMultilevel"/>
    <w:tmpl w:val="8AC89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D6693"/>
    <w:multiLevelType w:val="multilevel"/>
    <w:tmpl w:val="A8E62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B242F"/>
    <w:multiLevelType w:val="multilevel"/>
    <w:tmpl w:val="A470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445003">
    <w:abstractNumId w:val="2"/>
  </w:num>
  <w:num w:numId="2" w16cid:durableId="1373454166">
    <w:abstractNumId w:val="3"/>
  </w:num>
  <w:num w:numId="3" w16cid:durableId="1483234109">
    <w:abstractNumId w:val="0"/>
  </w:num>
  <w:num w:numId="4" w16cid:durableId="1732077258">
    <w:abstractNumId w:val="1"/>
  </w:num>
  <w:num w:numId="5" w16cid:durableId="1494948990">
    <w:abstractNumId w:val="5"/>
  </w:num>
  <w:num w:numId="6" w16cid:durableId="1049379351">
    <w:abstractNumId w:val="6"/>
  </w:num>
  <w:num w:numId="7" w16cid:durableId="157041258">
    <w:abstractNumId w:val="4"/>
  </w:num>
  <w:num w:numId="8" w16cid:durableId="1632054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58F"/>
    <w:rsid w:val="000C4B6F"/>
    <w:rsid w:val="000C7CD9"/>
    <w:rsid w:val="003C783C"/>
    <w:rsid w:val="00E2258F"/>
    <w:rsid w:val="00EE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38B19"/>
  <w15:chartTrackingRefBased/>
  <w15:docId w15:val="{F2B94407-49A1-4DB6-84B4-CE7C83FAA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E6AA1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58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E2258F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styleId="a5">
    <w:name w:val="Hyperlink"/>
    <w:basedOn w:val="a0"/>
    <w:uiPriority w:val="99"/>
    <w:semiHidden/>
    <w:unhideWhenUsed/>
    <w:rsid w:val="00EE6AA1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EE6AA1"/>
    <w:rPr>
      <w:rFonts w:eastAsia="Times New Roman"/>
      <w:b/>
      <w:bCs/>
      <w:kern w:val="0"/>
      <w:sz w:val="36"/>
      <w:szCs w:val="3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1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25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05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Лера лазуткина</dc:creator>
  <cp:keywords/>
  <dc:description/>
  <cp:lastModifiedBy>Лера лазуткина</cp:lastModifiedBy>
  <cp:revision>1</cp:revision>
  <dcterms:created xsi:type="dcterms:W3CDTF">2026-10-13T19:52:00Z</dcterms:created>
  <dcterms:modified xsi:type="dcterms:W3CDTF">2026-10-13T20:14:00Z</dcterms:modified>
</cp:coreProperties>
</file>