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375B3" w14:textId="15A12A39" w:rsidR="00B001B4" w:rsidRPr="00B001B4" w:rsidRDefault="00B001B4" w:rsidP="00B001B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СЦЕНАРИЙ: </w:t>
      </w:r>
      <w:r>
        <w:rPr>
          <w:rFonts w:ascii="Times New Roman" w:hAnsi="Times New Roman" w:cs="Times New Roman"/>
          <w:b/>
          <w:bCs/>
        </w:rPr>
        <w:t>ЗАЩИТИТЬ ПРАВА</w:t>
      </w:r>
    </w:p>
    <w:p w14:paraId="760C4490" w14:textId="3C66AA63" w:rsidR="00326735" w:rsidRDefault="007F6DC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hd w:val="clear" w:color="auto" w:fill="F2F2F2"/>
        <w:spacing w:after="160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Обратите внимание!</w:t>
      </w:r>
      <w:r>
        <w:rPr>
          <w:rFonts w:ascii="Times New Roman" w:eastAsia="Times New Roman" w:hAnsi="Times New Roman" w:cs="Times New Roman"/>
          <w:i/>
          <w:sz w:val="24"/>
        </w:rPr>
        <w:t xml:space="preserve"> Материал носит общий информационный характер и не заменяет консультацию юриста по вашему делу. Правовые нормы сверены с актуальной редакцией, материал подготовлен </w:t>
      </w:r>
      <w:r>
        <w:rPr>
          <w:rFonts w:ascii="Times New Roman" w:eastAsia="Times New Roman" w:hAnsi="Times New Roman" w:cs="Times New Roman"/>
          <w:b/>
          <w:i/>
          <w:sz w:val="24"/>
        </w:rPr>
        <w:t>18.10.2026</w:t>
      </w:r>
      <w:r>
        <w:rPr>
          <w:rFonts w:ascii="Times New Roman" w:eastAsia="Times New Roman" w:hAnsi="Times New Roman" w:cs="Times New Roman"/>
          <w:i/>
          <w:sz w:val="24"/>
        </w:rPr>
        <w:t>.</w:t>
      </w:r>
    </w:p>
    <w:p w14:paraId="4FAF419F" w14:textId="77777777" w:rsidR="00326735" w:rsidRDefault="007F6DC8">
      <w:pPr>
        <w:spacing w:after="80"/>
        <w:jc w:val="center"/>
      </w:pPr>
      <w:r>
        <w:rPr>
          <w:rFonts w:ascii="Times New Roman" w:eastAsia="Times New Roman" w:hAnsi="Times New Roman" w:cs="Times New Roman"/>
          <w:b/>
          <w:color w:val="833C0B"/>
          <w:sz w:val="24"/>
        </w:rPr>
        <w:t>Как на практике воруют визуальный контент IT-проектов</w:t>
      </w:r>
    </w:p>
    <w:p w14:paraId="11754D9A" w14:textId="77777777" w:rsidR="00326735" w:rsidRDefault="007F6DC8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Копирование лендингов и интерфейсов, видео и иллюстрации в чужой рекламе, удаление указания авторства: что закон считает нарушением и как действовать</w:t>
      </w:r>
    </w:p>
    <w:p w14:paraId="08E65D6B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1. Что из визуала IT-проекта охраняет закон</w:t>
      </w:r>
    </w:p>
    <w:tbl>
      <w:tblPr>
        <w:tblW w:w="0" w:type="auto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3800"/>
        <w:gridCol w:w="3200"/>
      </w:tblGrid>
      <w:tr w:rsidR="00326735" w14:paraId="62247776" w14:textId="77777777">
        <w:trPr>
          <w:cantSplit/>
          <w:tblHeader/>
        </w:trPr>
        <w:tc>
          <w:tcPr>
            <w:tcW w:w="26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A88B9" w14:textId="77777777" w:rsidR="00326735" w:rsidRDefault="007F6DC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Элемент</w:t>
            </w:r>
          </w:p>
        </w:tc>
        <w:tc>
          <w:tcPr>
            <w:tcW w:w="38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BD330" w14:textId="77777777" w:rsidR="00326735" w:rsidRDefault="007F6DC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Как охраняется</w:t>
            </w:r>
          </w:p>
        </w:tc>
        <w:tc>
          <w:tcPr>
            <w:tcW w:w="32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191D5" w14:textId="77777777" w:rsidR="00326735" w:rsidRDefault="007F6DC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Что нужно для охраны</w:t>
            </w:r>
          </w:p>
        </w:tc>
      </w:tr>
      <w:tr w:rsidR="00326735" w14:paraId="5D04FA3F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7D6F7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Иллюстрации, фото, иконки, промо-ролики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E8730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Авторское право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ст. 1259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ст. 1263 ГК РФ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524E3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Ничего: охрана возникает с момента создания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п. 4 ст. 1259 ГК РФ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326735" w14:paraId="0E34AFA5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11E4D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Дизайн лендинга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43A86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Авторское право, если дизайн оригинален и создан творческим трудом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61C9E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Доказать творческий характер и дату создания</w:t>
            </w:r>
          </w:p>
        </w:tc>
      </w:tr>
      <w:tr w:rsidR="00326735" w14:paraId="6D6FCCC9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3030B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Интерфейс приложения или сервиса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D87605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Как часть программы (аудиовизуальные отображения)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ст. 1261 ГК РФ</w:t>
            </w:r>
            <w:r>
              <w:rPr>
                <w:rFonts w:ascii="Times New Roman" w:eastAsia="Times New Roman" w:hAnsi="Times New Roman" w:cs="Times New Roman"/>
                <w:sz w:val="24"/>
              </w:rPr>
              <w:t>); может быть защищён и патентом на промышленный образец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ст. 1352 ГК РФ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45A0F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Для авторского права — ничего; для промышленного образца — патент Роспатента</w:t>
            </w:r>
          </w:p>
        </w:tc>
      </w:tr>
      <w:tr w:rsidR="00326735" w14:paraId="52C49325" w14:textId="77777777">
        <w:trPr>
          <w:cantSplit/>
        </w:trPr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024F7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Фирменный стиль в целом</w:t>
            </w:r>
          </w:p>
        </w:tc>
        <w:tc>
          <w:tcPr>
            <w:tcW w:w="3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711F1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Запрет недобросовестной конкуренции (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</w:rPr>
              <w:t>ст. 14.6 Федерального закона от 26.07.2006 № 135-ФЗ «О защите конкуренции»</w:t>
            </w:r>
            <w:r>
              <w:rPr>
                <w:rFonts w:ascii="Times New Roman" w:eastAsia="Times New Roman" w:hAnsi="Times New Roman" w:cs="Times New Roman"/>
                <w:sz w:val="24"/>
              </w:rPr>
              <w:t>, далее — Закон о защите конкуренции); товарный знак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807EB" w14:textId="77777777" w:rsidR="00326735" w:rsidRDefault="007F6DC8">
            <w:r>
              <w:rPr>
                <w:rFonts w:ascii="Times New Roman" w:eastAsia="Times New Roman" w:hAnsi="Times New Roman" w:cs="Times New Roman"/>
                <w:sz w:val="24"/>
              </w:rPr>
              <w:t>Узнаваемость стиля у потребителей; для знака — регистрация</w:t>
            </w:r>
          </w:p>
        </w:tc>
      </w:tr>
    </w:tbl>
    <w:p w14:paraId="5A4DC4F0" w14:textId="77777777" w:rsidR="00326735" w:rsidRDefault="00326735">
      <w:pPr>
        <w:spacing w:after="60"/>
        <w:jc w:val="both"/>
      </w:pPr>
    </w:p>
    <w:p w14:paraId="74890480" w14:textId="77777777" w:rsidR="00326735" w:rsidRDefault="007F6DC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Что не охраняется:</w:t>
      </w:r>
      <w:r>
        <w:rPr>
          <w:rFonts w:ascii="Times New Roman" w:eastAsia="Times New Roman" w:hAnsi="Times New Roman" w:cs="Times New Roman"/>
          <w:sz w:val="24"/>
        </w:rPr>
        <w:t xml:space="preserve"> идеи, концепции, принципы и методы (</w:t>
      </w:r>
      <w:r>
        <w:rPr>
          <w:rFonts w:ascii="Times New Roman" w:eastAsia="Times New Roman" w:hAnsi="Times New Roman" w:cs="Times New Roman"/>
          <w:color w:val="FF0000"/>
          <w:sz w:val="24"/>
        </w:rPr>
        <w:t>п. 5 ст. 1259 ГК РФ</w:t>
      </w:r>
      <w:r>
        <w:rPr>
          <w:rFonts w:ascii="Times New Roman" w:eastAsia="Times New Roman" w:hAnsi="Times New Roman" w:cs="Times New Roman"/>
          <w:sz w:val="24"/>
        </w:rPr>
        <w:t>). Сама идея «лендинга с видео на первом экране», расположение кнопок по сложившимся стандартам, типовые элементы из библиотек Figma или фреймворков, решения, продиктованные только функцией, никому не принадлежат. Охраняется конкретная оригинальная форма.</w:t>
      </w:r>
    </w:p>
    <w:p w14:paraId="477E901F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2. Сценарий: скопировали лендинг или интерфейс</w:t>
      </w:r>
    </w:p>
    <w:p w14:paraId="5D6BC535" w14:textId="77777777" w:rsidR="00326735" w:rsidRDefault="007F6DC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Как это происходит.</w:t>
      </w:r>
      <w:r>
        <w:rPr>
          <w:rFonts w:ascii="Times New Roman" w:eastAsia="Times New Roman" w:hAnsi="Times New Roman" w:cs="Times New Roman"/>
          <w:sz w:val="24"/>
        </w:rPr>
        <w:t xml:space="preserve"> Чаще всего встречаются три варианта:</w:t>
      </w:r>
    </w:p>
    <w:p w14:paraId="0A797B31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полный клон</w:t>
      </w:r>
      <w:r>
        <w:rPr>
          <w:rFonts w:ascii="Times New Roman" w:eastAsia="Times New Roman" w:hAnsi="Times New Roman" w:cs="Times New Roman"/>
          <w:sz w:val="24"/>
        </w:rPr>
        <w:t>: сайт выгружают вместе с кодом, картинками и текстами и меняют только название и контакты;</w:t>
      </w:r>
    </w:p>
    <w:p w14:paraId="7177C0B8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«переосмысление»</w:t>
      </w:r>
      <w:r>
        <w:rPr>
          <w:rFonts w:ascii="Times New Roman" w:eastAsia="Times New Roman" w:hAnsi="Times New Roman" w:cs="Times New Roman"/>
          <w:sz w:val="24"/>
        </w:rPr>
        <w:t>: композиция, иллюстрации и цветовые решения сохранены, но немного перерисованы;</w:t>
      </w:r>
    </w:p>
    <w:p w14:paraId="1A293C58" w14:textId="77777777" w:rsidR="00326735" w:rsidRDefault="007F6DC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клон приложения</w:t>
      </w:r>
      <w:r>
        <w:rPr>
          <w:rFonts w:ascii="Times New Roman" w:eastAsia="Times New Roman" w:hAnsi="Times New Roman" w:cs="Times New Roman"/>
          <w:sz w:val="24"/>
        </w:rPr>
        <w:t xml:space="preserve"> в магазине приложений с похожими экранами, иконкой и скриншотами.</w:t>
      </w:r>
    </w:p>
    <w:p w14:paraId="3AFCCC38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Когда это нарушение.</w:t>
      </w:r>
      <w:r>
        <w:rPr>
          <w:rFonts w:ascii="Times New Roman" w:eastAsia="Times New Roman" w:hAnsi="Times New Roman" w:cs="Times New Roman"/>
          <w:sz w:val="24"/>
        </w:rPr>
        <w:t xml:space="preserve"> Полный клон — воспроизведение и доведение до всеобщего сведения чужого произведения, а «перерисовка» с сохранением узнаваемой формы может быть </w:t>
      </w:r>
      <w:r>
        <w:rPr>
          <w:rFonts w:ascii="Times New Roman" w:eastAsia="Times New Roman" w:hAnsi="Times New Roman" w:cs="Times New Roman"/>
          <w:sz w:val="24"/>
        </w:rPr>
        <w:lastRenderedPageBreak/>
        <w:t>переработкой (</w:t>
      </w:r>
      <w:r>
        <w:rPr>
          <w:rFonts w:ascii="Times New Roman" w:eastAsia="Times New Roman" w:hAnsi="Times New Roman" w:cs="Times New Roman"/>
          <w:color w:val="FF0000"/>
          <w:sz w:val="24"/>
        </w:rPr>
        <w:t>пп. 1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пп. 9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пп. 11 п. 2 ст. 1270 ГК РФ</w:t>
      </w:r>
      <w:r>
        <w:rPr>
          <w:rFonts w:ascii="Times New Roman" w:eastAsia="Times New Roman" w:hAnsi="Times New Roman" w:cs="Times New Roman"/>
          <w:sz w:val="24"/>
        </w:rPr>
        <w:t>). Но в спорах о дизайне суды требуют доказать главное: что ваш дизайн вообще является произведением и что ответчик использовал именно его.</w:t>
      </w:r>
    </w:p>
    <w:p w14:paraId="0F33486E" w14:textId="77777777" w:rsidR="00326735" w:rsidRDefault="007F6DC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Что говорит практика:</w:t>
      </w:r>
    </w:p>
    <w:p w14:paraId="3D6E4D66" w14:textId="77777777" w:rsidR="00326735" w:rsidRPr="002606D6" w:rsidRDefault="007F6DC8">
      <w:pPr>
        <w:tabs>
          <w:tab w:val="left" w:pos="560"/>
        </w:tabs>
        <w:spacing w:after="70"/>
        <w:ind w:left="560" w:hanging="3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Верховный Суд отправил на пересмотр дело о копировании дизайна сайта и указал, что суд должен установить, какой именно объект защищает истец, является ли он оригинальным и в чём проявилось творчество автора. Элементы, обусловленные только технической функцией, не охраняются. Для таких выводов, а также для оценки переработки, как правило, нужна экспертиза (</w:t>
      </w:r>
      <w:r w:rsidRPr="002606D6">
        <w:rPr>
          <w:rFonts w:ascii="Times New Roman" w:eastAsia="Times New Roman" w:hAnsi="Times New Roman" w:cs="Times New Roman"/>
          <w:sz w:val="24"/>
        </w:rPr>
        <w:t>определение ВС РФ по делу № 5-КГ21-14-К2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4B9C06B0" w14:textId="77777777" w:rsidR="00326735" w:rsidRDefault="007F6DC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Суд по интеллектуальным правам отказал во взыскании 550 000 руб. за «копирование» дизайна карточек товара: карточки ответчика были созданы раньше, а сходство объяснялось стандартными шаблонами Figma. Суд напомнил, что похожее, но творчески самостоятельное произведение нарушением не является (</w:t>
      </w:r>
      <w:r w:rsidRPr="002606D6">
        <w:rPr>
          <w:rFonts w:ascii="Times New Roman" w:eastAsia="Times New Roman" w:hAnsi="Times New Roman" w:cs="Times New Roman"/>
          <w:sz w:val="24"/>
        </w:rPr>
        <w:t>постановление СИП от 17.08.2026 № С01-733/2026 по делу № А40-23770/2025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3BB97677" w14:textId="77777777" w:rsidR="00326735" w:rsidRDefault="007F6DC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Вывод для стартапа:</w:t>
      </w:r>
      <w:r>
        <w:rPr>
          <w:rFonts w:ascii="Times New Roman" w:eastAsia="Times New Roman" w:hAnsi="Times New Roman" w:cs="Times New Roman"/>
          <w:sz w:val="24"/>
        </w:rPr>
        <w:t xml:space="preserve"> в споре о дизайне выигрывает тот, кто может показать, </w:t>
      </w:r>
      <w:r>
        <w:rPr>
          <w:rFonts w:ascii="Times New Roman" w:eastAsia="Times New Roman" w:hAnsi="Times New Roman" w:cs="Times New Roman"/>
          <w:b/>
          <w:sz w:val="24"/>
        </w:rPr>
        <w:t>когда</w:t>
      </w:r>
      <w:r>
        <w:rPr>
          <w:rFonts w:ascii="Times New Roman" w:eastAsia="Times New Roman" w:hAnsi="Times New Roman" w:cs="Times New Roman"/>
          <w:sz w:val="24"/>
        </w:rPr>
        <w:t xml:space="preserve"> и </w:t>
      </w:r>
      <w:r>
        <w:rPr>
          <w:rFonts w:ascii="Times New Roman" w:eastAsia="Times New Roman" w:hAnsi="Times New Roman" w:cs="Times New Roman"/>
          <w:b/>
          <w:sz w:val="24"/>
        </w:rPr>
        <w:t>как</w:t>
      </w:r>
      <w:r>
        <w:rPr>
          <w:rFonts w:ascii="Times New Roman" w:eastAsia="Times New Roman" w:hAnsi="Times New Roman" w:cs="Times New Roman"/>
          <w:sz w:val="24"/>
        </w:rPr>
        <w:t xml:space="preserve"> создан дизайн: история версий в Figma, рабочие файлы, переписка с дизайнером, договор и акт, архивные копии сайта. Без этого даже очевидное копирование доказать сложно.</w:t>
      </w:r>
    </w:p>
    <w:p w14:paraId="5502759E" w14:textId="77777777" w:rsidR="00326735" w:rsidRDefault="007F6DC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Если авторское право доказать трудно</w:t>
      </w:r>
      <w:r>
        <w:rPr>
          <w:rFonts w:ascii="Times New Roman" w:eastAsia="Times New Roman" w:hAnsi="Times New Roman" w:cs="Times New Roman"/>
          <w:sz w:val="24"/>
        </w:rPr>
        <w:t>, есть другие инструменты:</w:t>
      </w:r>
    </w:p>
    <w:p w14:paraId="5A6705B0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ФАС.</w:t>
      </w:r>
      <w:r>
        <w:rPr>
          <w:rFonts w:ascii="Times New Roman" w:eastAsia="Times New Roman" w:hAnsi="Times New Roman" w:cs="Times New Roman"/>
          <w:sz w:val="24"/>
        </w:rPr>
        <w:t xml:space="preserve"> Копирование или имитация внешнего вида товара, фирменного стиля и других элементов, индивидуализирующих компанию, — недобросовестная конкуренция (</w:t>
      </w:r>
      <w:r>
        <w:rPr>
          <w:rFonts w:ascii="Times New Roman" w:eastAsia="Times New Roman" w:hAnsi="Times New Roman" w:cs="Times New Roman"/>
          <w:color w:val="FF0000"/>
          <w:sz w:val="24"/>
        </w:rPr>
        <w:t>п. 2 ст. 14.6 Закона о защите конкуренции</w:t>
      </w:r>
      <w:r>
        <w:rPr>
          <w:rFonts w:ascii="Times New Roman" w:eastAsia="Times New Roman" w:hAnsi="Times New Roman" w:cs="Times New Roman"/>
          <w:sz w:val="24"/>
        </w:rPr>
        <w:t>). ФАС выдаёт предписание прекратить нарушение, а нарушителя штрафуют (</w:t>
      </w:r>
      <w:r>
        <w:rPr>
          <w:rFonts w:ascii="Times New Roman" w:eastAsia="Times New Roman" w:hAnsi="Times New Roman" w:cs="Times New Roman"/>
          <w:color w:val="FF0000"/>
          <w:sz w:val="24"/>
        </w:rPr>
        <w:t>ст. 14.33 КоАП РФ</w:t>
      </w:r>
      <w:r>
        <w:rPr>
          <w:rFonts w:ascii="Times New Roman" w:eastAsia="Times New Roman" w:hAnsi="Times New Roman" w:cs="Times New Roman"/>
          <w:sz w:val="24"/>
        </w:rPr>
        <w:t>). Так, в 2026 г. УФАС предписало прекратить имитацию фирменного стиля известной сети, а другое УФАС пресекло использование в домене сайта названия, сходного с наименованием конкурента. Для этого не нужно доказывать авторство, но нужно доказать, что вы с нарушителем конкуренты и стиль узнаваем.</w:t>
      </w:r>
    </w:p>
    <w:p w14:paraId="3D52223B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Товарный знак и промышленный образец.</w:t>
      </w:r>
      <w:r>
        <w:rPr>
          <w:rFonts w:ascii="Times New Roman" w:eastAsia="Times New Roman" w:hAnsi="Times New Roman" w:cs="Times New Roman"/>
          <w:sz w:val="24"/>
        </w:rPr>
        <w:t xml:space="preserve"> Зарегистрированный логотип защищает от клонов в магазинах приложений, а патент на промышленный образец — от копирования внешнего вида ключевого интерфейса (охрана до 25 лет с продлением каждые 5 лет, </w:t>
      </w:r>
      <w:r>
        <w:rPr>
          <w:rFonts w:ascii="Times New Roman" w:eastAsia="Times New Roman" w:hAnsi="Times New Roman" w:cs="Times New Roman"/>
          <w:color w:val="FF0000"/>
          <w:sz w:val="24"/>
        </w:rPr>
        <w:t>ст. 1363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12F7FD7D" w14:textId="77777777" w:rsidR="00326735" w:rsidRDefault="007F6DC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Жалоба в магазин приложений или хостинг-провайдеру.</w:t>
      </w:r>
      <w:r>
        <w:rPr>
          <w:rFonts w:ascii="Times New Roman" w:eastAsia="Times New Roman" w:hAnsi="Times New Roman" w:cs="Times New Roman"/>
          <w:sz w:val="24"/>
        </w:rPr>
        <w:t xml:space="preserve"> Площадки рассматривают обращения правообладателей и удаляют спорный контент, иначе рискуют сами отвечать как информационные посредники (</w:t>
      </w:r>
      <w:r>
        <w:rPr>
          <w:rFonts w:ascii="Times New Roman" w:eastAsia="Times New Roman" w:hAnsi="Times New Roman" w:cs="Times New Roman"/>
          <w:color w:val="FF0000"/>
          <w:sz w:val="24"/>
        </w:rPr>
        <w:t>ст. 1253.1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4EC465E6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3. Сценарий: ваше видео или иллюстрации в чужой рекламе</w:t>
      </w:r>
    </w:p>
    <w:p w14:paraId="5F85F8F3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Как это происходит.</w:t>
      </w:r>
      <w:r>
        <w:rPr>
          <w:rFonts w:ascii="Times New Roman" w:eastAsia="Times New Roman" w:hAnsi="Times New Roman" w:cs="Times New Roman"/>
          <w:sz w:val="24"/>
        </w:rPr>
        <w:t xml:space="preserve"> Ваш промо-ролик перезаливают в рекламный кабинет с другим логотипом в конце; ваши скриншоты и иллюстрации ставят в баннеры; ролик эксперта переснимают «слово в слово» под чужим именем.</w:t>
      </w:r>
    </w:p>
    <w:p w14:paraId="31AC7EA9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Почему это нарушение.</w:t>
      </w:r>
      <w:r>
        <w:rPr>
          <w:rFonts w:ascii="Times New Roman" w:eastAsia="Times New Roman" w:hAnsi="Times New Roman" w:cs="Times New Roman"/>
          <w:sz w:val="24"/>
        </w:rPr>
        <w:t xml:space="preserve"> Видео и иллюстрации охраняются как произведения, а размещение в рекламе — воспроизведение и доведение до всеобщего сведения (</w:t>
      </w:r>
      <w:r>
        <w:rPr>
          <w:rFonts w:ascii="Times New Roman" w:eastAsia="Times New Roman" w:hAnsi="Times New Roman" w:cs="Times New Roman"/>
          <w:color w:val="FF0000"/>
          <w:sz w:val="24"/>
        </w:rPr>
        <w:t>пп. 1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пп. 11 п. 2 ст. 1270 ГК РФ</w:t>
      </w:r>
      <w:r>
        <w:rPr>
          <w:rFonts w:ascii="Times New Roman" w:eastAsia="Times New Roman" w:hAnsi="Times New Roman" w:cs="Times New Roman"/>
          <w:sz w:val="24"/>
        </w:rPr>
        <w:t>). Рекламное назначение и «ссылка на источник» разрешения не заменяют.</w:t>
      </w:r>
    </w:p>
    <w:p w14:paraId="4183E0F4" w14:textId="77777777" w:rsidR="00326735" w:rsidRDefault="007F6DC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Что говорит практика:</w:t>
      </w:r>
    </w:p>
    <w:p w14:paraId="7B59B605" w14:textId="77777777" w:rsidR="00326735" w:rsidRPr="002606D6" w:rsidRDefault="007F6DC8">
      <w:pPr>
        <w:tabs>
          <w:tab w:val="left" w:pos="560"/>
        </w:tabs>
        <w:spacing w:after="70"/>
        <w:ind w:left="560" w:hanging="3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 xml:space="preserve">Короткий ролик (рилс) эксперта по недвижимости, который другой блогер повторил по тексту, структуре и последовательности под своим именем, суды признали самостоятельным аудиовизуальным произведением и взыскали 300 000 руб. Суд подчеркнул: идея не охраняется, но её конкретное воплощение охраняется, и малая </w:t>
      </w:r>
      <w:r>
        <w:rPr>
          <w:rFonts w:ascii="Times New Roman" w:eastAsia="Times New Roman" w:hAnsi="Times New Roman" w:cs="Times New Roman"/>
          <w:sz w:val="24"/>
        </w:rPr>
        <w:lastRenderedPageBreak/>
        <w:t>длительность охране не мешает (</w:t>
      </w:r>
      <w:r w:rsidRPr="002606D6">
        <w:rPr>
          <w:rFonts w:ascii="Times New Roman" w:eastAsia="Times New Roman" w:hAnsi="Times New Roman" w:cs="Times New Roman"/>
          <w:sz w:val="24"/>
        </w:rPr>
        <w:t>постановление Десятого ААС по делу № А41-101804/2023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3BA8E5A9" w14:textId="77777777" w:rsidR="00326735" w:rsidRPr="002606D6" w:rsidRDefault="007F6DC8">
      <w:pPr>
        <w:tabs>
          <w:tab w:val="left" w:pos="560"/>
        </w:tabs>
        <w:spacing w:after="100"/>
        <w:ind w:left="560" w:hanging="3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С компании, которая разместила как рекламодатель чужой ролик с дипфейком, взыскано 500 000 руб.: использование нейросети при монтаже не лишило видео охраны (</w:t>
      </w:r>
      <w:r w:rsidRPr="002606D6">
        <w:rPr>
          <w:rFonts w:ascii="Times New Roman" w:eastAsia="Times New Roman" w:hAnsi="Times New Roman" w:cs="Times New Roman"/>
          <w:sz w:val="24"/>
        </w:rPr>
        <w:t>дело № А40-200471/2023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597F6A5F" w14:textId="77777777" w:rsidR="00326735" w:rsidRDefault="007F6DC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Как найти рекламодателя.</w:t>
      </w:r>
      <w:r>
        <w:rPr>
          <w:rFonts w:ascii="Times New Roman" w:eastAsia="Times New Roman" w:hAnsi="Times New Roman" w:cs="Times New Roman"/>
          <w:sz w:val="24"/>
        </w:rPr>
        <w:t xml:space="preserve"> Реклама в интернете должна быть зарегистрирована и иметь идентификатор (токен erid) (</w:t>
      </w:r>
      <w:r>
        <w:rPr>
          <w:rFonts w:ascii="Times New Roman" w:eastAsia="Times New Roman" w:hAnsi="Times New Roman" w:cs="Times New Roman"/>
          <w:color w:val="FF0000"/>
          <w:sz w:val="24"/>
        </w:rPr>
        <w:t>ст. 18.1 Федерального закона от 13.03.2006 № 38-ФЗ «О рекламе»</w:t>
      </w:r>
      <w:r>
        <w:rPr>
          <w:rFonts w:ascii="Times New Roman" w:eastAsia="Times New Roman" w:hAnsi="Times New Roman" w:cs="Times New Roman"/>
          <w:sz w:val="24"/>
        </w:rPr>
        <w:t>). По нему через оператора рекламных данных можно установить, кто заказал рекламу. Сохраните креатив вместе с пометкой «Реклама», названием рекламодателя и токеном.</w:t>
      </w:r>
    </w:p>
    <w:p w14:paraId="0820A086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Если в вашем ролике снимались люди, помните: их изображение тоже охраняется (</w:t>
      </w:r>
      <w:r>
        <w:rPr>
          <w:rFonts w:ascii="Times New Roman" w:eastAsia="Times New Roman" w:hAnsi="Times New Roman" w:cs="Times New Roman"/>
          <w:color w:val="FF0000"/>
          <w:sz w:val="24"/>
        </w:rPr>
        <w:t>ст. 152.1 ГК РФ</w:t>
      </w:r>
      <w:r>
        <w:rPr>
          <w:rFonts w:ascii="Times New Roman" w:eastAsia="Times New Roman" w:hAnsi="Times New Roman" w:cs="Times New Roman"/>
          <w:sz w:val="24"/>
        </w:rPr>
        <w:t>), и они могут предъявить претензию нарушителю самостоятельно.</w:t>
      </w:r>
    </w:p>
    <w:p w14:paraId="66BAD845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4. Сценарий: удалили указание авторства</w:t>
      </w:r>
    </w:p>
    <w:p w14:paraId="2907B39F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Как это происходит.</w:t>
      </w:r>
      <w:r>
        <w:rPr>
          <w:rFonts w:ascii="Times New Roman" w:eastAsia="Times New Roman" w:hAnsi="Times New Roman" w:cs="Times New Roman"/>
          <w:sz w:val="24"/>
        </w:rPr>
        <w:t xml:space="preserve"> Обрезают или «заливают» водяной знак, убирают подпись и титры, стирают метаданные файла (EXIF/IPTC), выдают работу за свою.</w:t>
      </w:r>
    </w:p>
    <w:p w14:paraId="2782AB76" w14:textId="77777777" w:rsidR="00326735" w:rsidRDefault="007F6DC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Информация об авторском праве</w:t>
      </w:r>
      <w:r>
        <w:rPr>
          <w:rFonts w:ascii="Times New Roman" w:eastAsia="Times New Roman" w:hAnsi="Times New Roman" w:cs="Times New Roman"/>
          <w:sz w:val="24"/>
        </w:rPr>
        <w:t xml:space="preserve"> — любые сведения, которые идентифицируют произведение, автора или правообладателя, либо условия использования: подпись, водяной знак, титры, а также </w:t>
      </w:r>
      <w:r>
        <w:rPr>
          <w:rFonts w:ascii="Times New Roman" w:eastAsia="Times New Roman" w:hAnsi="Times New Roman" w:cs="Times New Roman"/>
          <w:b/>
          <w:sz w:val="24"/>
        </w:rPr>
        <w:t>цифровые коды</w:t>
      </w:r>
      <w:r>
        <w:rPr>
          <w:rFonts w:ascii="Times New Roman" w:eastAsia="Times New Roman" w:hAnsi="Times New Roman" w:cs="Times New Roman"/>
          <w:sz w:val="24"/>
        </w:rPr>
        <w:t>, в которых закодированы эти сведения, то есть метаданные (</w:t>
      </w:r>
      <w:r>
        <w:rPr>
          <w:rFonts w:ascii="Times New Roman" w:eastAsia="Times New Roman" w:hAnsi="Times New Roman" w:cs="Times New Roman"/>
          <w:color w:val="FF0000"/>
          <w:sz w:val="24"/>
        </w:rPr>
        <w:t>п. 1 ст. 1300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5AF89965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Без разрешения правообладателя запрещено удалять или изменять такую информацию, а также использовать произведения, из которых она незаконно удалена (</w:t>
      </w:r>
      <w:r>
        <w:rPr>
          <w:rFonts w:ascii="Times New Roman" w:eastAsia="Times New Roman" w:hAnsi="Times New Roman" w:cs="Times New Roman"/>
          <w:color w:val="FF0000"/>
          <w:sz w:val="24"/>
        </w:rPr>
        <w:t>п. 2 ст. 1300 ГК РФ</w:t>
      </w:r>
      <w:r>
        <w:rPr>
          <w:rFonts w:ascii="Times New Roman" w:eastAsia="Times New Roman" w:hAnsi="Times New Roman" w:cs="Times New Roman"/>
          <w:sz w:val="24"/>
        </w:rPr>
        <w:t xml:space="preserve">). За это можно требовать </w:t>
      </w:r>
      <w:r>
        <w:rPr>
          <w:rFonts w:ascii="Times New Roman" w:eastAsia="Times New Roman" w:hAnsi="Times New Roman" w:cs="Times New Roman"/>
          <w:b/>
          <w:sz w:val="24"/>
        </w:rPr>
        <w:t>отдельную</w:t>
      </w:r>
      <w:r>
        <w:rPr>
          <w:rFonts w:ascii="Times New Roman" w:eastAsia="Times New Roman" w:hAnsi="Times New Roman" w:cs="Times New Roman"/>
          <w:sz w:val="24"/>
        </w:rPr>
        <w:t xml:space="preserve"> компенсацию (</w:t>
      </w:r>
      <w:r>
        <w:rPr>
          <w:rFonts w:ascii="Times New Roman" w:eastAsia="Times New Roman" w:hAnsi="Times New Roman" w:cs="Times New Roman"/>
          <w:color w:val="FF0000"/>
          <w:sz w:val="24"/>
        </w:rPr>
        <w:t>п. 3 ст. 1300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ст. 1301 ГК РФ</w:t>
      </w:r>
      <w:r>
        <w:rPr>
          <w:rFonts w:ascii="Times New Roman" w:eastAsia="Times New Roman" w:hAnsi="Times New Roman" w:cs="Times New Roman"/>
          <w:sz w:val="24"/>
        </w:rPr>
        <w:t>), то есть в дополнение к компенсации за само использование. Верховный Суд подтвердил, что такое требование вправе заявить не только автор, но и компания-правообладатель (</w:t>
      </w:r>
      <w:r w:rsidRPr="002606D6">
        <w:rPr>
          <w:rFonts w:ascii="Times New Roman" w:eastAsia="Times New Roman" w:hAnsi="Times New Roman" w:cs="Times New Roman"/>
          <w:sz w:val="24"/>
        </w:rPr>
        <w:t>определение СКЭС ВС РФ от 21.05.2019 по делу № А60-27474/2018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0E219521" w14:textId="77777777" w:rsidR="00326735" w:rsidRDefault="007F6DC8">
      <w:pPr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Кроме того, нарушается личное право автора на имя (</w:t>
      </w:r>
      <w:r>
        <w:rPr>
          <w:rFonts w:ascii="Times New Roman" w:eastAsia="Times New Roman" w:hAnsi="Times New Roman" w:cs="Times New Roman"/>
          <w:color w:val="FF0000"/>
          <w:sz w:val="24"/>
        </w:rPr>
        <w:t>ст. 1265 ГК РФ</w:t>
      </w:r>
      <w:r>
        <w:rPr>
          <w:rFonts w:ascii="Times New Roman" w:eastAsia="Times New Roman" w:hAnsi="Times New Roman" w:cs="Times New Roman"/>
          <w:sz w:val="24"/>
        </w:rPr>
        <w:t>). Защитить его может только сам автор (например, дизайнер или иллюстратор), в том числе требуя компенсации морального вреда (</w:t>
      </w:r>
      <w:r>
        <w:rPr>
          <w:rFonts w:ascii="Times New Roman" w:eastAsia="Times New Roman" w:hAnsi="Times New Roman" w:cs="Times New Roman"/>
          <w:color w:val="FF0000"/>
          <w:sz w:val="24"/>
        </w:rPr>
        <w:t>ст. 1251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3962D9DF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5. Что делать, если ваш контент украли</w:t>
      </w:r>
    </w:p>
    <w:p w14:paraId="204D1369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Times New Roman" w:eastAsia="Times New Roman" w:hAnsi="Times New Roman" w:cs="Times New Roman"/>
          <w:b/>
          <w:sz w:val="24"/>
        </w:rPr>
        <w:tab/>
        <w:t>Зафиксируйте нарушение до обращения к нарушителю</w:t>
      </w:r>
      <w:r>
        <w:rPr>
          <w:rFonts w:ascii="Times New Roman" w:eastAsia="Times New Roman" w:hAnsi="Times New Roman" w:cs="Times New Roman"/>
          <w:sz w:val="24"/>
        </w:rPr>
        <w:t>, иначе он успеет всё удалить. Скриншоты с адресом страницы и точным временем допустимы как доказательства (</w:t>
      </w:r>
      <w:r w:rsidRPr="002606D6">
        <w:rPr>
          <w:rFonts w:ascii="Times New Roman" w:eastAsia="Times New Roman" w:hAnsi="Times New Roman" w:cs="Times New Roman"/>
          <w:sz w:val="24"/>
        </w:rPr>
        <w:t>п. 55 ПП ВС РФ № 10</w:t>
      </w:r>
      <w:r>
        <w:rPr>
          <w:rFonts w:ascii="Times New Roman" w:eastAsia="Times New Roman" w:hAnsi="Times New Roman" w:cs="Times New Roman"/>
          <w:sz w:val="24"/>
        </w:rPr>
        <w:t>). Для крупного спора закажите нотариальный протокол осмотра сайта (</w:t>
      </w:r>
      <w:r>
        <w:rPr>
          <w:rFonts w:ascii="Times New Roman" w:eastAsia="Times New Roman" w:hAnsi="Times New Roman" w:cs="Times New Roman"/>
          <w:color w:val="FF0000"/>
          <w:sz w:val="24"/>
        </w:rPr>
        <w:t>ст. 102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ст. 103 Основ законодательства РФ о нотариате</w:t>
      </w:r>
      <w:r>
        <w:rPr>
          <w:rFonts w:ascii="Times New Roman" w:eastAsia="Times New Roman" w:hAnsi="Times New Roman" w:cs="Times New Roman"/>
          <w:sz w:val="24"/>
        </w:rPr>
        <w:t>). Сохраните копию страницы в веб-архиве, видеозапись экрана, креативы с токеном erid.</w:t>
      </w:r>
    </w:p>
    <w:p w14:paraId="47EE5CFD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Times New Roman" w:eastAsia="Times New Roman" w:hAnsi="Times New Roman" w:cs="Times New Roman"/>
          <w:b/>
          <w:sz w:val="24"/>
        </w:rPr>
        <w:tab/>
        <w:t>Соберите доказательства своих прав</w:t>
      </w:r>
      <w:r>
        <w:rPr>
          <w:rFonts w:ascii="Times New Roman" w:eastAsia="Times New Roman" w:hAnsi="Times New Roman" w:cs="Times New Roman"/>
          <w:sz w:val="24"/>
        </w:rPr>
        <w:t>: исходники и рабочие файлы, историю версий, договоры с дизайнерами и студиями, акты, служебные задания, дату первой публикации.</w:t>
      </w:r>
    </w:p>
    <w:p w14:paraId="1E723871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>Установите нарушителя</w:t>
      </w:r>
      <w:r>
        <w:rPr>
          <w:rFonts w:ascii="Times New Roman" w:eastAsia="Times New Roman" w:hAnsi="Times New Roman" w:cs="Times New Roman"/>
          <w:sz w:val="24"/>
        </w:rPr>
        <w:t>: владелец сайта (данные WHOIS, реквизиты на сайте), продавец в магазине приложений или на маркетплейсе, рекламодатель по токену erid.</w:t>
      </w:r>
    </w:p>
    <w:p w14:paraId="1EEC1B6C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4.</w:t>
      </w:r>
      <w:r>
        <w:rPr>
          <w:rFonts w:ascii="Times New Roman" w:eastAsia="Times New Roman" w:hAnsi="Times New Roman" w:cs="Times New Roman"/>
          <w:b/>
          <w:sz w:val="24"/>
        </w:rPr>
        <w:tab/>
        <w:t>Направьте претензию</w:t>
      </w:r>
      <w:r>
        <w:rPr>
          <w:rFonts w:ascii="Times New Roman" w:eastAsia="Times New Roman" w:hAnsi="Times New Roman" w:cs="Times New Roman"/>
          <w:sz w:val="24"/>
        </w:rPr>
        <w:t>: что нарушено, доказательства, требования (удалить, выплатить компенсацию). Если стороны — ИП или организации, претензия обязательна: в арбитражный суд можно идти через 30 дней после её направления (</w:t>
      </w:r>
      <w:r>
        <w:rPr>
          <w:rFonts w:ascii="Times New Roman" w:eastAsia="Times New Roman" w:hAnsi="Times New Roman" w:cs="Times New Roman"/>
          <w:color w:val="FF0000"/>
          <w:sz w:val="24"/>
        </w:rPr>
        <w:t>п. 5.1 ст. 1252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62E4C5F0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5.</w:t>
      </w:r>
      <w:r>
        <w:rPr>
          <w:rFonts w:ascii="Times New Roman" w:eastAsia="Times New Roman" w:hAnsi="Times New Roman" w:cs="Times New Roman"/>
          <w:b/>
          <w:sz w:val="24"/>
        </w:rPr>
        <w:tab/>
        <w:t>Пожалуйтесь площадкам</w:t>
      </w:r>
      <w:r>
        <w:rPr>
          <w:rFonts w:ascii="Times New Roman" w:eastAsia="Times New Roman" w:hAnsi="Times New Roman" w:cs="Times New Roman"/>
          <w:sz w:val="24"/>
        </w:rPr>
        <w:t>: хостинг-провайдеру, магазину приложений, рекламной системе, соцсети.</w:t>
      </w:r>
    </w:p>
    <w:p w14:paraId="7D8A81DE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6.</w:t>
      </w:r>
      <w:r>
        <w:rPr>
          <w:rFonts w:ascii="Times New Roman" w:eastAsia="Times New Roman" w:hAnsi="Times New Roman" w:cs="Times New Roman"/>
          <w:b/>
          <w:sz w:val="24"/>
        </w:rPr>
        <w:tab/>
        <w:t>Заблокируйте сайт-нарушитель</w:t>
      </w:r>
      <w:r>
        <w:rPr>
          <w:rFonts w:ascii="Times New Roman" w:eastAsia="Times New Roman" w:hAnsi="Times New Roman" w:cs="Times New Roman"/>
          <w:sz w:val="24"/>
        </w:rPr>
        <w:t xml:space="preserve"> через Московский городской суд: можно заранее, до подачи иска, получить предварительные обеспечительные меры. Механизм работает для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видео, иллюстраций и других произведений, </w:t>
      </w:r>
      <w:r>
        <w:rPr>
          <w:rFonts w:ascii="Times New Roman" w:eastAsia="Times New Roman" w:hAnsi="Times New Roman" w:cs="Times New Roman"/>
          <w:b/>
          <w:sz w:val="24"/>
        </w:rPr>
        <w:t>кроме фотографий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r>
        <w:rPr>
          <w:rFonts w:ascii="Times New Roman" w:eastAsia="Times New Roman" w:hAnsi="Times New Roman" w:cs="Times New Roman"/>
          <w:color w:val="FF0000"/>
          <w:sz w:val="24"/>
        </w:rPr>
        <w:t>ст. 144.1 ГПК РФ</w:t>
      </w:r>
      <w:r>
        <w:rPr>
          <w:rFonts w:ascii="Times New Roman" w:eastAsia="Times New Roman" w:hAnsi="Times New Roman" w:cs="Times New Roman"/>
          <w:sz w:val="24"/>
        </w:rPr>
        <w:t xml:space="preserve">; </w:t>
      </w:r>
      <w:r>
        <w:rPr>
          <w:rFonts w:ascii="Times New Roman" w:eastAsia="Times New Roman" w:hAnsi="Times New Roman" w:cs="Times New Roman"/>
          <w:color w:val="FF0000"/>
          <w:sz w:val="24"/>
        </w:rPr>
        <w:t>ст. 15.2 Федерального закона от 27.07.2006 № 149-ФЗ «Об информации…»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45A52140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7.</w:t>
      </w:r>
      <w:r>
        <w:rPr>
          <w:rFonts w:ascii="Times New Roman" w:eastAsia="Times New Roman" w:hAnsi="Times New Roman" w:cs="Times New Roman"/>
          <w:b/>
          <w:sz w:val="24"/>
        </w:rPr>
        <w:tab/>
        <w:t>Обратитесь в суд</w:t>
      </w:r>
      <w:r>
        <w:rPr>
          <w:rFonts w:ascii="Times New Roman" w:eastAsia="Times New Roman" w:hAnsi="Times New Roman" w:cs="Times New Roman"/>
          <w:sz w:val="24"/>
        </w:rPr>
        <w:t xml:space="preserve"> с требованием прекратить нарушение и выплатить компенсацию: от 10 000 до 10 000 000 руб. за нарушение либо в двукратном размере стоимости права использования (</w:t>
      </w:r>
      <w:r>
        <w:rPr>
          <w:rFonts w:ascii="Times New Roman" w:eastAsia="Times New Roman" w:hAnsi="Times New Roman" w:cs="Times New Roman"/>
          <w:color w:val="FF0000"/>
          <w:sz w:val="24"/>
        </w:rPr>
        <w:t>ст. 1301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color w:val="FF0000"/>
          <w:sz w:val="24"/>
        </w:rPr>
        <w:t>ст. 1252.1 ГК РФ</w:t>
      </w:r>
      <w:r>
        <w:rPr>
          <w:rFonts w:ascii="Times New Roman" w:eastAsia="Times New Roman" w:hAnsi="Times New Roman" w:cs="Times New Roman"/>
          <w:sz w:val="24"/>
        </w:rPr>
        <w:t>). ИП и организации отвечают независимо от вины (</w:t>
      </w:r>
      <w:r>
        <w:rPr>
          <w:rFonts w:ascii="Times New Roman" w:eastAsia="Times New Roman" w:hAnsi="Times New Roman" w:cs="Times New Roman"/>
          <w:color w:val="FF0000"/>
          <w:sz w:val="24"/>
        </w:rPr>
        <w:t>п. 3 ст. 1250 ГК РФ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6AF97AF9" w14:textId="77777777" w:rsidR="00326735" w:rsidRDefault="007F6DC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8.</w:t>
      </w:r>
      <w:r>
        <w:rPr>
          <w:rFonts w:ascii="Times New Roman" w:eastAsia="Times New Roman" w:hAnsi="Times New Roman" w:cs="Times New Roman"/>
          <w:b/>
          <w:sz w:val="24"/>
        </w:rPr>
        <w:tab/>
        <w:t>Подайте заявление в ФАС</w:t>
      </w:r>
      <w:r>
        <w:rPr>
          <w:rFonts w:ascii="Times New Roman" w:eastAsia="Times New Roman" w:hAnsi="Times New Roman" w:cs="Times New Roman"/>
          <w:sz w:val="24"/>
        </w:rPr>
        <w:t>, если копирует конкурент и это создаёт смешение (</w:t>
      </w:r>
      <w:r>
        <w:rPr>
          <w:rFonts w:ascii="Times New Roman" w:eastAsia="Times New Roman" w:hAnsi="Times New Roman" w:cs="Times New Roman"/>
          <w:color w:val="FF0000"/>
          <w:sz w:val="24"/>
        </w:rPr>
        <w:t>ст. 14.6 Закона о защите конкуренции</w:t>
      </w:r>
      <w:r>
        <w:rPr>
          <w:rFonts w:ascii="Times New Roman" w:eastAsia="Times New Roman" w:hAnsi="Times New Roman" w:cs="Times New Roman"/>
          <w:sz w:val="24"/>
        </w:rPr>
        <w:t>).</w:t>
      </w:r>
    </w:p>
    <w:p w14:paraId="7FEFA3C8" w14:textId="77777777" w:rsidR="00326735" w:rsidRDefault="007F6DC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6. Как снизить риск заранее</w:t>
      </w:r>
    </w:p>
    <w:p w14:paraId="276B1D47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Храните исходники, историю версий дизайна и кода, фиксируйте даты публикации (архивные копии сайта, публикации в соцсетях).</w:t>
      </w:r>
    </w:p>
    <w:p w14:paraId="534EFCBE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Оформите права на визуал с дизайнерами и студиями письменно: без этого вы не сможете защищать его в суде (подробнее — в чек-листе о правах на изображения и видео).</w:t>
      </w:r>
    </w:p>
    <w:p w14:paraId="1842D799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Добавляйте информацию об авторском праве: знак © с названием компании в подвале сайта, водяные знаки на превью, метаданные в файлах. Её удаление даст вам дополнительное требование.</w:t>
      </w:r>
    </w:p>
    <w:p w14:paraId="5755C280" w14:textId="77777777" w:rsidR="00326735" w:rsidRDefault="007F6DC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Зарегистрируйте товарный знак, а для уникального интерфейса оцените патент на промышленный образец.</w:t>
      </w:r>
    </w:p>
    <w:p w14:paraId="10139201" w14:textId="77777777" w:rsidR="00326735" w:rsidRDefault="007F6DC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Настройте мониторинг: поиск по изображению, отслеживание похожих названий в магазинах приложений и рекламных кабинетах.</w:t>
      </w:r>
    </w:p>
    <w:p w14:paraId="59D4DA3F" w14:textId="5C2FF8AD" w:rsidR="00326735" w:rsidRDefault="00326735">
      <w:pPr>
        <w:jc w:val="both"/>
      </w:pPr>
    </w:p>
    <w:sectPr w:rsidR="0032673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2853B" w14:textId="77777777" w:rsidR="00F55FED" w:rsidRDefault="00F55FED">
      <w:r>
        <w:separator/>
      </w:r>
    </w:p>
  </w:endnote>
  <w:endnote w:type="continuationSeparator" w:id="0">
    <w:p w14:paraId="47361BAB" w14:textId="77777777" w:rsidR="00F55FED" w:rsidRDefault="00F55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FFFCF" w14:textId="77777777" w:rsidR="00462529" w:rsidRDefault="0046252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9225D" w14:textId="77777777" w:rsidR="00F55FED" w:rsidRDefault="00F55FED">
      <w:r>
        <w:separator/>
      </w:r>
    </w:p>
  </w:footnote>
  <w:footnote w:type="continuationSeparator" w:id="0">
    <w:p w14:paraId="0C55DE04" w14:textId="77777777" w:rsidR="00F55FED" w:rsidRDefault="00F55F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BE8"/>
    <w:multiLevelType w:val="hybridMultilevel"/>
    <w:tmpl w:val="FB0242DE"/>
    <w:lvl w:ilvl="0" w:tplc="BFFA6B68">
      <w:start w:val="1"/>
      <w:numFmt w:val="bullet"/>
      <w:lvlText w:val="●"/>
      <w:lvlJc w:val="left"/>
      <w:pPr>
        <w:ind w:left="720" w:hanging="360"/>
      </w:pPr>
    </w:lvl>
    <w:lvl w:ilvl="1" w:tplc="CD167304">
      <w:start w:val="1"/>
      <w:numFmt w:val="bullet"/>
      <w:lvlText w:val="○"/>
      <w:lvlJc w:val="left"/>
      <w:pPr>
        <w:ind w:left="1440" w:hanging="360"/>
      </w:pPr>
    </w:lvl>
    <w:lvl w:ilvl="2" w:tplc="D0ACE4FC">
      <w:start w:val="1"/>
      <w:numFmt w:val="bullet"/>
      <w:lvlText w:val="■"/>
      <w:lvlJc w:val="left"/>
      <w:pPr>
        <w:ind w:left="2160" w:hanging="360"/>
      </w:pPr>
    </w:lvl>
    <w:lvl w:ilvl="3" w:tplc="16263050">
      <w:start w:val="1"/>
      <w:numFmt w:val="bullet"/>
      <w:lvlText w:val="●"/>
      <w:lvlJc w:val="left"/>
      <w:pPr>
        <w:ind w:left="2880" w:hanging="360"/>
      </w:pPr>
    </w:lvl>
    <w:lvl w:ilvl="4" w:tplc="C5E47484">
      <w:start w:val="1"/>
      <w:numFmt w:val="bullet"/>
      <w:lvlText w:val="○"/>
      <w:lvlJc w:val="left"/>
      <w:pPr>
        <w:ind w:left="3600" w:hanging="360"/>
      </w:pPr>
    </w:lvl>
    <w:lvl w:ilvl="5" w:tplc="487E785E">
      <w:start w:val="1"/>
      <w:numFmt w:val="bullet"/>
      <w:lvlText w:val="■"/>
      <w:lvlJc w:val="left"/>
      <w:pPr>
        <w:ind w:left="4320" w:hanging="360"/>
      </w:pPr>
    </w:lvl>
    <w:lvl w:ilvl="6" w:tplc="3656F818">
      <w:start w:val="1"/>
      <w:numFmt w:val="bullet"/>
      <w:lvlText w:val="●"/>
      <w:lvlJc w:val="left"/>
      <w:pPr>
        <w:ind w:left="5040" w:hanging="360"/>
      </w:pPr>
    </w:lvl>
    <w:lvl w:ilvl="7" w:tplc="59C65BAE">
      <w:start w:val="1"/>
      <w:numFmt w:val="bullet"/>
      <w:lvlText w:val="●"/>
      <w:lvlJc w:val="left"/>
      <w:pPr>
        <w:ind w:left="5760" w:hanging="360"/>
      </w:pPr>
    </w:lvl>
    <w:lvl w:ilvl="8" w:tplc="87CAC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D143A"/>
    <w:multiLevelType w:val="hybridMultilevel"/>
    <w:tmpl w:val="CB806E6C"/>
    <w:lvl w:ilvl="0" w:tplc="844AB0F0">
      <w:start w:val="1"/>
      <w:numFmt w:val="decimal"/>
      <w:lvlText w:val="%1."/>
      <w:lvlJc w:val="left"/>
      <w:pPr>
        <w:ind w:left="567" w:hanging="400"/>
      </w:pPr>
      <w:rPr>
        <w:rFonts w:ascii="Times New Roman" w:eastAsia="Arial" w:hAnsi="Times New Roman" w:cs="Times New Roman" w:hint="default"/>
        <w:sz w:val="28"/>
        <w:szCs w:val="28"/>
      </w:rPr>
    </w:lvl>
    <w:lvl w:ilvl="1" w:tplc="1318BBD8">
      <w:numFmt w:val="decimal"/>
      <w:lvlText w:val=""/>
      <w:lvlJc w:val="left"/>
    </w:lvl>
    <w:lvl w:ilvl="2" w:tplc="E82441C6">
      <w:numFmt w:val="decimal"/>
      <w:lvlText w:val=""/>
      <w:lvlJc w:val="left"/>
    </w:lvl>
    <w:lvl w:ilvl="3" w:tplc="A52CFACE">
      <w:numFmt w:val="decimal"/>
      <w:lvlText w:val=""/>
      <w:lvlJc w:val="left"/>
    </w:lvl>
    <w:lvl w:ilvl="4" w:tplc="56F687E8">
      <w:numFmt w:val="decimal"/>
      <w:lvlText w:val=""/>
      <w:lvlJc w:val="left"/>
    </w:lvl>
    <w:lvl w:ilvl="5" w:tplc="32C63A8C">
      <w:numFmt w:val="decimal"/>
      <w:lvlText w:val=""/>
      <w:lvlJc w:val="left"/>
    </w:lvl>
    <w:lvl w:ilvl="6" w:tplc="88AA622C">
      <w:numFmt w:val="decimal"/>
      <w:lvlText w:val=""/>
      <w:lvlJc w:val="left"/>
    </w:lvl>
    <w:lvl w:ilvl="7" w:tplc="A08A4B3A">
      <w:numFmt w:val="decimal"/>
      <w:lvlText w:val=""/>
      <w:lvlJc w:val="left"/>
    </w:lvl>
    <w:lvl w:ilvl="8" w:tplc="67466D76">
      <w:numFmt w:val="decimal"/>
      <w:lvlText w:val=""/>
      <w:lvlJc w:val="left"/>
    </w:lvl>
  </w:abstractNum>
  <w:abstractNum w:abstractNumId="2" w15:restartNumberingAfterBreak="0">
    <w:nsid w:val="2E233389"/>
    <w:multiLevelType w:val="hybridMultilevel"/>
    <w:tmpl w:val="73C0289A"/>
    <w:lvl w:ilvl="0" w:tplc="1D78EEB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86923632">
      <w:numFmt w:val="decimal"/>
      <w:lvlText w:val=""/>
      <w:lvlJc w:val="left"/>
    </w:lvl>
    <w:lvl w:ilvl="2" w:tplc="AA16A4AE">
      <w:numFmt w:val="decimal"/>
      <w:lvlText w:val=""/>
      <w:lvlJc w:val="left"/>
    </w:lvl>
    <w:lvl w:ilvl="3" w:tplc="0F50B9F2">
      <w:numFmt w:val="decimal"/>
      <w:lvlText w:val=""/>
      <w:lvlJc w:val="left"/>
    </w:lvl>
    <w:lvl w:ilvl="4" w:tplc="2F589FE0">
      <w:numFmt w:val="decimal"/>
      <w:lvlText w:val=""/>
      <w:lvlJc w:val="left"/>
    </w:lvl>
    <w:lvl w:ilvl="5" w:tplc="E3E8D796">
      <w:numFmt w:val="decimal"/>
      <w:lvlText w:val=""/>
      <w:lvlJc w:val="left"/>
    </w:lvl>
    <w:lvl w:ilvl="6" w:tplc="29365BDE">
      <w:numFmt w:val="decimal"/>
      <w:lvlText w:val=""/>
      <w:lvlJc w:val="left"/>
    </w:lvl>
    <w:lvl w:ilvl="7" w:tplc="DD06D262">
      <w:numFmt w:val="decimal"/>
      <w:lvlText w:val=""/>
      <w:lvlJc w:val="left"/>
    </w:lvl>
    <w:lvl w:ilvl="8" w:tplc="74B48FD0">
      <w:numFmt w:val="decimal"/>
      <w:lvlText w:val=""/>
      <w:lvlJc w:val="left"/>
    </w:lvl>
  </w:abstractNum>
  <w:abstractNum w:abstractNumId="3" w15:restartNumberingAfterBreak="0">
    <w:nsid w:val="56DB658F"/>
    <w:multiLevelType w:val="hybridMultilevel"/>
    <w:tmpl w:val="BCA23AC4"/>
    <w:lvl w:ilvl="0" w:tplc="D542F064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D8E69138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86CA845C">
      <w:numFmt w:val="decimal"/>
      <w:lvlText w:val=""/>
      <w:lvlJc w:val="left"/>
    </w:lvl>
    <w:lvl w:ilvl="3" w:tplc="4F7802C4">
      <w:numFmt w:val="decimal"/>
      <w:lvlText w:val=""/>
      <w:lvlJc w:val="left"/>
    </w:lvl>
    <w:lvl w:ilvl="4" w:tplc="71A2CBE4">
      <w:numFmt w:val="decimal"/>
      <w:lvlText w:val=""/>
      <w:lvlJc w:val="left"/>
    </w:lvl>
    <w:lvl w:ilvl="5" w:tplc="9B241902">
      <w:numFmt w:val="decimal"/>
      <w:lvlText w:val=""/>
      <w:lvlJc w:val="left"/>
    </w:lvl>
    <w:lvl w:ilvl="6" w:tplc="E57A2282">
      <w:numFmt w:val="decimal"/>
      <w:lvlText w:val=""/>
      <w:lvlJc w:val="left"/>
    </w:lvl>
    <w:lvl w:ilvl="7" w:tplc="1D163754">
      <w:numFmt w:val="decimal"/>
      <w:lvlText w:val=""/>
      <w:lvlJc w:val="left"/>
    </w:lvl>
    <w:lvl w:ilvl="8" w:tplc="0EFE8650">
      <w:numFmt w:val="decimal"/>
      <w:lvlText w:val=""/>
      <w:lvlJc w:val="left"/>
    </w:lvl>
  </w:abstractNum>
  <w:abstractNum w:abstractNumId="4" w15:restartNumberingAfterBreak="0">
    <w:nsid w:val="5B7E3F96"/>
    <w:multiLevelType w:val="hybridMultilevel"/>
    <w:tmpl w:val="58482864"/>
    <w:lvl w:ilvl="0" w:tplc="05D63094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0582C914">
      <w:numFmt w:val="decimal"/>
      <w:lvlText w:val=""/>
      <w:lvlJc w:val="left"/>
    </w:lvl>
    <w:lvl w:ilvl="2" w:tplc="C186CE1A">
      <w:numFmt w:val="decimal"/>
      <w:lvlText w:val=""/>
      <w:lvlJc w:val="left"/>
    </w:lvl>
    <w:lvl w:ilvl="3" w:tplc="4C388046">
      <w:numFmt w:val="decimal"/>
      <w:lvlText w:val=""/>
      <w:lvlJc w:val="left"/>
    </w:lvl>
    <w:lvl w:ilvl="4" w:tplc="A0E033FC">
      <w:numFmt w:val="decimal"/>
      <w:lvlText w:val=""/>
      <w:lvlJc w:val="left"/>
    </w:lvl>
    <w:lvl w:ilvl="5" w:tplc="CC4E74A4">
      <w:numFmt w:val="decimal"/>
      <w:lvlText w:val=""/>
      <w:lvlJc w:val="left"/>
    </w:lvl>
    <w:lvl w:ilvl="6" w:tplc="578E4924">
      <w:numFmt w:val="decimal"/>
      <w:lvlText w:val=""/>
      <w:lvlJc w:val="left"/>
    </w:lvl>
    <w:lvl w:ilvl="7" w:tplc="436AB846">
      <w:numFmt w:val="decimal"/>
      <w:lvlText w:val=""/>
      <w:lvlJc w:val="left"/>
    </w:lvl>
    <w:lvl w:ilvl="8" w:tplc="E102C2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29"/>
    <w:rsid w:val="000402E6"/>
    <w:rsid w:val="00056912"/>
    <w:rsid w:val="00081C0E"/>
    <w:rsid w:val="000D7AAF"/>
    <w:rsid w:val="001B34DA"/>
    <w:rsid w:val="002606D6"/>
    <w:rsid w:val="00326735"/>
    <w:rsid w:val="00341FBD"/>
    <w:rsid w:val="00462529"/>
    <w:rsid w:val="00465C77"/>
    <w:rsid w:val="007908CF"/>
    <w:rsid w:val="007F6DC8"/>
    <w:rsid w:val="009B5BE6"/>
    <w:rsid w:val="00B001B4"/>
    <w:rsid w:val="00B67A3A"/>
    <w:rsid w:val="00C302A2"/>
    <w:rsid w:val="00D57B41"/>
    <w:rsid w:val="00D73856"/>
    <w:rsid w:val="00E849BB"/>
    <w:rsid w:val="00ED002C"/>
    <w:rsid w:val="00F207CD"/>
    <w:rsid w:val="00F53F90"/>
    <w:rsid w:val="00F5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B46E"/>
  <w15:docId w15:val="{0808D3B7-9542-4FF6-A774-102EB03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2A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207CD"/>
  </w:style>
  <w:style w:type="paragraph" w:styleId="ae">
    <w:name w:val="footer"/>
    <w:basedOn w:val="a"/>
    <w:link w:val="af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207CD"/>
  </w:style>
  <w:style w:type="character" w:styleId="af0">
    <w:name w:val="FollowedHyperlink"/>
    <w:basedOn w:val="a0"/>
    <w:uiPriority w:val="99"/>
    <w:semiHidden/>
    <w:unhideWhenUsed/>
    <w:rsid w:val="00F207CD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C30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465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7</cp:revision>
  <dcterms:created xsi:type="dcterms:W3CDTF">2026-10-13T21:40:00Z</dcterms:created>
  <dcterms:modified xsi:type="dcterms:W3CDTF">2026-10-18T14:40:00Z</dcterms:modified>
</cp:coreProperties>
</file>