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EA6B7" w14:textId="4B38349C" w:rsidR="003D02EF" w:rsidRPr="003D02EF" w:rsidRDefault="003D02EF" w:rsidP="003D02EF">
      <w:pPr>
        <w:jc w:val="center"/>
      </w:pPr>
      <w:r>
        <w:rPr>
          <w:b/>
          <w:bCs/>
        </w:rPr>
        <w:t>СЦЕНАРИЙ: ЗАЩИТИТЬСЯ ОТ ПРЕТЕНЗИИ</w:t>
      </w:r>
    </w:p>
    <w:p w14:paraId="609E894A" w14:textId="7AF43769" w:rsidR="00811604" w:rsidRDefault="0002641B">
      <w:pPr>
        <w:pBdr>
          <w:top w:val="single" w:sz="4" w:space="2" w:color="8EAADB"/>
          <w:left w:val="single" w:sz="4" w:space="4" w:color="8EAADB"/>
          <w:bottom w:val="single" w:sz="4" w:space="2" w:color="8EAADB"/>
          <w:right w:val="single" w:sz="4" w:space="4" w:color="8EAADB"/>
        </w:pBdr>
        <w:shd w:val="clear" w:color="auto" w:fill="F2F2F2"/>
        <w:spacing w:after="200"/>
      </w:pPr>
      <w:r>
        <w:rPr>
          <w:b/>
          <w:i/>
        </w:rPr>
        <w:t>Обратите внимание!</w:t>
      </w:r>
      <w:r>
        <w:rPr>
          <w:i/>
        </w:rPr>
        <w:t xml:space="preserve"> Материал носит общий информационный характер и не заменяет консультацию юриста по вашему делу. Правовые нормы сверены с актуальной редакцией, материал подготовлен </w:t>
      </w:r>
      <w:r>
        <w:rPr>
          <w:b/>
          <w:i/>
        </w:rPr>
        <w:t>18.10.2026</w:t>
      </w:r>
      <w:r>
        <w:rPr>
          <w:i/>
        </w:rPr>
        <w:t>.</w:t>
      </w:r>
    </w:p>
    <w:p w14:paraId="3D05CC33" w14:textId="77777777" w:rsidR="00811604" w:rsidRPr="00DE03F8" w:rsidRDefault="0002641B" w:rsidP="00DE03F8">
      <w:pPr>
        <w:spacing w:after="160"/>
        <w:jc w:val="center"/>
        <w:rPr>
          <w:sz w:val="28"/>
          <w:szCs w:val="28"/>
        </w:rPr>
      </w:pPr>
      <w:r w:rsidRPr="00DE03F8">
        <w:rPr>
          <w:b/>
          <w:color w:val="1F3864"/>
          <w:sz w:val="28"/>
          <w:szCs w:val="28"/>
        </w:rPr>
        <w:t>Чек-лист: получили претензию из-за использования чужого визуального контента? Что проверить, прежде чем платить</w:t>
      </w:r>
    </w:p>
    <w:p w14:paraId="6304E753" w14:textId="5E610002" w:rsidR="00811604" w:rsidRDefault="0002641B">
      <w:pPr>
        <w:keepNext/>
        <w:pBdr>
          <w:bottom w:val="single" w:sz="6" w:space="2" w:color="8EAADB"/>
        </w:pBdr>
        <w:spacing w:before="240" w:after="100"/>
      </w:pPr>
      <w:r>
        <w:rPr>
          <w:b/>
          <w:color w:val="1F3864"/>
        </w:rPr>
        <w:t>1. С</w:t>
      </w:r>
      <w:r w:rsidR="00DE03F8">
        <w:rPr>
          <w:b/>
          <w:color w:val="1F3864"/>
        </w:rPr>
        <w:t>делайте сразу</w:t>
      </w:r>
    </w:p>
    <w:p w14:paraId="6E377C6E" w14:textId="7DAD26D6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Запишите </w:t>
      </w:r>
      <w:r>
        <w:rPr>
          <w:b/>
        </w:rPr>
        <w:t>дату получения</w:t>
      </w:r>
      <w:r>
        <w:t xml:space="preserve"> претензии и срок ответа. Не игнорируйте её: если вы ИП или организация, иск в арбитражный суд можно подать через </w:t>
      </w:r>
      <w:r>
        <w:rPr>
          <w:b/>
        </w:rPr>
        <w:t>30 дней</w:t>
      </w:r>
      <w:r>
        <w:t xml:space="preserve"> после направления претензии (</w:t>
      </w:r>
      <w:hyperlink r:id="rId7" w:history="1">
        <w:r>
          <w:rPr>
            <w:color w:val="0563C1"/>
            <w:u w:val="single"/>
          </w:rPr>
          <w:t>п. 5.1 ст. 1252 ГК РФ</w:t>
        </w:r>
      </w:hyperlink>
      <w:r>
        <w:t>).</w:t>
      </w:r>
    </w:p>
    <w:p w14:paraId="61AD7534" w14:textId="633C45D4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Решите, </w:t>
      </w:r>
      <w:r>
        <w:rPr>
          <w:b/>
        </w:rPr>
        <w:t>убрать ли контент</w:t>
      </w:r>
      <w:r>
        <w:t xml:space="preserve"> на время проверки. Удаление не признание вины, но срок использования влияет на размер компенсации </w:t>
      </w:r>
      <w:r w:rsidR="00DE03F8">
        <w:t xml:space="preserve">(что указано в </w:t>
      </w:r>
      <w:r w:rsidRPr="00DE03F8">
        <w:t>п. 62 ПП ВС РФ № 10</w:t>
      </w:r>
      <w:r>
        <w:t>).</w:t>
      </w:r>
    </w:p>
    <w:p w14:paraId="12609142" w14:textId="77777777" w:rsidR="00811604" w:rsidRDefault="0002641B" w:rsidP="00DE03F8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2. Кто требует и есть ли у него права</w:t>
      </w:r>
    </w:p>
    <w:p w14:paraId="1DB144E7" w14:textId="0DE8EBE9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>Кто направил претензию: автор, компания-правообладатель, представитель, доверительный управляющий? Требовать защиты вправе правообладатель и иные лица только в случаях, прямо указанных в законе (</w:t>
      </w:r>
      <w:hyperlink r:id="rId8" w:history="1">
        <w:r>
          <w:rPr>
            <w:color w:val="0563C1"/>
            <w:u w:val="single"/>
          </w:rPr>
          <w:t>п. 2 ст. 1250 ГК РФ</w:t>
        </w:r>
      </w:hyperlink>
      <w:r>
        <w:t>).</w:t>
      </w:r>
    </w:p>
    <w:p w14:paraId="34AD270A" w14:textId="41B5F101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Есть ли </w:t>
      </w:r>
      <w:r>
        <w:rPr>
          <w:b/>
        </w:rPr>
        <w:t>доказательства авторства</w:t>
      </w:r>
      <w:r>
        <w:t>: исходник, необработанный снимок (RAW), публикация с указанием автора? Автором считается лицо, указанное автором на оригинале или экземпляре, пока не доказано иное (</w:t>
      </w:r>
      <w:hyperlink r:id="rId9" w:history="1">
        <w:r>
          <w:rPr>
            <w:color w:val="0563C1"/>
            <w:u w:val="single"/>
          </w:rPr>
          <w:t>ст. 1257 ГК РФ</w:t>
        </w:r>
      </w:hyperlink>
      <w:r>
        <w:t xml:space="preserve">; </w:t>
      </w:r>
      <w:r w:rsidRPr="00DE03F8">
        <w:t>пп. 109, 110 ПП ВС РФ № 10</w:t>
      </w:r>
      <w:r>
        <w:t>).</w:t>
      </w:r>
    </w:p>
    <w:p w14:paraId="71BF6B4B" w14:textId="178C0A71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Если пишет не автор, приложены ли </w:t>
      </w:r>
      <w:r>
        <w:rPr>
          <w:b/>
        </w:rPr>
        <w:t>договоры</w:t>
      </w:r>
      <w:r>
        <w:t xml:space="preserve">, по которым права перешли к заявителю (отчуждение, исключительная лицензия, доверительное управление), и </w:t>
      </w:r>
      <w:r>
        <w:rPr>
          <w:b/>
        </w:rPr>
        <w:t>доверенность</w:t>
      </w:r>
      <w:r>
        <w:t xml:space="preserve"> представителя?</w:t>
      </w:r>
    </w:p>
    <w:p w14:paraId="57841315" w14:textId="35968F0E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>Нет документов — запросите их письменно. Без подтверждения прав платить нельзя: вы рискуете заплатить не тому.</w:t>
      </w:r>
    </w:p>
    <w:p w14:paraId="00DCE9C5" w14:textId="77777777" w:rsidR="00811604" w:rsidRDefault="0002641B" w:rsidP="00DE03F8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3. Что именно вам вменяют</w:t>
      </w:r>
    </w:p>
    <w:p w14:paraId="3600D594" w14:textId="11D817D8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Какое изображение или видео: приложено ли оно к претензии? Сравните его с вашим. Это </w:t>
      </w:r>
      <w:r>
        <w:rPr>
          <w:b/>
        </w:rPr>
        <w:t>тот же</w:t>
      </w:r>
      <w:r>
        <w:t xml:space="preserve"> файл или похожая, но </w:t>
      </w:r>
      <w:r>
        <w:rPr>
          <w:b/>
        </w:rPr>
        <w:t>самостоятельная</w:t>
      </w:r>
      <w:r>
        <w:t xml:space="preserve"> работа? Похожее, но творчески самостоятельное произведение нарушением не является (</w:t>
      </w:r>
      <w:r w:rsidRPr="00DE03F8">
        <w:t>постановление СИП от 17.08.2026 № С01-733/2026</w:t>
      </w:r>
      <w:r>
        <w:t>).</w:t>
      </w:r>
    </w:p>
    <w:p w14:paraId="590E4C48" w14:textId="444B2115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>Где и когда, по мнению заявителя, вы его использовали: адрес страницы, дата, скриншот или нотариальный протокол. Действительно ли это ваш ресурс?</w:t>
      </w:r>
    </w:p>
    <w:p w14:paraId="14915055" w14:textId="045EE210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Не использована ли только </w:t>
      </w:r>
      <w:r>
        <w:rPr>
          <w:b/>
        </w:rPr>
        <w:t>идея</w:t>
      </w:r>
      <w:r>
        <w:t xml:space="preserve"> или типовой элемент? Идеи и приёмы не охраняются (</w:t>
      </w:r>
      <w:hyperlink r:id="rId10" w:history="1">
        <w:r>
          <w:rPr>
            <w:color w:val="0563C1"/>
            <w:u w:val="single"/>
          </w:rPr>
          <w:t>п. 5 ст. 1259 ГК РФ</w:t>
        </w:r>
      </w:hyperlink>
      <w:r>
        <w:t>).</w:t>
      </w:r>
    </w:p>
    <w:p w14:paraId="25C38F1E" w14:textId="1857B824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Когда началось использование? Если прошло больше </w:t>
      </w:r>
      <w:r>
        <w:rPr>
          <w:b/>
        </w:rPr>
        <w:t>3 лет</w:t>
      </w:r>
      <w:r>
        <w:t xml:space="preserve"> с момента, когда правообладатель узнал или должен был узнать о нарушении и нарушителе, заявите об исковой давности (</w:t>
      </w:r>
      <w:hyperlink r:id="rId11" w:history="1">
        <w:r>
          <w:rPr>
            <w:color w:val="0563C1"/>
            <w:u w:val="single"/>
          </w:rPr>
          <w:t>ст. 196</w:t>
        </w:r>
      </w:hyperlink>
      <w:hyperlink r:id="rId12" w:history="1">
        <w:r w:rsidR="00DE03F8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13" w:history="1">
        <w:r>
          <w:rPr>
            <w:color w:val="0563C1"/>
            <w:u w:val="single"/>
          </w:rPr>
          <w:t>ст. 200 ГК РФ</w:t>
        </w:r>
      </w:hyperlink>
      <w:r>
        <w:t>).</w:t>
      </w:r>
    </w:p>
    <w:p w14:paraId="5A563B41" w14:textId="77777777" w:rsidR="00811604" w:rsidRDefault="0002641B" w:rsidP="00DE03F8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4. Есть ли у вас разрешение</w:t>
      </w:r>
    </w:p>
    <w:p w14:paraId="392BFFC9" w14:textId="66540A75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Найдите </w:t>
      </w:r>
      <w:r>
        <w:rPr>
          <w:b/>
        </w:rPr>
        <w:t>лицензию</w:t>
      </w:r>
      <w:r>
        <w:t>: договор и чек фотобанка, скриншот условий бесплатного стока или открытой лицензии, договор с дизайнером или студией, служебное задание сотрудника.</w:t>
      </w:r>
    </w:p>
    <w:p w14:paraId="68008D52" w14:textId="5603FC7A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Проверьте, что использование </w:t>
      </w:r>
      <w:r>
        <w:rPr>
          <w:b/>
        </w:rPr>
        <w:t>укладывается в лицензию</w:t>
      </w:r>
      <w:r>
        <w:t>: способ (сайт, реклама, мерч), срок, территория. Права, прямо не указанные в лицензии, считаются не предоставленными (</w:t>
      </w:r>
      <w:hyperlink r:id="rId14" w:history="1">
        <w:r>
          <w:rPr>
            <w:color w:val="0563C1"/>
            <w:u w:val="single"/>
          </w:rPr>
          <w:t>п. 1 ст. 1235 ГК РФ</w:t>
        </w:r>
      </w:hyperlink>
      <w:r>
        <w:t>). Если срок не указан — 5 лет, территория — Россия (</w:t>
      </w:r>
      <w:hyperlink r:id="rId15" w:history="1">
        <w:r>
          <w:rPr>
            <w:color w:val="0563C1"/>
            <w:u w:val="single"/>
          </w:rPr>
          <w:t>п. 3</w:t>
        </w:r>
      </w:hyperlink>
      <w:r>
        <w:t xml:space="preserve">, </w:t>
      </w:r>
      <w:hyperlink r:id="rId16" w:history="1">
        <w:r>
          <w:rPr>
            <w:color w:val="0563C1"/>
            <w:u w:val="single"/>
          </w:rPr>
          <w:t>п. 4 ст. 1235 ГК РФ</w:t>
        </w:r>
      </w:hyperlink>
      <w:r>
        <w:t>); для открытой лицензии — 5 лет и весь мир (</w:t>
      </w:r>
      <w:hyperlink r:id="rId17" w:history="1">
        <w:r>
          <w:rPr>
            <w:color w:val="0563C1"/>
            <w:u w:val="single"/>
          </w:rPr>
          <w:t>ст. 1286.1 ГК РФ</w:t>
        </w:r>
      </w:hyperlink>
      <w:r>
        <w:t>).</w:t>
      </w:r>
    </w:p>
    <w:p w14:paraId="783A71AE" w14:textId="15868AF2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lastRenderedPageBreak/>
        <w:t xml:space="preserve">Лицензия оформлена </w:t>
      </w:r>
      <w:r>
        <w:rPr>
          <w:b/>
        </w:rPr>
        <w:t>на вас</w:t>
      </w:r>
      <w:r>
        <w:t xml:space="preserve"> или на фрилансера, который делал проект? Если на него, может ли он передать вам право (сублицензия) (</w:t>
      </w:r>
      <w:hyperlink r:id="rId18" w:history="1">
        <w:r>
          <w:rPr>
            <w:color w:val="0563C1"/>
            <w:u w:val="single"/>
          </w:rPr>
          <w:t>ст. 1238 ГК РФ</w:t>
        </w:r>
      </w:hyperlink>
      <w:r>
        <w:t>)?</w:t>
      </w:r>
    </w:p>
    <w:p w14:paraId="752819D1" w14:textId="716FDEDC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>Изображение пропало со стока? Это не отменяет лицензию, купленную раньше. Покажите документы о покупке или скриншот условий на дату скачивания.</w:t>
      </w:r>
    </w:p>
    <w:p w14:paraId="1E735FA3" w14:textId="77777777" w:rsidR="00811604" w:rsidRDefault="0002641B" w:rsidP="00DE03F8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5. Разрешает ли закон использование без согласия</w:t>
      </w:r>
    </w:p>
    <w:p w14:paraId="4B28BBAB" w14:textId="14BAE11F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Цитирование</w:t>
      </w:r>
      <w:r>
        <w:t>: изображение используется в объёме, оправданном целью (обзор, критика, новость), с указанием автора и источника (</w:t>
      </w:r>
      <w:hyperlink r:id="rId19" w:history="1">
        <w:r>
          <w:rPr>
            <w:color w:val="0563C1"/>
            <w:u w:val="single"/>
          </w:rPr>
          <w:t>ст. 1274 ГК РФ</w:t>
        </w:r>
      </w:hyperlink>
      <w:r>
        <w:t>)? Картинка «для красоты» цитатой не является.</w:t>
      </w:r>
    </w:p>
    <w:p w14:paraId="74B46596" w14:textId="20AB8D5A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Общественное достояние</w:t>
      </w:r>
      <w:r>
        <w:t>: срок охраны истёк (как правило, 70 лет после смерти автора) (</w:t>
      </w:r>
      <w:hyperlink r:id="rId20" w:history="1">
        <w:r>
          <w:rPr>
            <w:color w:val="0563C1"/>
            <w:u w:val="single"/>
          </w:rPr>
          <w:t>ст. 1281</w:t>
        </w:r>
      </w:hyperlink>
      <w:r>
        <w:t xml:space="preserve">, </w:t>
      </w:r>
      <w:hyperlink r:id="rId21" w:history="1">
        <w:r>
          <w:rPr>
            <w:color w:val="0563C1"/>
            <w:u w:val="single"/>
          </w:rPr>
          <w:t>ст. 1282 ГК РФ</w:t>
        </w:r>
      </w:hyperlink>
      <w:r>
        <w:t>)? Проверьте, не охраняется ли отдельно сама фотография или обработка.</w:t>
      </w:r>
    </w:p>
    <w:p w14:paraId="47AA1CDC" w14:textId="5B3BE3B8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Публичные места</w:t>
      </w:r>
      <w:r>
        <w:t>: на снимке здание или скульптура, которые не являются основным объектом изображения (</w:t>
      </w:r>
      <w:hyperlink r:id="rId22" w:history="1">
        <w:r>
          <w:rPr>
            <w:color w:val="0563C1"/>
            <w:u w:val="single"/>
          </w:rPr>
          <w:t>ст. 1276 ГК РФ</w:t>
        </w:r>
      </w:hyperlink>
      <w:r>
        <w:t>)?</w:t>
      </w:r>
    </w:p>
    <w:p w14:paraId="6421F704" w14:textId="305D6C85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Пользовательский контент</w:t>
      </w:r>
      <w:r>
        <w:t>: изображение загрузил пользователь вашего сервиса, вы его не выбирали и не меняли, не знали о нарушении? Тогда вы можете не отвечать как информационный посредник, если своевременно удалите материал после жалобы (</w:t>
      </w:r>
      <w:hyperlink r:id="rId23" w:history="1">
        <w:r>
          <w:rPr>
            <w:color w:val="0563C1"/>
            <w:u w:val="single"/>
          </w:rPr>
          <w:t>ст. 1253.1 ГК РФ</w:t>
        </w:r>
      </w:hyperlink>
      <w:r>
        <w:t xml:space="preserve">; </w:t>
      </w:r>
      <w:hyperlink r:id="rId24" w:history="1">
        <w:r>
          <w:rPr>
            <w:color w:val="0563C1"/>
            <w:u w:val="single"/>
          </w:rPr>
          <w:t>пп. 77</w:t>
        </w:r>
      </w:hyperlink>
      <w:r>
        <w:t xml:space="preserve">, </w:t>
      </w:r>
      <w:hyperlink r:id="rId25" w:history="1">
        <w:r>
          <w:rPr>
            <w:color w:val="0563C1"/>
            <w:u w:val="single"/>
          </w:rPr>
          <w:t>78 ПП ВС РФ № 10</w:t>
        </w:r>
      </w:hyperlink>
      <w:r>
        <w:t>).</w:t>
      </w:r>
    </w:p>
    <w:p w14:paraId="060E3F28" w14:textId="77777777" w:rsidR="00811604" w:rsidRDefault="0002641B" w:rsidP="00DE03F8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6. Проверьте сумму</w:t>
      </w:r>
    </w:p>
    <w:p w14:paraId="6B9987D1" w14:textId="75A8EE0C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Какой </w:t>
      </w:r>
      <w:r>
        <w:rPr>
          <w:b/>
        </w:rPr>
        <w:t>способ расчёта</w:t>
      </w:r>
      <w:r>
        <w:t xml:space="preserve"> выбран (</w:t>
      </w:r>
      <w:hyperlink r:id="rId26" w:history="1">
        <w:r>
          <w:rPr>
            <w:color w:val="0563C1"/>
            <w:u w:val="single"/>
          </w:rPr>
          <w:t>ст. 1301</w:t>
        </w:r>
      </w:hyperlink>
      <w:hyperlink r:id="rId27" w:history="1">
        <w:r w:rsidR="00DE03F8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28" w:history="1">
        <w:r>
          <w:rPr>
            <w:color w:val="0563C1"/>
            <w:u w:val="single"/>
          </w:rPr>
          <w:t>ст. 1252.1 ГК РФ</w:t>
        </w:r>
      </w:hyperlink>
      <w:r>
        <w:t xml:space="preserve">)? </w:t>
      </w:r>
      <w:r>
        <w:rPr>
          <w:b/>
        </w:rPr>
        <w:t>(а)</w:t>
      </w:r>
      <w:r>
        <w:t xml:space="preserve"> твёрдая сумма от 10 000 до 10 000 000 руб. за нарушение; </w:t>
      </w:r>
      <w:r>
        <w:rPr>
          <w:b/>
        </w:rPr>
        <w:t>(б)</w:t>
      </w:r>
      <w:r>
        <w:t xml:space="preserve"> двукратная стоимость права использования; </w:t>
      </w:r>
      <w:r>
        <w:rPr>
          <w:b/>
        </w:rPr>
        <w:t>(в)</w:t>
      </w:r>
      <w:r>
        <w:t xml:space="preserve"> двукратная стоимость экземпляров (для товаров).</w:t>
      </w:r>
    </w:p>
    <w:p w14:paraId="7BFC5628" w14:textId="02F02A4D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Если взята </w:t>
      </w:r>
      <w:r>
        <w:rPr>
          <w:b/>
        </w:rPr>
        <w:t>стоимость лицензии</w:t>
      </w:r>
      <w:r>
        <w:t xml:space="preserve">: подтверждена ли цена </w:t>
      </w:r>
      <w:r>
        <w:rPr>
          <w:b/>
        </w:rPr>
        <w:t>именно этого</w:t>
      </w:r>
      <w:r>
        <w:t xml:space="preserve"> изображения? Цена других снимков того же автора не подходит: Верховный Суд в 2026 г. отказал в иске, где компенсацию посчитали по средней цене других фото (</w:t>
      </w:r>
      <w:r w:rsidRPr="00DE03F8">
        <w:t>определение СКЭС ВС РФ по иску ООО «Ю-1» к ООО «Дальневосточный Медиа Центр»).</w:t>
      </w:r>
      <w:r>
        <w:t xml:space="preserve"> Найдите реальную цену на стоке и подготовьте </w:t>
      </w:r>
      <w:r>
        <w:rPr>
          <w:b/>
        </w:rPr>
        <w:t>контррасчёт</w:t>
      </w:r>
      <w:r>
        <w:t>.</w:t>
      </w:r>
    </w:p>
    <w:p w14:paraId="1A8238D7" w14:textId="01CC1697" w:rsidR="00811604" w:rsidRPr="00DE03F8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Если требуют </w:t>
      </w:r>
      <w:r>
        <w:rPr>
          <w:b/>
        </w:rPr>
        <w:t>твёрдую сумму</w:t>
      </w:r>
      <w:r>
        <w:t xml:space="preserve">: обоснована ли она? Суд учитывает известность изображения, срок и характер использования, вину, вероятные потери правообладателя </w:t>
      </w:r>
      <w:r w:rsidRPr="00DE03F8">
        <w:t>(п. 62 ПП ВС РФ № 10).</w:t>
      </w:r>
    </w:p>
    <w:p w14:paraId="10CB50C6" w14:textId="357AB1B3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Сколько </w:t>
      </w:r>
      <w:r>
        <w:rPr>
          <w:b/>
        </w:rPr>
        <w:t>нарушений</w:t>
      </w:r>
      <w:r>
        <w:t xml:space="preserve"> насчитано? Несколько способов использования с одной экономической целью — одно нарушение (</w:t>
      </w:r>
      <w:hyperlink r:id="rId29" w:history="1">
        <w:r>
          <w:rPr>
            <w:color w:val="0563C1"/>
            <w:u w:val="single"/>
          </w:rPr>
          <w:t>п. 5 ст. 1252.1 ГК РФ</w:t>
        </w:r>
      </w:hyperlink>
      <w:r>
        <w:t>). Не посчитана ли одна картинка несколько раз (сайт, мобильная версия, превью)?</w:t>
      </w:r>
    </w:p>
    <w:p w14:paraId="62E6660A" w14:textId="7C86524D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Вы ИП или организация и </w:t>
      </w:r>
      <w:r>
        <w:rPr>
          <w:b/>
        </w:rPr>
        <w:t>не знали и не должны были знать</w:t>
      </w:r>
      <w:r>
        <w:t xml:space="preserve"> о нарушении (например, контент предоставил подрядчик с гарантиями)? Суд может снизить компенсацию: твёрдую сумму — до 10 000–500 000 руб., иную — до одно-двукратной стоимости (</w:t>
      </w:r>
      <w:hyperlink r:id="rId30" w:history="1">
        <w:r>
          <w:rPr>
            <w:color w:val="0563C1"/>
            <w:u w:val="single"/>
          </w:rPr>
          <w:t>п. 7 ст. 1252.1 ГК РФ</w:t>
        </w:r>
      </w:hyperlink>
      <w:r>
        <w:t>).</w:t>
      </w:r>
    </w:p>
    <w:p w14:paraId="3BE56A9F" w14:textId="3443A210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Когда совершено нарушение? Новые правила о компенсации применяются к нарушениям после </w:t>
      </w:r>
      <w:r>
        <w:rPr>
          <w:b/>
        </w:rPr>
        <w:t>04.01.2026</w:t>
      </w:r>
      <w:r>
        <w:t xml:space="preserve">, к более ранним — прежние </w:t>
      </w:r>
      <w:r w:rsidRPr="00DE03F8">
        <w:t>(Федеральный закон от 07.07.2025 № 214-ФЗ).</w:t>
      </w:r>
    </w:p>
    <w:p w14:paraId="6B381932" w14:textId="076D9C7A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Требуют отдельно за </w:t>
      </w:r>
      <w:r>
        <w:rPr>
          <w:b/>
        </w:rPr>
        <w:t>удалённую подпись или водяной знак</w:t>
      </w:r>
      <w:r>
        <w:t xml:space="preserve"> (</w:t>
      </w:r>
      <w:hyperlink r:id="rId31" w:history="1">
        <w:r>
          <w:rPr>
            <w:color w:val="0563C1"/>
            <w:u w:val="single"/>
          </w:rPr>
          <w:t>п. 3 ст. 1300 ГК РФ</w:t>
        </w:r>
      </w:hyperlink>
      <w:r>
        <w:t>)? Проверьте, удаляли ли его вы или изображение уже было без подписи.</w:t>
      </w:r>
    </w:p>
    <w:p w14:paraId="622B7F49" w14:textId="77777777" w:rsidR="00811604" w:rsidRDefault="0002641B" w:rsidP="00DE03F8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7. Кто должен отвечать в итоге</w:t>
      </w:r>
    </w:p>
    <w:p w14:paraId="39BEF18E" w14:textId="0A3AEF86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Контент подобрал </w:t>
      </w:r>
      <w:r>
        <w:rPr>
          <w:b/>
        </w:rPr>
        <w:t>дизайнер, агентство, SMM-подрядчик</w:t>
      </w:r>
      <w:r>
        <w:t>? Найдите договор: есть ли гарантии законности контента и обязанность возместить расходы при претензии.</w:t>
      </w:r>
    </w:p>
    <w:p w14:paraId="6D45ACD9" w14:textId="47DC8E6F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>Уведомите подрядчика о претензии письменно и предложите участвовать в урегулировании.</w:t>
      </w:r>
    </w:p>
    <w:p w14:paraId="2504FFFD" w14:textId="1B683BC7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Если заплатите без своей вины, можно предъявить </w:t>
      </w:r>
      <w:r>
        <w:rPr>
          <w:b/>
        </w:rPr>
        <w:t>регрессное требование</w:t>
      </w:r>
      <w:r>
        <w:t xml:space="preserve"> к виновному о возмещении убытков, включая выплаченные суммы (</w:t>
      </w:r>
      <w:hyperlink r:id="rId32" w:history="1">
        <w:r>
          <w:rPr>
            <w:color w:val="0563C1"/>
            <w:u w:val="single"/>
          </w:rPr>
          <w:t>п. 4 ст. 1250 ГК РФ</w:t>
        </w:r>
      </w:hyperlink>
      <w:r>
        <w:t>).</w:t>
      </w:r>
    </w:p>
    <w:p w14:paraId="4BDD49D4" w14:textId="77777777" w:rsidR="00811604" w:rsidRDefault="0002641B" w:rsidP="00DE03F8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lastRenderedPageBreak/>
        <w:t>8. Примите решение и ответьте</w:t>
      </w:r>
    </w:p>
    <w:p w14:paraId="03661758" w14:textId="482C0E06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Выберите позицию: </w:t>
      </w:r>
      <w:r>
        <w:rPr>
          <w:b/>
        </w:rPr>
        <w:t>(а)</w:t>
      </w:r>
      <w:r>
        <w:t xml:space="preserve"> отказ с документами (разделы 2–5); </w:t>
      </w:r>
      <w:r>
        <w:rPr>
          <w:b/>
        </w:rPr>
        <w:t>(б)</w:t>
      </w:r>
      <w:r>
        <w:t xml:space="preserve"> признание факта, но спор о сумме с контррасчётом (раздел 6); </w:t>
      </w:r>
      <w:r>
        <w:rPr>
          <w:b/>
        </w:rPr>
        <w:t>(в)</w:t>
      </w:r>
      <w:r>
        <w:t xml:space="preserve"> урегулирование: удаление, выплата согласованной суммы, при необходимости лицензия на будущее.</w:t>
      </w:r>
    </w:p>
    <w:p w14:paraId="7E9A4FD3" w14:textId="727249BC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Оцените </w:t>
      </w:r>
      <w:r>
        <w:rPr>
          <w:b/>
        </w:rPr>
        <w:t>цену спора</w:t>
      </w:r>
      <w:r>
        <w:t>: госпошлина, расходы на юриста, время. Проигравшая сторона возмещает судебные расходы пропорционально удовлетворённым требованиям (</w:t>
      </w:r>
      <w:hyperlink r:id="rId33" w:history="1">
        <w:r>
          <w:rPr>
            <w:color w:val="0563C1"/>
            <w:u w:val="single"/>
          </w:rPr>
          <w:t>ст. 110 АПК РФ</w:t>
        </w:r>
      </w:hyperlink>
      <w:r>
        <w:t>).</w:t>
      </w:r>
    </w:p>
    <w:p w14:paraId="00F54F16" w14:textId="1C0D5647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Ответьте </w:t>
      </w:r>
      <w:r>
        <w:rPr>
          <w:b/>
        </w:rPr>
        <w:t>письменно</w:t>
      </w:r>
      <w:r>
        <w:t xml:space="preserve"> способом, подтверждающим отправку, без эмоций и без признания вины (если не выбрали урегулирование). Сохраните копию ответа и доказательства отправки.</w:t>
      </w:r>
    </w:p>
    <w:p w14:paraId="5DE7B52A" w14:textId="6938C48E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Договорились? Оформите </w:t>
      </w:r>
      <w:r>
        <w:rPr>
          <w:b/>
        </w:rPr>
        <w:t>соглашение</w:t>
      </w:r>
      <w:r>
        <w:t>: перечень изображений, сумма, срок оплаты, отказ от дальнейших претензий, при необходимости — лицензия на дальнейшее использование. Платите только по соглашению и на реквизиты правообладателя.</w:t>
      </w:r>
    </w:p>
    <w:p w14:paraId="1D1DF29D" w14:textId="315D8C24" w:rsidR="00811604" w:rsidRDefault="0002641B" w:rsidP="00DE03F8">
      <w:pPr>
        <w:tabs>
          <w:tab w:val="left" w:pos="510"/>
        </w:tabs>
        <w:spacing w:after="90"/>
        <w:ind w:left="510" w:hanging="510"/>
        <w:jc w:val="both"/>
      </w:pPr>
      <w:r>
        <w:t xml:space="preserve">Удалите спорный контент </w:t>
      </w:r>
      <w:r>
        <w:rPr>
          <w:b/>
        </w:rPr>
        <w:t>отовсюду</w:t>
      </w:r>
      <w:r>
        <w:t>: сайт, приложение, соцсети, рекламные кабинеты, презентации. Сохраните скриншоты «после».</w:t>
      </w:r>
    </w:p>
    <w:p w14:paraId="20F1349F" w14:textId="77777777" w:rsidR="00811604" w:rsidRDefault="0002641B" w:rsidP="00DE03F8">
      <w:pPr>
        <w:spacing w:after="90"/>
        <w:ind w:left="500"/>
        <w:jc w:val="both"/>
      </w:pPr>
      <w:r>
        <w:rPr>
          <w:b/>
        </w:rPr>
        <w:t>Угрожают уголовным делом?</w:t>
      </w:r>
      <w:r>
        <w:t xml:space="preserve"> Уголовная ответственность наступает при крупном размере — свыше 100 000 руб. стоимости экземпляров или прав (</w:t>
      </w:r>
      <w:hyperlink r:id="rId34" w:history="1">
        <w:r>
          <w:rPr>
            <w:color w:val="0563C1"/>
            <w:u w:val="single"/>
          </w:rPr>
          <w:t>ст. 146 УК РФ</w:t>
        </w:r>
      </w:hyperlink>
      <w:r>
        <w:t>). Такие угрозы часто служат для давления, но при значительной сумме обратитесь к юристу. Подробнее о выборе стратегии — в статье «Платить нельзя спорить».</w:t>
      </w:r>
    </w:p>
    <w:p w14:paraId="607C8B74" w14:textId="69BD39A1" w:rsidR="00811604" w:rsidRDefault="00811604" w:rsidP="00DE03F8">
      <w:pPr>
        <w:jc w:val="both"/>
      </w:pPr>
    </w:p>
    <w:sectPr w:rsidR="00811604">
      <w:footerReference w:type="default" r:id="rId35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5CED2" w14:textId="77777777" w:rsidR="001A0A30" w:rsidRDefault="001A0A30">
      <w:r>
        <w:separator/>
      </w:r>
    </w:p>
  </w:endnote>
  <w:endnote w:type="continuationSeparator" w:id="0">
    <w:p w14:paraId="57124BDE" w14:textId="77777777" w:rsidR="001A0A30" w:rsidRDefault="001A0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B5DE4" w14:textId="35892780" w:rsidR="00811604" w:rsidRDefault="008116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AFDCD" w14:textId="77777777" w:rsidR="001A0A30" w:rsidRDefault="001A0A30">
      <w:r>
        <w:separator/>
      </w:r>
    </w:p>
  </w:footnote>
  <w:footnote w:type="continuationSeparator" w:id="0">
    <w:p w14:paraId="75F7852E" w14:textId="77777777" w:rsidR="001A0A30" w:rsidRDefault="001A0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4BBC"/>
    <w:multiLevelType w:val="hybridMultilevel"/>
    <w:tmpl w:val="7D3C0C80"/>
    <w:lvl w:ilvl="0" w:tplc="D4E87648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25847B4E">
      <w:numFmt w:val="decimal"/>
      <w:lvlText w:val=""/>
      <w:lvlJc w:val="left"/>
    </w:lvl>
    <w:lvl w:ilvl="2" w:tplc="EE5828F4">
      <w:numFmt w:val="decimal"/>
      <w:lvlText w:val=""/>
      <w:lvlJc w:val="left"/>
    </w:lvl>
    <w:lvl w:ilvl="3" w:tplc="6FDA7560">
      <w:numFmt w:val="decimal"/>
      <w:lvlText w:val=""/>
      <w:lvlJc w:val="left"/>
    </w:lvl>
    <w:lvl w:ilvl="4" w:tplc="83E45CC0">
      <w:numFmt w:val="decimal"/>
      <w:lvlText w:val=""/>
      <w:lvlJc w:val="left"/>
    </w:lvl>
    <w:lvl w:ilvl="5" w:tplc="A36836F0">
      <w:numFmt w:val="decimal"/>
      <w:lvlText w:val=""/>
      <w:lvlJc w:val="left"/>
    </w:lvl>
    <w:lvl w:ilvl="6" w:tplc="FF6A1C26">
      <w:numFmt w:val="decimal"/>
      <w:lvlText w:val=""/>
      <w:lvlJc w:val="left"/>
    </w:lvl>
    <w:lvl w:ilvl="7" w:tplc="5524C0EE">
      <w:numFmt w:val="decimal"/>
      <w:lvlText w:val=""/>
      <w:lvlJc w:val="left"/>
    </w:lvl>
    <w:lvl w:ilvl="8" w:tplc="EDAEE81E">
      <w:numFmt w:val="decimal"/>
      <w:lvlText w:val=""/>
      <w:lvlJc w:val="left"/>
    </w:lvl>
  </w:abstractNum>
  <w:abstractNum w:abstractNumId="1" w15:restartNumberingAfterBreak="0">
    <w:nsid w:val="26E43C1C"/>
    <w:multiLevelType w:val="hybridMultilevel"/>
    <w:tmpl w:val="59B02112"/>
    <w:lvl w:ilvl="0" w:tplc="0054085E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65A25B32">
      <w:numFmt w:val="decimal"/>
      <w:lvlText w:val=""/>
      <w:lvlJc w:val="left"/>
    </w:lvl>
    <w:lvl w:ilvl="2" w:tplc="FD8CA208">
      <w:numFmt w:val="decimal"/>
      <w:lvlText w:val=""/>
      <w:lvlJc w:val="left"/>
    </w:lvl>
    <w:lvl w:ilvl="3" w:tplc="9E3E26E4">
      <w:numFmt w:val="decimal"/>
      <w:lvlText w:val=""/>
      <w:lvlJc w:val="left"/>
    </w:lvl>
    <w:lvl w:ilvl="4" w:tplc="41A268F0">
      <w:numFmt w:val="decimal"/>
      <w:lvlText w:val=""/>
      <w:lvlJc w:val="left"/>
    </w:lvl>
    <w:lvl w:ilvl="5" w:tplc="32E87418">
      <w:numFmt w:val="decimal"/>
      <w:lvlText w:val=""/>
      <w:lvlJc w:val="left"/>
    </w:lvl>
    <w:lvl w:ilvl="6" w:tplc="2446F158">
      <w:numFmt w:val="decimal"/>
      <w:lvlText w:val=""/>
      <w:lvlJc w:val="left"/>
    </w:lvl>
    <w:lvl w:ilvl="7" w:tplc="6F7C8A7A">
      <w:numFmt w:val="decimal"/>
      <w:lvlText w:val=""/>
      <w:lvlJc w:val="left"/>
    </w:lvl>
    <w:lvl w:ilvl="8" w:tplc="E95CF6AE">
      <w:numFmt w:val="decimal"/>
      <w:lvlText w:val=""/>
      <w:lvlJc w:val="left"/>
    </w:lvl>
  </w:abstractNum>
  <w:abstractNum w:abstractNumId="2" w15:restartNumberingAfterBreak="0">
    <w:nsid w:val="39860525"/>
    <w:multiLevelType w:val="hybridMultilevel"/>
    <w:tmpl w:val="394455EE"/>
    <w:lvl w:ilvl="0" w:tplc="FE4C6362">
      <w:start w:val="1"/>
      <w:numFmt w:val="bullet"/>
      <w:lvlText w:val="●"/>
      <w:lvlJc w:val="left"/>
      <w:pPr>
        <w:ind w:left="720" w:hanging="360"/>
      </w:pPr>
    </w:lvl>
    <w:lvl w:ilvl="1" w:tplc="174074C8">
      <w:start w:val="1"/>
      <w:numFmt w:val="bullet"/>
      <w:lvlText w:val="○"/>
      <w:lvlJc w:val="left"/>
      <w:pPr>
        <w:ind w:left="1440" w:hanging="360"/>
      </w:pPr>
    </w:lvl>
    <w:lvl w:ilvl="2" w:tplc="8EF25A8E">
      <w:start w:val="1"/>
      <w:numFmt w:val="bullet"/>
      <w:lvlText w:val="■"/>
      <w:lvlJc w:val="left"/>
      <w:pPr>
        <w:ind w:left="2160" w:hanging="360"/>
      </w:pPr>
    </w:lvl>
    <w:lvl w:ilvl="3" w:tplc="8576762E">
      <w:start w:val="1"/>
      <w:numFmt w:val="bullet"/>
      <w:lvlText w:val="●"/>
      <w:lvlJc w:val="left"/>
      <w:pPr>
        <w:ind w:left="2880" w:hanging="360"/>
      </w:pPr>
    </w:lvl>
    <w:lvl w:ilvl="4" w:tplc="1C8C81AA">
      <w:start w:val="1"/>
      <w:numFmt w:val="bullet"/>
      <w:lvlText w:val="○"/>
      <w:lvlJc w:val="left"/>
      <w:pPr>
        <w:ind w:left="3600" w:hanging="360"/>
      </w:pPr>
    </w:lvl>
    <w:lvl w:ilvl="5" w:tplc="CCE26F3A">
      <w:start w:val="1"/>
      <w:numFmt w:val="bullet"/>
      <w:lvlText w:val="■"/>
      <w:lvlJc w:val="left"/>
      <w:pPr>
        <w:ind w:left="4320" w:hanging="360"/>
      </w:pPr>
    </w:lvl>
    <w:lvl w:ilvl="6" w:tplc="936C22B6">
      <w:start w:val="1"/>
      <w:numFmt w:val="bullet"/>
      <w:lvlText w:val="●"/>
      <w:lvlJc w:val="left"/>
      <w:pPr>
        <w:ind w:left="5040" w:hanging="360"/>
      </w:pPr>
    </w:lvl>
    <w:lvl w:ilvl="7" w:tplc="E1AAE99A">
      <w:start w:val="1"/>
      <w:numFmt w:val="bullet"/>
      <w:lvlText w:val="●"/>
      <w:lvlJc w:val="left"/>
      <w:pPr>
        <w:ind w:left="5760" w:hanging="360"/>
      </w:pPr>
    </w:lvl>
    <w:lvl w:ilvl="8" w:tplc="4CE8EF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68059D"/>
    <w:multiLevelType w:val="hybridMultilevel"/>
    <w:tmpl w:val="F7923974"/>
    <w:lvl w:ilvl="0" w:tplc="7CF8CA5A">
      <w:start w:val="1"/>
      <w:numFmt w:val="bullet"/>
      <w:lvlText w:val="•"/>
      <w:lvlJc w:val="left"/>
      <w:pPr>
        <w:ind w:left="567" w:hanging="340"/>
      </w:pPr>
      <w:rPr>
        <w:rFonts w:ascii="Arial" w:eastAsia="Arial" w:hAnsi="Arial" w:cs="Arial"/>
        <w:sz w:val="28"/>
        <w:szCs w:val="28"/>
      </w:rPr>
    </w:lvl>
    <w:lvl w:ilvl="1" w:tplc="6C325600">
      <w:start w:val="1"/>
      <w:numFmt w:val="bullet"/>
      <w:lvlText w:val="–"/>
      <w:lvlJc w:val="left"/>
      <w:pPr>
        <w:ind w:left="1000" w:hanging="340"/>
      </w:pPr>
      <w:rPr>
        <w:rFonts w:ascii="Arial" w:eastAsia="Arial" w:hAnsi="Arial" w:cs="Arial"/>
        <w:sz w:val="28"/>
        <w:szCs w:val="28"/>
      </w:rPr>
    </w:lvl>
    <w:lvl w:ilvl="2" w:tplc="C99CE110">
      <w:numFmt w:val="decimal"/>
      <w:lvlText w:val=""/>
      <w:lvlJc w:val="left"/>
    </w:lvl>
    <w:lvl w:ilvl="3" w:tplc="BB8459C8">
      <w:numFmt w:val="decimal"/>
      <w:lvlText w:val=""/>
      <w:lvlJc w:val="left"/>
    </w:lvl>
    <w:lvl w:ilvl="4" w:tplc="A0F08918">
      <w:numFmt w:val="decimal"/>
      <w:lvlText w:val=""/>
      <w:lvlJc w:val="left"/>
    </w:lvl>
    <w:lvl w:ilvl="5" w:tplc="D130A058">
      <w:numFmt w:val="decimal"/>
      <w:lvlText w:val=""/>
      <w:lvlJc w:val="left"/>
    </w:lvl>
    <w:lvl w:ilvl="6" w:tplc="D9A2BD62">
      <w:numFmt w:val="decimal"/>
      <w:lvlText w:val=""/>
      <w:lvlJc w:val="left"/>
    </w:lvl>
    <w:lvl w:ilvl="7" w:tplc="078CE104">
      <w:numFmt w:val="decimal"/>
      <w:lvlText w:val=""/>
      <w:lvlJc w:val="left"/>
    </w:lvl>
    <w:lvl w:ilvl="8" w:tplc="F2DCA162">
      <w:numFmt w:val="decimal"/>
      <w:lvlText w:val=""/>
      <w:lvlJc w:val="left"/>
    </w:lvl>
  </w:abstractNum>
  <w:abstractNum w:abstractNumId="4" w15:restartNumberingAfterBreak="0">
    <w:nsid w:val="6F47337F"/>
    <w:multiLevelType w:val="hybridMultilevel"/>
    <w:tmpl w:val="99085D76"/>
    <w:lvl w:ilvl="0" w:tplc="F47037C0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462EE112">
      <w:numFmt w:val="decimal"/>
      <w:lvlText w:val=""/>
      <w:lvlJc w:val="left"/>
    </w:lvl>
    <w:lvl w:ilvl="2" w:tplc="352C30D6">
      <w:numFmt w:val="decimal"/>
      <w:lvlText w:val=""/>
      <w:lvlJc w:val="left"/>
    </w:lvl>
    <w:lvl w:ilvl="3" w:tplc="E73EDE72">
      <w:numFmt w:val="decimal"/>
      <w:lvlText w:val=""/>
      <w:lvlJc w:val="left"/>
    </w:lvl>
    <w:lvl w:ilvl="4" w:tplc="549408F8">
      <w:numFmt w:val="decimal"/>
      <w:lvlText w:val=""/>
      <w:lvlJc w:val="left"/>
    </w:lvl>
    <w:lvl w:ilvl="5" w:tplc="819009A0">
      <w:numFmt w:val="decimal"/>
      <w:lvlText w:val=""/>
      <w:lvlJc w:val="left"/>
    </w:lvl>
    <w:lvl w:ilvl="6" w:tplc="78ACD1D0">
      <w:numFmt w:val="decimal"/>
      <w:lvlText w:val=""/>
      <w:lvlJc w:val="left"/>
    </w:lvl>
    <w:lvl w:ilvl="7" w:tplc="BDA271FE">
      <w:numFmt w:val="decimal"/>
      <w:lvlText w:val=""/>
      <w:lvlJc w:val="left"/>
    </w:lvl>
    <w:lvl w:ilvl="8" w:tplc="9F4EF96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604"/>
    <w:rsid w:val="0002641B"/>
    <w:rsid w:val="001A0A30"/>
    <w:rsid w:val="003D02EF"/>
    <w:rsid w:val="004E2C16"/>
    <w:rsid w:val="00811604"/>
    <w:rsid w:val="00DE03F8"/>
    <w:rsid w:val="00ED7B4B"/>
    <w:rsid w:val="00F7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E8398"/>
  <w15:docId w15:val="{906E2A11-CB5E-4A12-8E53-E8CE6526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rFonts w:ascii="Times New Roman" w:hAnsi="Times New Roman"/>
      <w:color w:val="0563C1"/>
      <w:u w:val="single"/>
    </w:rPr>
  </w:style>
  <w:style w:type="character" w:styleId="a6">
    <w:name w:val="footnote reference"/>
    <w:uiPriority w:val="99"/>
    <w:semiHidden/>
    <w:unhideWhenUsed/>
    <w:rPr>
      <w:rFonts w:ascii="Times New Roman" w:hAnsi="Times New Roman"/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rFonts w:ascii="Times New Roman" w:hAnsi="Times New Roman"/>
      <w:sz w:val="20"/>
      <w:szCs w:val="20"/>
    </w:rPr>
  </w:style>
  <w:style w:type="character" w:styleId="a9">
    <w:name w:val="endnote reference"/>
    <w:uiPriority w:val="99"/>
    <w:semiHidden/>
    <w:unhideWhenUsed/>
    <w:rPr>
      <w:rFonts w:ascii="Times New Roman" w:hAnsi="Times New Roman"/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rFonts w:ascii="Times New Roman" w:hAnsi="Times New Roman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E03F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E03F8"/>
  </w:style>
  <w:style w:type="paragraph" w:styleId="ae">
    <w:name w:val="footer"/>
    <w:basedOn w:val="a"/>
    <w:link w:val="af"/>
    <w:uiPriority w:val="99"/>
    <w:unhideWhenUsed/>
    <w:rsid w:val="00DE03F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E0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cons/cgi/online.cgi?req=doc&amp;base=LAW&amp;n=536617&amp;dst=514" TargetMode="External"/><Relationship Id="rId18" Type="http://schemas.openxmlformats.org/officeDocument/2006/relationships/hyperlink" Target="https://www.consultant.ru/cons/cgi/online.cgi?req=doc&amp;base=LAW&amp;n=509417&amp;dst=100109" TargetMode="External"/><Relationship Id="rId26" Type="http://schemas.openxmlformats.org/officeDocument/2006/relationships/hyperlink" Target="https://www.consultant.ru/cons/cgi/online.cgi?req=doc&amp;base=LAW&amp;n=509417&amp;dst=6375" TargetMode="External"/><Relationship Id="rId21" Type="http://schemas.openxmlformats.org/officeDocument/2006/relationships/hyperlink" Target="https://www.consultant.ru/cons/cgi/online.cgi?req=doc&amp;base=LAW&amp;n=509417&amp;dst=100412" TargetMode="External"/><Relationship Id="rId34" Type="http://schemas.openxmlformats.org/officeDocument/2006/relationships/hyperlink" Target="https://www.consultant.ru/cons/cgi/online.cgi?req=doc&amp;base=LAW&amp;n=541096&amp;dst=102318" TargetMode="External"/><Relationship Id="rId7" Type="http://schemas.openxmlformats.org/officeDocument/2006/relationships/hyperlink" Target="https://www.consultant.ru/cons/cgi/online.cgi?req=doc&amp;base=LAW&amp;n=509417&amp;dst=735" TargetMode="External"/><Relationship Id="rId12" Type="http://schemas.openxmlformats.org/officeDocument/2006/relationships/hyperlink" Target="https://www.consultant.ru/cons/cgi/online.cgi?req=doc&amp;base=LAW&amp;n=536617&amp;dst=509" TargetMode="External"/><Relationship Id="rId17" Type="http://schemas.openxmlformats.org/officeDocument/2006/relationships/hyperlink" Target="https://www.consultant.ru/cons/cgi/online.cgi?req=doc&amp;base=LAW&amp;n=509417&amp;dst=177" TargetMode="External"/><Relationship Id="rId25" Type="http://schemas.openxmlformats.org/officeDocument/2006/relationships/hyperlink" Target="https://www.consultant.ru/cons/cgi/online.cgi?req=doc&amp;base=LAW&amp;n=323470&amp;dst=100288" TargetMode="External"/><Relationship Id="rId33" Type="http://schemas.openxmlformats.org/officeDocument/2006/relationships/hyperlink" Target="https://www.consultant.ru/cons/cgi/online.cgi?req=doc&amp;base=LAW&amp;n=520138&amp;dst=10066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509417&amp;dst=100089" TargetMode="External"/><Relationship Id="rId20" Type="http://schemas.openxmlformats.org/officeDocument/2006/relationships/hyperlink" Target="https://www.consultant.ru/cons/cgi/online.cgi?req=doc&amp;base=LAW&amp;n=509417&amp;dst=100405" TargetMode="External"/><Relationship Id="rId29" Type="http://schemas.openxmlformats.org/officeDocument/2006/relationships/hyperlink" Target="https://www.consultant.ru/cons/cgi/online.cgi?req=doc&amp;base=LAW&amp;n=509417&amp;dst=636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nsultant.ru/cons/cgi/online.cgi?req=doc&amp;base=LAW&amp;n=536617&amp;dst=509" TargetMode="External"/><Relationship Id="rId24" Type="http://schemas.openxmlformats.org/officeDocument/2006/relationships/hyperlink" Target="https://www.consultant.ru/cons/cgi/online.cgi?req=doc&amp;base=LAW&amp;n=323470&amp;dst=100283" TargetMode="External"/><Relationship Id="rId32" Type="http://schemas.openxmlformats.org/officeDocument/2006/relationships/hyperlink" Target="https://www.consultant.ru/cons/cgi/online.cgi?req=doc&amp;base=LAW&amp;n=509417&amp;dst=6345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consultant.ru/cons/cgi/online.cgi?req=doc&amp;base=LAW&amp;n=509417&amp;dst=100088" TargetMode="External"/><Relationship Id="rId23" Type="http://schemas.openxmlformats.org/officeDocument/2006/relationships/hyperlink" Target="https://www.consultant.ru/cons/cgi/online.cgi?req=doc&amp;base=LAW&amp;n=509417&amp;dst=15" TargetMode="External"/><Relationship Id="rId28" Type="http://schemas.openxmlformats.org/officeDocument/2006/relationships/hyperlink" Target="https://www.consultant.ru/cons/cgi/online.cgi?req=doc&amp;base=LAW&amp;n=509417&amp;dst=6351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consultant.ru/cons/cgi/online.cgi?req=doc&amp;base=LAW&amp;n=509417&amp;dst=672" TargetMode="External"/><Relationship Id="rId19" Type="http://schemas.openxmlformats.org/officeDocument/2006/relationships/hyperlink" Target="https://www.consultant.ru/cons/cgi/online.cgi?req=doc&amp;base=LAW&amp;n=509417&amp;dst=100372" TargetMode="External"/><Relationship Id="rId31" Type="http://schemas.openxmlformats.org/officeDocument/2006/relationships/hyperlink" Target="https://www.consultant.ru/cons/cgi/online.cgi?req=doc&amp;base=LAW&amp;n=509417&amp;dst=637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0244" TargetMode="External"/><Relationship Id="rId14" Type="http://schemas.openxmlformats.org/officeDocument/2006/relationships/hyperlink" Target="https://www.consultant.ru/cons/cgi/online.cgi?req=doc&amp;base=LAW&amp;n=509417&amp;dst=100083" TargetMode="External"/><Relationship Id="rId22" Type="http://schemas.openxmlformats.org/officeDocument/2006/relationships/hyperlink" Target="https://www.consultant.ru/cons/cgi/online.cgi?req=doc&amp;base=LAW&amp;n=509417&amp;dst=161" TargetMode="External"/><Relationship Id="rId27" Type="http://schemas.openxmlformats.org/officeDocument/2006/relationships/hyperlink" Target="https://www.consultant.ru/cons/cgi/online.cgi?req=doc&amp;base=LAW&amp;n=509417&amp;dst=6375" TargetMode="External"/><Relationship Id="rId30" Type="http://schemas.openxmlformats.org/officeDocument/2006/relationships/hyperlink" Target="https://www.consultant.ru/cons/cgi/online.cgi?req=doc&amp;base=LAW&amp;n=509417&amp;dst=6366" TargetMode="External"/><Relationship Id="rId35" Type="http://schemas.openxmlformats.org/officeDocument/2006/relationships/footer" Target="footer1.xml"/><Relationship Id="rId8" Type="http://schemas.openxmlformats.org/officeDocument/2006/relationships/hyperlink" Target="https://www.consultant.ru/cons/cgi/online.cgi?req=doc&amp;base=LAW&amp;n=509417&amp;dst=10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1465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31 Dron</cp:lastModifiedBy>
  <cp:revision>2</cp:revision>
  <dcterms:created xsi:type="dcterms:W3CDTF">2026-10-20T15:41:00Z</dcterms:created>
  <dcterms:modified xsi:type="dcterms:W3CDTF">2026-10-20T15:41:00Z</dcterms:modified>
</cp:coreProperties>
</file>