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0E2C7" w14:textId="77777777" w:rsidR="006F511F" w:rsidRDefault="006F511F" w:rsidP="006F511F">
      <w:pPr>
        <w:ind w:left="-851"/>
        <w:rPr>
          <w:rStyle w:val="a3"/>
          <w:color w:val="C00000"/>
          <w:u w:val="single"/>
        </w:rPr>
      </w:pPr>
      <w:r w:rsidRPr="006F511F">
        <w:rPr>
          <w:rStyle w:val="a3"/>
          <w:color w:val="C00000"/>
          <w:u w:val="single"/>
        </w:rPr>
        <w:t>Запрет использования, убытки или компенсация: что требовать при копировании программы</w:t>
      </w:r>
    </w:p>
    <w:p w14:paraId="53C89760" w14:textId="77777777" w:rsidR="006F511F" w:rsidRPr="00977073" w:rsidRDefault="006F511F" w:rsidP="006F511F">
      <w:pPr>
        <w:ind w:left="-851"/>
        <w:jc w:val="both"/>
        <w:rPr>
          <w:b/>
          <w:bCs/>
          <w:color w:val="C00000"/>
          <w:u w:val="single"/>
        </w:rPr>
      </w:pPr>
      <w:r w:rsidRPr="00977073">
        <w:rPr>
          <w:rFonts w:eastAsia="Times New Roman"/>
          <w:b/>
          <w:bCs/>
          <w:kern w:val="0"/>
          <w:lang w:eastAsia="ru-RU"/>
          <w14:ligatures w14:val="none"/>
        </w:rPr>
        <w:t>1. Запрет использования программы</w:t>
      </w:r>
    </w:p>
    <w:p w14:paraId="516428B9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Если нарушитель продолжает использовать незаконно скопированную программу,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вправе требовать пресечения действий, нарушающих исключительное право или создающих угрозу его нарушения.</w:t>
      </w:r>
    </w:p>
    <w:p w14:paraId="0A7B1BCD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Такой способ защиты предусмотрен </w:t>
      </w:r>
      <w:hyperlink r:id="rId10" w:history="1">
        <w:r w:rsidRPr="006D5B78">
          <w:rPr>
            <w:rStyle w:val="a5"/>
            <w:rFonts w:eastAsia="Times New Roman"/>
            <w:color w:val="0563C1"/>
            <w:kern w:val="0"/>
            <w:sz w:val="24"/>
            <w:szCs w:val="24"/>
            <w:u w:val="single"/>
            <w14:ligatures w14:val="none"/>
          </w:rPr>
          <w:t>статьёй 1252 ГК РФ</w:t>
        </w:r>
      </w:hyperlink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2FE62BBD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 частности, можно требовать прекращения незаконного воспроизведения, распространения или иного использования программы. При этом запрет должен касаться именно неправомерного использования охраняемых элементов, а не автоматически всей программы.</w:t>
      </w:r>
    </w:p>
    <w:p w14:paraId="2C28C834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Требование о прекращении нарушения может заявляться совместно с имущественными требованиями.</w:t>
      </w:r>
    </w:p>
    <w:p w14:paraId="339544DD" w14:textId="77777777" w:rsidR="006F511F" w:rsidRPr="00977073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lang w:eastAsia="ru-RU"/>
          <w14:ligatures w14:val="none"/>
        </w:rPr>
      </w:pPr>
      <w:r w:rsidRPr="00977073">
        <w:rPr>
          <w:rFonts w:eastAsia="Times New Roman"/>
          <w:b/>
          <w:bCs/>
          <w:kern w:val="0"/>
          <w:lang w:eastAsia="ru-RU"/>
          <w14:ligatures w14:val="none"/>
        </w:rPr>
        <w:t>2. Взыскание убытков</w:t>
      </w:r>
    </w:p>
    <w:p w14:paraId="007FA130" w14:textId="251BB821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На основании </w:t>
      </w:r>
      <w:hyperlink r:id="rId11" w:history="1">
        <w:r>
          <w:rPr>
            <w:rStyle w:val="a5"/>
            <w:rFonts w:eastAsia="Times New Roman"/>
            <w:color w:val="0563C1"/>
            <w:kern w:val="0"/>
            <w:sz w:val="24"/>
            <w:szCs w:val="24"/>
            <w:u w:val="single"/>
            <w14:ligatures w14:val="none"/>
          </w:rPr>
          <w:t xml:space="preserve">ст. 15 ГК РФ</w:t>
        </w:r>
      </w:hyperlink>
      <w:r>
        <w:rPr>
          <w:sz w:val="24"/>
          <w:szCs w:val="24"/>
        </w:rPr>
        <w:t xml:space="preserve"> и </w:t>
      </w:r>
      <w:hyperlink r:id="rId12" w:history="1">
        <w:r>
          <w:rPr>
            <w:rStyle w:val="a5"/>
            <w:rFonts w:eastAsia="Times New Roman"/>
            <w:color w:val="0563C1"/>
            <w:kern w:val="0"/>
            <w:sz w:val="24"/>
            <w:szCs w:val="24"/>
            <w:u w:val="single"/>
            <w14:ligatures w14:val="none"/>
          </w:rPr>
          <w:t xml:space="preserve">ст. 1252 ГК РФ</w:t>
        </w:r>
      </w:hyperlink>
      <w:r w:rsidRPr="006D5B78">
        <w:rPr>
          <w:rStyle w:val="a5"/>
          <w:rFonts w:eastAsia="Times New Roman"/>
          <w:color w:val="FF0000"/>
          <w:kern w:val="0"/>
          <w:sz w:val="24"/>
          <w:szCs w:val="24"/>
          <w14:ligatures w14:val="none"/>
        </w:rPr>
        <w:t xml:space="preserve"> </w:t>
      </w:r>
      <w:r w:rsidR="0000243E"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вправе требовать возмещения убытков, причинённых незаконным использованием программы.</w:t>
      </w:r>
    </w:p>
    <w:p w14:paraId="23DDEDF7" w14:textId="0E571542" w:rsidR="006F511F" w:rsidRDefault="006F511F" w:rsidP="00977073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Убытки могут включать реальный ущерб и упущенную выгоду.</w:t>
      </w:r>
      <w:r w:rsidR="00977073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Однако для взыскания убытков необходимо доказать их наличие, размер и причинную связь с нарушением. На практике именно подтверждение размера убытков часто представляет основную сложность.</w:t>
      </w:r>
    </w:p>
    <w:p w14:paraId="3FB54822" w14:textId="21F83792" w:rsidR="009158FC" w:rsidRPr="009158FC" w:rsidRDefault="009158FC" w:rsidP="006F511F">
      <w:pPr>
        <w:spacing w:before="100" w:beforeAutospacing="1" w:after="100" w:afterAutospacing="1" w:line="240" w:lineRule="auto"/>
        <w:ind w:left="-851"/>
        <w:jc w:val="both"/>
        <w:rPr>
          <w:b/>
          <w:bCs/>
          <w:sz w:val="24"/>
          <w:szCs w:val="24"/>
          <w:u w:val="single"/>
        </w:rPr>
      </w:pPr>
      <w:r w:rsidRPr="009158FC"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Таким образом, </w:t>
      </w:r>
      <w:r w:rsidRPr="009158FC">
        <w:rPr>
          <w:b/>
          <w:bCs/>
          <w:sz w:val="24"/>
          <w:szCs w:val="24"/>
          <w:u w:val="single"/>
        </w:rPr>
        <w:t xml:space="preserve">целесообразно выбрать данный способ защиты при наличии доказательств конкретных имущественных потерь, включая упущенную выгоду. Например: </w:t>
      </w:r>
    </w:p>
    <w:p w14:paraId="6CAAE98F" w14:textId="094648DA" w:rsidR="009158FC" w:rsidRDefault="009158FC" w:rsidP="009158FC">
      <w:pPr>
        <w:pStyle w:val="a4"/>
        <w:ind w:left="-851"/>
        <w:jc w:val="both"/>
      </w:pPr>
      <w:r>
        <w:rPr>
          <w:rFonts w:hAnsi="Symbol"/>
        </w:rPr>
        <w:t></w:t>
      </w:r>
      <w:r>
        <w:t xml:space="preserve"> Потеря доходов от лицензирования: потенциальный клиент отказался от заключения лицензионного договора с правообладателем, поскольку получил доступ к незаконно скопированной программе.</w:t>
      </w:r>
    </w:p>
    <w:p w14:paraId="73CEFCAC" w14:textId="34E27B1F" w:rsidR="009158FC" w:rsidRDefault="009158FC" w:rsidP="009158FC">
      <w:pPr>
        <w:pStyle w:val="a4"/>
        <w:ind w:left="-851"/>
        <w:jc w:val="both"/>
      </w:pPr>
      <w:r>
        <w:rPr>
          <w:rFonts w:hAnsi="Symbol"/>
        </w:rPr>
        <w:t></w:t>
      </w:r>
      <w:r>
        <w:t xml:space="preserve"> Снижение объёма продаж: вследствие распространения контрафактных копий программы правообладатель недополучил доход от продажи законных экземпляров программы.</w:t>
      </w:r>
    </w:p>
    <w:p w14:paraId="66C037B6" w14:textId="6F9A3092" w:rsidR="009158FC" w:rsidRDefault="009158FC" w:rsidP="009158FC">
      <w:pPr>
        <w:pStyle w:val="a4"/>
        <w:ind w:left="-851"/>
        <w:jc w:val="both"/>
      </w:pPr>
      <w:r>
        <w:rPr>
          <w:rFonts w:hAnsi="Symbol"/>
        </w:rPr>
        <w:t></w:t>
      </w:r>
      <w:r>
        <w:t xml:space="preserve"> Утрата коммерческого контракта: правообладатель лишился возможности заключить договор на внедрение программного обеспечения, поскольку заказчик выбрал конкурента, незаконно использующего скопированный код.</w:t>
      </w:r>
    </w:p>
    <w:p w14:paraId="77262A3D" w14:textId="686597C1" w:rsidR="009158FC" w:rsidRDefault="009158FC" w:rsidP="009158FC">
      <w:pPr>
        <w:pStyle w:val="a4"/>
        <w:ind w:left="-851"/>
        <w:jc w:val="both"/>
      </w:pPr>
      <w:r>
        <w:rPr>
          <w:rFonts w:hAnsi="Symbol"/>
        </w:rPr>
        <w:t></w:t>
      </w:r>
      <w:r>
        <w:t xml:space="preserve"> Расходы на устранение последствий нарушения: правообладатель понёс документально подтверждённые расходы на техническую экспертизу и выявление неправомерного использования программного кода, если такие расходы подлежат возмещению в качестве убытков.</w:t>
      </w:r>
    </w:p>
    <w:p w14:paraId="12F1F568" w14:textId="4E2C73DC" w:rsidR="009158FC" w:rsidRDefault="009158FC" w:rsidP="00977073">
      <w:pPr>
        <w:pStyle w:val="a4"/>
        <w:ind w:left="-851"/>
        <w:jc w:val="both"/>
      </w:pPr>
      <w:r>
        <w:rPr>
          <w:rFonts w:hAnsi="Symbol"/>
        </w:rPr>
        <w:t></w:t>
      </w:r>
      <w:r>
        <w:t xml:space="preserve"> Незаконное коммерческое использование: конкурент встроил скопированный код в собственный платный программный продукт и получил доход от его реализации. При этом полученный нарушителем доход может учитываться при определении упущенной выгоды в соответствии с </w:t>
      </w:r>
      <w:hyperlink r:id="rId13" w:history="1">
        <w:r w:rsidRPr="006D5B78">
          <w:rPr>
            <w:rStyle w:val="a5"/>
            <w:color w:val="0563C1"/>
            <w:u w:val="single"/>
            <w:lang w:eastAsia="en-US"/>
          </w:rPr>
          <w:t>п. 2 ст. 15 ГК РФ</w:t>
        </w:r>
      </w:hyperlink>
      <w:r>
        <w:t>.</w:t>
      </w:r>
    </w:p>
    <w:p w14:paraId="4B1AAC73" w14:textId="77777777" w:rsidR="00977073" w:rsidRDefault="00977073" w:rsidP="00977073">
      <w:pPr>
        <w:pStyle w:val="a4"/>
        <w:ind w:left="-851"/>
        <w:jc w:val="both"/>
      </w:pPr>
    </w:p>
    <w:p w14:paraId="6A6AB412" w14:textId="77777777" w:rsidR="00977073" w:rsidRPr="00977073" w:rsidRDefault="00977073" w:rsidP="00977073">
      <w:pPr>
        <w:pStyle w:val="a4"/>
        <w:ind w:left="-851"/>
        <w:jc w:val="both"/>
      </w:pPr>
    </w:p>
    <w:p w14:paraId="13FEE617" w14:textId="77777777" w:rsidR="006F511F" w:rsidRPr="00977073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lang w:eastAsia="ru-RU"/>
          <w14:ligatures w14:val="none"/>
        </w:rPr>
      </w:pPr>
      <w:r w:rsidRPr="00977073">
        <w:rPr>
          <w:rFonts w:eastAsia="Times New Roman"/>
          <w:b/>
          <w:bCs/>
          <w:kern w:val="0"/>
          <w:lang w:eastAsia="ru-RU"/>
          <w14:ligatures w14:val="none"/>
        </w:rPr>
        <w:lastRenderedPageBreak/>
        <w:t>3. Взыскание компенсации</w:t>
      </w:r>
    </w:p>
    <w:p w14:paraId="34CDAD2A" w14:textId="5FDFF77C" w:rsidR="006F511F" w:rsidRPr="009158FC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</w:pPr>
      <w:r w:rsidRPr="009158FC"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Вместо возмещения убытков </w:t>
      </w:r>
      <w:r w:rsidR="0000243E" w:rsidRPr="009158FC"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Вы</w:t>
      </w:r>
      <w:r w:rsidRPr="009158FC"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вправе потребовать компенсацию на основании </w:t>
      </w:r>
      <w:hyperlink r:id="rId14" w:history="1">
        <w:r>
          <w:rPr>
            <w:rStyle w:val="a5"/>
            <w:rFonts w:eastAsia="Times New Roman"/>
            <w:color w:val="0563C1"/>
            <w:kern w:val="0"/>
            <w:sz w:val="24"/>
            <w:szCs w:val="24"/>
            <w:u w:val="single"/>
            <w14:ligatures w14:val="none"/>
          </w:rPr>
          <w:t xml:space="preserve">ст. 1252.1 ГК РФ</w:t>
        </w:r>
      </w:hyperlink>
      <w:r>
        <w:rPr>
          <w:sz w:val="24"/>
          <w:szCs w:val="24"/>
        </w:rPr>
        <w:t xml:space="preserve"> и </w:t>
      </w:r>
      <w:hyperlink r:id="rId15" w:history="1">
        <w:r>
          <w:rPr>
            <w:rStyle w:val="a5"/>
            <w:rFonts w:eastAsia="Times New Roman"/>
            <w:color w:val="0563C1"/>
            <w:kern w:val="0"/>
            <w:sz w:val="24"/>
            <w:szCs w:val="24"/>
            <w:u w:val="single"/>
            <w14:ligatures w14:val="none"/>
          </w:rPr>
          <w:t xml:space="preserve">ст. 1301 ГК РФ</w:t>
        </w:r>
      </w:hyperlink>
      <w:r w:rsidRPr="009158FC"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.</w:t>
      </w:r>
      <w:r w:rsidR="009158FC" w:rsidRPr="009158FC"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="009158FC" w:rsidRPr="009158FC">
        <w:rPr>
          <w:b/>
          <w:bCs/>
          <w:sz w:val="24"/>
          <w:szCs w:val="24"/>
          <w:u w:val="single"/>
        </w:rPr>
        <w:t>Данный способ защиты целесообразно использовать, если установить точный размер убытков затруднительно, поскольку доказывать его не требуется.</w:t>
      </w:r>
    </w:p>
    <w:p w14:paraId="5178EF8F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может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е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выбрать один из трёх способов расчёта компенсации:</w:t>
      </w:r>
    </w:p>
    <w:p w14:paraId="278B2FD8" w14:textId="25545522" w:rsidR="006F511F" w:rsidRDefault="006F511F" w:rsidP="006F511F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От 10 тысяч до 10 миллионов рублей</w:t>
      </w:r>
      <w:r w:rsidR="009158F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1349C0D8" w14:textId="64F4EAC5" w:rsidR="009158FC" w:rsidRPr="009158FC" w:rsidRDefault="009158FC" w:rsidP="009158FC">
      <w:p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2"/>
          <w:szCs w:val="22"/>
          <w:lang w:eastAsia="ru-RU"/>
          <w14:ligatures w14:val="none"/>
        </w:rPr>
      </w:pPr>
      <w:r w:rsidRPr="009158FC">
        <w:rPr>
          <w:sz w:val="24"/>
          <w:szCs w:val="24"/>
        </w:rPr>
        <w:t>- целесообразна, когда факт нарушения исключительного права установлен, однако определить стоимость контрафактных экземпляров или права использования программы затруднительно. Например, если нарушитель скопировал часть программного кода и использовал её в собственном продукте, но установить количество незаконных копий либо стоимость лицензии невозможно. Конкретный размер компенсации определяется судом с учётом обстоятельств дела.</w:t>
      </w:r>
    </w:p>
    <w:p w14:paraId="21B744B7" w14:textId="77777777" w:rsidR="006F511F" w:rsidRDefault="006F511F" w:rsidP="006F511F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 двукратном размере стоимости контрафактных экземпляров программы.</w:t>
      </w:r>
    </w:p>
    <w:p w14:paraId="733D6FAF" w14:textId="75901132" w:rsidR="009158FC" w:rsidRPr="006F511F" w:rsidRDefault="009158FC" w:rsidP="009158FC">
      <w:p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9158FC">
        <w:rPr>
          <w:sz w:val="24"/>
          <w:szCs w:val="24"/>
        </w:rPr>
        <w:t>целесообразна, когда можно установить количество незаконно изготовленных или распространённых экземпляров и их стоимость. Например, если нарушитель реализовал 100 контрафактных копий программы, стоимость каждой из которых составляет 20 000 рублей, размер компенсации может составить 4 000 000 рублей.</w:t>
      </w:r>
    </w:p>
    <w:p w14:paraId="0ED3F2C1" w14:textId="77777777" w:rsidR="006F511F" w:rsidRDefault="006F511F" w:rsidP="006F511F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 двукратном размере стоимости права использования программы при сравнимых обстоятельствах.</w:t>
      </w:r>
    </w:p>
    <w:p w14:paraId="311AAB31" w14:textId="425F1668" w:rsidR="009158FC" w:rsidRPr="006F511F" w:rsidRDefault="009158FC" w:rsidP="00977073">
      <w:p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="00977073" w:rsidRPr="00977073">
        <w:rPr>
          <w:sz w:val="24"/>
          <w:szCs w:val="24"/>
        </w:rPr>
        <w:t>целесообразна, когда можно документально подтвердить стоимость законного использования программы при сравнимых обстоятельствах. Например, если стоимость лицензии на использование программы составляет 500 000 рублей, правообладатель может потребовать компенсацию в размере 1 000 000 рублей. В качестве доказательств могут использоваться ранее заключённые лицензионные договоры и иные документы, подтверждающие стоимость соответствующего права.</w:t>
      </w:r>
    </w:p>
    <w:p w14:paraId="5578DA4C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4. Можно ли заявить несколько требований одновременно?</w:t>
      </w:r>
    </w:p>
    <w:p w14:paraId="185B8ABA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Закон допускает одновременное предъявление требований о прекращении незаконного использования программы и взыскании денежной суммы.</w:t>
      </w:r>
    </w:p>
    <w:p w14:paraId="0AE5B161" w14:textId="77777777"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Однако взыскать одновременно убытки и компенсацию за одно и то же нарушение нельзя.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Вам 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необходимо выбрать один из этих способов денежной защиты. </w:t>
      </w:r>
    </w:p>
    <w:p w14:paraId="42EE2EC5" w14:textId="782C28BB" w:rsidR="00BD580A" w:rsidRPr="009158FC" w:rsidRDefault="00BD580A" w:rsidP="009158FC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</w:p>
    <w:sectPr w:rsidR="00BD580A" w:rsidRPr="009158FC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C3719"/>
    <w:multiLevelType w:val="multilevel"/>
    <w:tmpl w:val="01F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1F"/>
    <w:rsid w:val="0000243E"/>
    <w:rsid w:val="000C7CD9"/>
    <w:rsid w:val="003C783C"/>
    <w:rsid w:val="005E5F94"/>
    <w:rsid w:val="00641A25"/>
    <w:rsid w:val="006D5B78"/>
    <w:rsid w:val="006F511F"/>
    <w:rsid w:val="009158FC"/>
    <w:rsid w:val="00977073"/>
    <w:rsid w:val="00B61EF6"/>
    <w:rsid w:val="00BD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BB869"/>
  <w15:chartTrackingRefBased/>
  <w15:docId w15:val="{82F15199-1C51-4BC2-A0DA-0A53E799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511F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F511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F511F"/>
    <w:rPr>
      <w:rFonts w:eastAsia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6F511F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6F51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www.consultant.ru/cons/cgi/online.cgi?req=doc&amp;base=LAW&amp;n=509417&amp;dst=100202" TargetMode="External"/><Relationship Id="rId11" Type="http://schemas.openxmlformats.org/officeDocument/2006/relationships/hyperlink" Target="https://www.consultant.ru/cons/cgi/online.cgi?req=doc&amp;base=LAW&amp;n=536617&amp;dst=100091" TargetMode="External"/><Relationship Id="rId12" Type="http://schemas.openxmlformats.org/officeDocument/2006/relationships/hyperlink" Target="https://www.consultant.ru/cons/cgi/online.cgi?req=doc&amp;base=LAW&amp;n=509417&amp;dst=100202" TargetMode="External"/><Relationship Id="rId13" Type="http://schemas.openxmlformats.org/officeDocument/2006/relationships/hyperlink" Target="https://www.consultant.ru/cons/cgi/online.cgi?req=doc&amp;base=LAW&amp;n=536617&amp;dst=100093" TargetMode="External"/><Relationship Id="rId14" Type="http://schemas.openxmlformats.org/officeDocument/2006/relationships/hyperlink" Target="https://www.consultant.ru/cons/cgi/online.cgi?req=doc&amp;base=LAW&amp;n=509417&amp;dst=6351" TargetMode="External"/><Relationship Id="rId15" Type="http://schemas.openxmlformats.org/officeDocument/2006/relationships/hyperlink" Target="https://www.consultant.ru/cons/cgi/online.cgi?req=doc&amp;base=LAW&amp;n=509417&amp;dst=637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31 Dron</cp:lastModifiedBy>
  <cp:revision>6</cp:revision>
  <dcterms:created xsi:type="dcterms:W3CDTF">2026-10-10T12:08:00Z</dcterms:created>
  <dcterms:modified xsi:type="dcterms:W3CDTF">2026-10-22T16:54:00Z</dcterms:modified>
</cp:coreProperties>
</file>