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DBD1" w14:textId="77777777" w:rsidR="009950B1" w:rsidRPr="00E32AAC" w:rsidRDefault="009950B1" w:rsidP="00E32AAC">
      <w:pPr>
        <w:ind w:left="360"/>
        <w:jc w:val="center"/>
        <w:rPr>
          <w:sz w:val="48"/>
          <w:szCs w:val="48"/>
        </w:rPr>
      </w:pPr>
      <w:r w:rsidRPr="00E32AAC">
        <w:rPr>
          <w:sz w:val="48"/>
          <w:szCs w:val="48"/>
        </w:rPr>
        <w:t>Sprawozdanie I</w:t>
      </w:r>
    </w:p>
    <w:p w14:paraId="6F7CC5DA" w14:textId="1874CA5E" w:rsidR="009950B1" w:rsidRPr="00E32AAC" w:rsidRDefault="009950B1" w:rsidP="00E32AAC">
      <w:pPr>
        <w:ind w:left="360"/>
        <w:jc w:val="center"/>
        <w:rPr>
          <w:sz w:val="32"/>
          <w:szCs w:val="32"/>
        </w:rPr>
      </w:pPr>
      <w:r w:rsidRPr="00E32AAC">
        <w:rPr>
          <w:sz w:val="32"/>
          <w:szCs w:val="32"/>
        </w:rPr>
        <w:t>Metody Numeryczne</w:t>
      </w:r>
      <w:r w:rsidR="00C31EAA">
        <w:rPr>
          <w:sz w:val="32"/>
          <w:szCs w:val="32"/>
        </w:rPr>
        <w:t xml:space="preserve"> </w:t>
      </w:r>
      <w:r w:rsidRPr="00E32AAC">
        <w:rPr>
          <w:sz w:val="32"/>
          <w:szCs w:val="32"/>
        </w:rPr>
        <w:t>- Laboratoria</w:t>
      </w:r>
    </w:p>
    <w:p w14:paraId="46094873" w14:textId="77777777" w:rsidR="009950B1" w:rsidRPr="009950B1" w:rsidRDefault="009950B1" w:rsidP="00E32AAC">
      <w:pPr>
        <w:jc w:val="center"/>
        <w:rPr>
          <w:sz w:val="32"/>
          <w:szCs w:val="32"/>
        </w:rPr>
      </w:pPr>
    </w:p>
    <w:p w14:paraId="20BF2FD0" w14:textId="77777777" w:rsidR="009950B1" w:rsidRPr="00E32AAC" w:rsidRDefault="009950B1" w:rsidP="00E32AAC">
      <w:pPr>
        <w:ind w:left="360"/>
        <w:jc w:val="center"/>
        <w:rPr>
          <w:sz w:val="32"/>
          <w:szCs w:val="32"/>
        </w:rPr>
      </w:pPr>
      <w:r w:rsidRPr="00E32AAC">
        <w:rPr>
          <w:sz w:val="32"/>
          <w:szCs w:val="32"/>
        </w:rPr>
        <w:t>Temat:</w:t>
      </w:r>
    </w:p>
    <w:p w14:paraId="6199FC87" w14:textId="77777777" w:rsidR="009950B1" w:rsidRPr="00E32AAC" w:rsidRDefault="009950B1" w:rsidP="00E32AAC">
      <w:pPr>
        <w:ind w:left="360"/>
        <w:jc w:val="center"/>
        <w:rPr>
          <w:sz w:val="32"/>
          <w:szCs w:val="32"/>
        </w:rPr>
      </w:pPr>
      <w:r w:rsidRPr="00E32AAC">
        <w:rPr>
          <w:sz w:val="32"/>
          <w:szCs w:val="32"/>
        </w:rPr>
        <w:t>Odwracanie macierzy, obliczanie wyznacznika i</w:t>
      </w:r>
    </w:p>
    <w:p w14:paraId="6B79A932" w14:textId="159D9665" w:rsidR="009950B1" w:rsidRPr="00E32AAC" w:rsidRDefault="009950B1" w:rsidP="00E32AAC">
      <w:pPr>
        <w:ind w:left="360"/>
        <w:jc w:val="center"/>
        <w:rPr>
          <w:sz w:val="32"/>
          <w:szCs w:val="32"/>
        </w:rPr>
      </w:pPr>
      <w:r w:rsidRPr="00E32AAC">
        <w:rPr>
          <w:sz w:val="32"/>
          <w:szCs w:val="32"/>
        </w:rPr>
        <w:t>wskaźnika uwarunkowania macierzy przy</w:t>
      </w:r>
      <w:r w:rsidRPr="00E32AAC">
        <w:rPr>
          <w:sz w:val="32"/>
          <w:szCs w:val="32"/>
        </w:rPr>
        <w:t xml:space="preserve"> </w:t>
      </w:r>
      <w:r w:rsidRPr="00E32AAC">
        <w:rPr>
          <w:sz w:val="32"/>
          <w:szCs w:val="32"/>
        </w:rPr>
        <w:t>użyciu</w:t>
      </w:r>
    </w:p>
    <w:p w14:paraId="009905A5" w14:textId="355CE16B" w:rsidR="00880207" w:rsidRPr="00E32AAC" w:rsidRDefault="009950B1" w:rsidP="00E32AAC">
      <w:pPr>
        <w:ind w:left="360"/>
        <w:jc w:val="center"/>
        <w:rPr>
          <w:sz w:val="32"/>
          <w:szCs w:val="32"/>
        </w:rPr>
      </w:pPr>
      <w:r w:rsidRPr="00E32AAC">
        <w:rPr>
          <w:sz w:val="32"/>
          <w:szCs w:val="32"/>
        </w:rPr>
        <w:t>rozkładu LU</w:t>
      </w:r>
    </w:p>
    <w:p w14:paraId="7A42F7D8" w14:textId="77777777" w:rsidR="009950B1" w:rsidRDefault="009950B1" w:rsidP="00E32AAC">
      <w:pPr>
        <w:jc w:val="center"/>
        <w:rPr>
          <w:sz w:val="32"/>
          <w:szCs w:val="32"/>
        </w:rPr>
      </w:pPr>
    </w:p>
    <w:p w14:paraId="6F0EA705" w14:textId="77777777" w:rsidR="009950B1" w:rsidRDefault="009950B1" w:rsidP="00E32AAC">
      <w:pPr>
        <w:jc w:val="center"/>
        <w:rPr>
          <w:sz w:val="32"/>
          <w:szCs w:val="32"/>
        </w:rPr>
      </w:pPr>
    </w:p>
    <w:p w14:paraId="166F6F88" w14:textId="77777777" w:rsidR="009950B1" w:rsidRDefault="009950B1" w:rsidP="00E32AAC">
      <w:pPr>
        <w:jc w:val="center"/>
        <w:rPr>
          <w:sz w:val="32"/>
          <w:szCs w:val="32"/>
        </w:rPr>
      </w:pPr>
    </w:p>
    <w:p w14:paraId="14652637" w14:textId="72248BE0" w:rsidR="009950B1" w:rsidRPr="00E32AAC" w:rsidRDefault="009950B1" w:rsidP="00E32AAC">
      <w:pPr>
        <w:ind w:left="360"/>
        <w:jc w:val="center"/>
        <w:rPr>
          <w:sz w:val="24"/>
          <w:szCs w:val="24"/>
        </w:rPr>
      </w:pPr>
      <w:r w:rsidRPr="00E32AAC">
        <w:rPr>
          <w:sz w:val="24"/>
          <w:szCs w:val="24"/>
        </w:rPr>
        <w:t>WFIIS</w:t>
      </w:r>
    </w:p>
    <w:p w14:paraId="309C49B1" w14:textId="3832DFBC" w:rsidR="009950B1" w:rsidRPr="00E32AAC" w:rsidRDefault="009950B1" w:rsidP="00E32AAC">
      <w:pPr>
        <w:ind w:left="360"/>
        <w:jc w:val="center"/>
        <w:rPr>
          <w:sz w:val="24"/>
          <w:szCs w:val="24"/>
        </w:rPr>
      </w:pPr>
      <w:r w:rsidRPr="00E32AAC">
        <w:rPr>
          <w:sz w:val="24"/>
          <w:szCs w:val="24"/>
        </w:rPr>
        <w:t>03.03.2024</w:t>
      </w:r>
    </w:p>
    <w:p w14:paraId="1C803746" w14:textId="620BEF79" w:rsidR="009950B1" w:rsidRPr="00E32AAC" w:rsidRDefault="009950B1" w:rsidP="00E32AAC">
      <w:pPr>
        <w:ind w:left="360"/>
        <w:jc w:val="center"/>
        <w:rPr>
          <w:sz w:val="24"/>
          <w:szCs w:val="24"/>
        </w:rPr>
      </w:pPr>
      <w:r w:rsidRPr="00E32AAC">
        <w:rPr>
          <w:sz w:val="24"/>
          <w:szCs w:val="24"/>
        </w:rPr>
        <w:t>Kacper Plutowski</w:t>
      </w:r>
    </w:p>
    <w:p w14:paraId="2DA7F571" w14:textId="1F7FC266" w:rsidR="009950B1" w:rsidRPr="00E32AAC" w:rsidRDefault="009950B1" w:rsidP="00E32AAC">
      <w:pPr>
        <w:ind w:left="360"/>
        <w:rPr>
          <w:sz w:val="24"/>
          <w:szCs w:val="24"/>
        </w:rPr>
      </w:pPr>
      <w:r w:rsidRPr="00E32AAC">
        <w:rPr>
          <w:sz w:val="24"/>
          <w:szCs w:val="24"/>
        </w:rPr>
        <w:br w:type="page"/>
      </w:r>
    </w:p>
    <w:p w14:paraId="2C61E0BE" w14:textId="77777777" w:rsidR="001E5065" w:rsidRPr="001E5065" w:rsidRDefault="009950B1" w:rsidP="001E5065">
      <w:pPr>
        <w:pStyle w:val="Akapitzlist"/>
        <w:numPr>
          <w:ilvl w:val="0"/>
          <w:numId w:val="25"/>
        </w:numPr>
        <w:rPr>
          <w:sz w:val="44"/>
          <w:szCs w:val="44"/>
        </w:rPr>
      </w:pPr>
      <w:r w:rsidRPr="001E5065">
        <w:rPr>
          <w:sz w:val="44"/>
          <w:szCs w:val="44"/>
        </w:rPr>
        <w:lastRenderedPageBreak/>
        <w:t>Wstęp teoretyczny</w:t>
      </w:r>
    </w:p>
    <w:p w14:paraId="194E3F10" w14:textId="39F5F918" w:rsidR="005473A3" w:rsidRPr="00C31EAA" w:rsidRDefault="005473A3" w:rsidP="00C31EAA">
      <w:pPr>
        <w:pStyle w:val="Akapitzlist"/>
        <w:numPr>
          <w:ilvl w:val="1"/>
          <w:numId w:val="25"/>
        </w:numPr>
        <w:rPr>
          <w:color w:val="2F5496" w:themeColor="accent1" w:themeShade="BF"/>
          <w:sz w:val="28"/>
          <w:szCs w:val="28"/>
        </w:rPr>
      </w:pPr>
      <w:r w:rsidRPr="00C31EAA">
        <w:rPr>
          <w:color w:val="2F5496" w:themeColor="accent1" w:themeShade="BF"/>
          <w:sz w:val="28"/>
          <w:szCs w:val="28"/>
        </w:rPr>
        <w:t>Rozkład LU oraz dekompozycja macierzy</w:t>
      </w:r>
    </w:p>
    <w:p w14:paraId="03518E70" w14:textId="09A23C35" w:rsidR="009950B1" w:rsidRPr="00E32AAC" w:rsidRDefault="009950B1" w:rsidP="00E32AAC">
      <w:pPr>
        <w:ind w:left="360"/>
        <w:rPr>
          <w:sz w:val="24"/>
          <w:szCs w:val="24"/>
        </w:rPr>
      </w:pPr>
      <w:r w:rsidRPr="00991905">
        <w:rPr>
          <w:b/>
          <w:bCs/>
          <w:sz w:val="24"/>
          <w:szCs w:val="24"/>
        </w:rPr>
        <w:t>Metoda LU</w:t>
      </w:r>
      <w:r w:rsidRPr="00E32AAC">
        <w:rPr>
          <w:sz w:val="24"/>
          <w:szCs w:val="24"/>
        </w:rPr>
        <w:t xml:space="preserve"> – metoda, służąca do rozwiązywania układu równań liniowych. Dekompozycja LU</w:t>
      </w:r>
      <w:r w:rsidR="005473A3" w:rsidRPr="00E32AAC">
        <w:rPr>
          <w:sz w:val="24"/>
          <w:szCs w:val="24"/>
        </w:rPr>
        <w:t xml:space="preserve"> </w:t>
      </w:r>
      <w:r w:rsidRPr="00E32AAC">
        <w:rPr>
          <w:sz w:val="24"/>
          <w:szCs w:val="24"/>
        </w:rPr>
        <w:t>polega na zamianie macierzy A na jej odpowiednik, złożony z dwóch macierzy trójkątnych</w:t>
      </w:r>
    </w:p>
    <w:p w14:paraId="48C2D736" w14:textId="26329C40" w:rsidR="009950B1" w:rsidRPr="00E32AAC" w:rsidRDefault="009950B1" w:rsidP="00E32AAC">
      <w:pPr>
        <w:ind w:left="360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A=L∙U</m:t>
          </m:r>
        </m:oMath>
      </m:oMathPara>
    </w:p>
    <w:p w14:paraId="18C8F92B" w14:textId="77777777" w:rsidR="009950B1" w:rsidRPr="00E32AAC" w:rsidRDefault="009950B1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gdzie:</w:t>
      </w:r>
    </w:p>
    <w:p w14:paraId="720A7D5C" w14:textId="559B52A8" w:rsidR="009950B1" w:rsidRPr="00E32AAC" w:rsidRDefault="009950B1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9950B1">
        <w:drawing>
          <wp:inline distT="0" distB="0" distL="0" distR="0" wp14:anchorId="42BEC8EE" wp14:editId="2C2F1A65">
            <wp:extent cx="5001323" cy="1362265"/>
            <wp:effectExtent l="0" t="0" r="8890" b="9525"/>
            <wp:docPr id="1687324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4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2E1E" w14:textId="77777777" w:rsidR="009950B1" w:rsidRPr="009950B1" w:rsidRDefault="009950B1" w:rsidP="00E32AAC">
      <w:pPr>
        <w:rPr>
          <w:rFonts w:eastAsiaTheme="minorEastAsia"/>
          <w:sz w:val="24"/>
          <w:szCs w:val="24"/>
        </w:rPr>
      </w:pPr>
    </w:p>
    <w:p w14:paraId="2D9141DD" w14:textId="389881B8" w:rsidR="005473A3" w:rsidRPr="00E32AAC" w:rsidRDefault="005473A3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Przy czym zakładamy</w:t>
      </w:r>
      <w:r w:rsidR="009950B1" w:rsidRPr="00E32AAC">
        <w:rPr>
          <w:rFonts w:eastAsiaTheme="minorEastAsia"/>
          <w:sz w:val="24"/>
          <w:szCs w:val="24"/>
        </w:rPr>
        <w:t>, że na głównej przekątnej jednej z macierzy są</w:t>
      </w:r>
      <w:r w:rsidRPr="00E32AAC">
        <w:rPr>
          <w:rFonts w:eastAsiaTheme="minorEastAsia"/>
          <w:sz w:val="24"/>
          <w:szCs w:val="24"/>
        </w:rPr>
        <w:t xml:space="preserve"> jedynki</w:t>
      </w:r>
      <w:r w:rsidR="009950B1" w:rsidRPr="00E32AAC">
        <w:rPr>
          <w:rFonts w:eastAsiaTheme="minorEastAsia"/>
          <w:sz w:val="24"/>
          <w:szCs w:val="24"/>
        </w:rPr>
        <w:t>.</w:t>
      </w:r>
      <w:r w:rsidR="009950B1"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eastAsiaTheme="minorEastAsia"/>
          <w:sz w:val="24"/>
          <w:szCs w:val="24"/>
        </w:rPr>
        <w:t>Z wykorzystaniem tej techniki możemy efektywnie rozwiązywać układy równań liniowych i wyznaczać determinanty macierzy w krótkim czasie. Metodę zazwyczaj stosuje się do wielu obliczeń, gdzie współczynniki są stałe, a wyrazy wolne w układzie ulegają zmianie.</w:t>
      </w:r>
    </w:p>
    <w:p w14:paraId="0138450E" w14:textId="4B378FB7" w:rsidR="005473A3" w:rsidRPr="00E32AAC" w:rsidRDefault="005473A3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Rozwiązywanie równań polega na sprowadzeniu</w:t>
      </w:r>
    </w:p>
    <w:p w14:paraId="240DBBFF" w14:textId="50F44290" w:rsidR="005473A3" w:rsidRPr="00E32AAC" w:rsidRDefault="005473A3" w:rsidP="00E32AAC">
      <w:pPr>
        <w:ind w:left="36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A∙x=y</m:t>
          </m:r>
        </m:oMath>
      </m:oMathPara>
    </w:p>
    <w:p w14:paraId="036227DC" w14:textId="589AB385" w:rsidR="005473A3" w:rsidRPr="00E32AAC" w:rsidRDefault="005473A3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do układu dwóch równań:</w:t>
      </w:r>
    </w:p>
    <w:p w14:paraId="2BC9DADB" w14:textId="464510A4" w:rsidR="005473A3" w:rsidRPr="00E32AAC" w:rsidRDefault="005473A3" w:rsidP="00E32AAC">
      <w:pPr>
        <w:ind w:left="360"/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L∙z=y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U∙x=z</m:t>
                  </m:r>
                </m:e>
              </m:eqArr>
            </m:e>
          </m:d>
        </m:oMath>
      </m:oMathPara>
    </w:p>
    <w:p w14:paraId="7C4938B4" w14:textId="77777777" w:rsidR="001E5065" w:rsidRDefault="005473A3" w:rsidP="001E5065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Taki układ dzięki właściwościom macierzy trójkątnych pozwala na szybkie rozwiązanie</w:t>
      </w:r>
    </w:p>
    <w:p w14:paraId="72FD7C09" w14:textId="68F78F81" w:rsidR="005473A3" w:rsidRPr="001E5065" w:rsidRDefault="005473A3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8"/>
          <w:szCs w:val="28"/>
        </w:rPr>
      </w:pPr>
      <w:r w:rsidRPr="001E5065">
        <w:rPr>
          <w:rFonts w:eastAsiaTheme="minorEastAsia"/>
          <w:color w:val="2F5496" w:themeColor="accent1" w:themeShade="BF"/>
          <w:sz w:val="28"/>
          <w:szCs w:val="28"/>
        </w:rPr>
        <w:t>Obliczanie wyznacznika macierzy</w:t>
      </w:r>
    </w:p>
    <w:p w14:paraId="088ABC39" w14:textId="52CE0B5D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Rozkład LU macierzy umożliwia obliczenie wyznacznika poprzez skorzystanie z faktu, że wyznacznik macierzy trójkątnej redukuje się do mnożenia elementów znajdujących się na jej przekątnej. W tym przypadku zakłada się, że na głównej przekątnej macierzy L znajdują się jedynki.</w:t>
      </w:r>
    </w:p>
    <w:p w14:paraId="7DD6C8AB" w14:textId="77777777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Znając twierdzenie </w:t>
      </w:r>
      <w:proofErr w:type="spellStart"/>
      <w:r w:rsidRPr="00E32AAC">
        <w:rPr>
          <w:rFonts w:eastAsiaTheme="minorEastAsia"/>
          <w:sz w:val="24"/>
          <w:szCs w:val="24"/>
        </w:rPr>
        <w:t>Cauchy’ego</w:t>
      </w:r>
      <w:proofErr w:type="spellEnd"/>
      <w:r w:rsidRPr="00E32AAC">
        <w:rPr>
          <w:rFonts w:eastAsiaTheme="minorEastAsia"/>
          <w:sz w:val="24"/>
          <w:szCs w:val="24"/>
        </w:rPr>
        <w:t>:</w:t>
      </w:r>
    </w:p>
    <w:p w14:paraId="37555953" w14:textId="5E5F1903" w:rsidR="000E7A3A" w:rsidRPr="00E32AAC" w:rsidRDefault="000E7A3A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0E7A3A">
        <w:drawing>
          <wp:inline distT="0" distB="0" distL="0" distR="0" wp14:anchorId="014F732B" wp14:editId="6001DB63">
            <wp:extent cx="3172268" cy="428685"/>
            <wp:effectExtent l="0" t="0" r="0" b="9525"/>
            <wp:docPr id="8689149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C8A" w14:textId="33DD3E5C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możemy wywnioskować:</w:t>
      </w:r>
    </w:p>
    <w:p w14:paraId="36F62F5A" w14:textId="64B87E91" w:rsidR="000E7A3A" w:rsidRPr="00E32AAC" w:rsidRDefault="000E7A3A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0E7A3A">
        <w:lastRenderedPageBreak/>
        <w:drawing>
          <wp:inline distT="0" distB="0" distL="0" distR="0" wp14:anchorId="14DC7D5C" wp14:editId="312D78DF">
            <wp:extent cx="3413760" cy="421925"/>
            <wp:effectExtent l="0" t="0" r="0" b="0"/>
            <wp:docPr id="1612913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279" cy="4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A75" w14:textId="492E5840" w:rsidR="000E7A3A" w:rsidRPr="001E5065" w:rsidRDefault="000E7A3A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8"/>
          <w:szCs w:val="28"/>
        </w:rPr>
      </w:pPr>
      <w:r w:rsidRPr="001E5065">
        <w:rPr>
          <w:rFonts w:eastAsiaTheme="minorEastAsia"/>
          <w:color w:val="2F5496" w:themeColor="accent1" w:themeShade="BF"/>
          <w:sz w:val="28"/>
          <w:szCs w:val="28"/>
        </w:rPr>
        <w:t>Wskaźnik uwarunkowania macierzy</w:t>
      </w:r>
    </w:p>
    <w:p w14:paraId="63D6F97F" w14:textId="3424FA57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Wartość ta wyraża, w jakim stopniu błąd względny obliczeniowy przewyższa błąd względny różnicy pomiędzy przybliżeniem a wartością dokładną.</w:t>
      </w:r>
    </w:p>
    <w:p w14:paraId="0C95A1D3" w14:textId="6A246F59" w:rsidR="000E7A3A" w:rsidRPr="00E32AAC" w:rsidRDefault="000E7A3A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0E7A3A">
        <w:drawing>
          <wp:inline distT="0" distB="0" distL="0" distR="0" wp14:anchorId="12D0AABC" wp14:editId="6A32BC5F">
            <wp:extent cx="2991267" cy="495369"/>
            <wp:effectExtent l="0" t="0" r="0" b="0"/>
            <wp:docPr id="625404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686" w14:textId="7BD1D2E4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Przyjmujemy, że gdy istnieje znaczna rozbieżność między przybliżeniem a wartością dokładną, wyniki obliczeń będą również istotnie różniły się. Problem charakteryzujący się niskim wskaźnikiem uwarunkowania nazywamy dobrze uwarunkowanym, podczas gdy ten z wysokim wskaźnikiem uwarunkowania określamy jako źle uwarunkowany. Dane dotyczące problemów o znacznym wskaźniku uwarunkowania są mało odpowiednie do rozwiązania numerycznego, ponieważ błąd wynikający z numerycznej reprezentacji liczb wprowadza nieproporcjonalnie dużą niepewność w rezultatach obliczeń.</w:t>
      </w:r>
    </w:p>
    <w:p w14:paraId="7B0E1DC9" w14:textId="563ADA16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Wartość wskaźnika zależy od przyjętej normy. Jedna z norm która może być wykorzystana to norma</w:t>
      </w:r>
      <w:r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eastAsiaTheme="minorEastAsia"/>
          <w:sz w:val="24"/>
          <w:szCs w:val="24"/>
        </w:rPr>
        <w:t>maximum:</w:t>
      </w:r>
    </w:p>
    <w:p w14:paraId="21F48076" w14:textId="78A0C4C6" w:rsidR="000E7A3A" w:rsidRPr="00E32AAC" w:rsidRDefault="000E7A3A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0E7A3A">
        <w:drawing>
          <wp:inline distT="0" distB="0" distL="0" distR="0" wp14:anchorId="4AA9E6CD" wp14:editId="73081E83">
            <wp:extent cx="3077004" cy="781159"/>
            <wp:effectExtent l="0" t="0" r="9525" b="0"/>
            <wp:docPr id="723201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1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93D" w14:textId="0162980B" w:rsidR="000E7A3A" w:rsidRPr="001E5065" w:rsidRDefault="000E7A3A" w:rsidP="001E5065">
      <w:pPr>
        <w:pStyle w:val="Akapitzlist"/>
        <w:numPr>
          <w:ilvl w:val="0"/>
          <w:numId w:val="25"/>
        </w:numPr>
        <w:rPr>
          <w:rFonts w:eastAsiaTheme="minorEastAsia"/>
          <w:sz w:val="44"/>
          <w:szCs w:val="44"/>
        </w:rPr>
      </w:pPr>
      <w:r w:rsidRPr="001E5065">
        <w:rPr>
          <w:rFonts w:eastAsiaTheme="minorEastAsia"/>
          <w:sz w:val="44"/>
          <w:szCs w:val="44"/>
        </w:rPr>
        <w:t>Problem</w:t>
      </w:r>
    </w:p>
    <w:p w14:paraId="2D6E223B" w14:textId="4A2AF892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Zadaniem było obliczenie wyznacznika oraz wskaźnika uwarunkowania </w:t>
      </w:r>
      <w:r w:rsidRPr="00E32AAC">
        <w:rPr>
          <w:rFonts w:eastAsiaTheme="minorEastAsia"/>
          <w:sz w:val="24"/>
          <w:szCs w:val="24"/>
        </w:rPr>
        <w:t xml:space="preserve">kwadratowej </w:t>
      </w:r>
      <w:r w:rsidRPr="00E32AAC">
        <w:rPr>
          <w:rFonts w:eastAsiaTheme="minorEastAsia"/>
          <w:sz w:val="24"/>
          <w:szCs w:val="24"/>
        </w:rPr>
        <w:t>macierzy A o rozmiarze 4 danej wzorem:</w:t>
      </w:r>
    </w:p>
    <w:p w14:paraId="7E17E182" w14:textId="364E5DD5" w:rsidR="000E7A3A" w:rsidRPr="00E32AAC" w:rsidRDefault="000E7A3A" w:rsidP="00E32AAC">
      <w:pPr>
        <w:ind w:left="360"/>
        <w:jc w:val="center"/>
        <w:rPr>
          <w:rFonts w:eastAsiaTheme="minorEastAsia"/>
          <w:sz w:val="24"/>
          <w:szCs w:val="24"/>
        </w:rPr>
      </w:pPr>
      <w:r w:rsidRPr="000E7A3A">
        <w:drawing>
          <wp:inline distT="0" distB="0" distL="0" distR="0" wp14:anchorId="7772805A" wp14:editId="7EB303F0">
            <wp:extent cx="1952898" cy="809738"/>
            <wp:effectExtent l="0" t="0" r="9525" b="9525"/>
            <wp:docPr id="2057289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9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C151" w14:textId="77777777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Używaliśmy funkcji z biblioteki GSL, więc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𝛿</w:t>
      </w:r>
      <w:r w:rsidRPr="00E32AAC">
        <w:rPr>
          <w:rFonts w:eastAsiaTheme="minorEastAsia"/>
          <w:sz w:val="24"/>
          <w:szCs w:val="24"/>
        </w:rPr>
        <w:t xml:space="preserve"> miało wartość 2.</w:t>
      </w:r>
    </w:p>
    <w:p w14:paraId="208AAD21" w14:textId="2718EB70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Do dekompozycji macierzy użyliśmy funkcji:</w:t>
      </w:r>
    </w:p>
    <w:p w14:paraId="6D024E6A" w14:textId="0C8739D6" w:rsidR="00C171EB" w:rsidRPr="00E32AAC" w:rsidRDefault="00C171EB" w:rsidP="00E32A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E32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32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gsl_linalg_LU_</w:t>
      </w:r>
      <w:proofErr w:type="gramStart"/>
      <w:r w:rsidRPr="00E32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decomp</w:t>
      </w:r>
      <w:proofErr w:type="spellEnd"/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proofErr w:type="gramEnd"/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gsl_matrix</w:t>
      </w:r>
      <w:proofErr w:type="spellEnd"/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32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E32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</w:t>
      </w:r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gsl_permutation</w:t>
      </w:r>
      <w:proofErr w:type="spellEnd"/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32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E32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</w:t>
      </w:r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32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int</w:t>
      </w:r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32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E32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signum</w:t>
      </w:r>
      <w:r w:rsidRPr="00E32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665F3AD8" w14:textId="4FF10965" w:rsidR="000E7A3A" w:rsidRPr="00E32AAC" w:rsidRDefault="000E7A3A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Ponieważ macierze L i U mają wspólną przekątną, gdzie dla macierzy L są to jedynki, możemy efektywnie zarządzać pamięcią, unikając podwójnego zapisu tej samej informacji.</w:t>
      </w:r>
    </w:p>
    <w:p w14:paraId="47325454" w14:textId="2E7F12D6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Kontynuując rozwiąz</w:t>
      </w:r>
      <w:r w:rsidR="00991905">
        <w:rPr>
          <w:rFonts w:eastAsiaTheme="minorEastAsia"/>
          <w:sz w:val="24"/>
          <w:szCs w:val="24"/>
        </w:rPr>
        <w:t>ywanie</w:t>
      </w:r>
      <w:r w:rsidRPr="00E32AAC">
        <w:rPr>
          <w:rFonts w:eastAsiaTheme="minorEastAsia"/>
          <w:sz w:val="24"/>
          <w:szCs w:val="24"/>
        </w:rPr>
        <w:t xml:space="preserve"> zadania, wyznaczyliśmy wartość wyznacznika macierzy, wykorzystując wcześniej omówioną w teorii metodę.</w:t>
      </w:r>
    </w:p>
    <w:p w14:paraId="43FF5C64" w14:textId="06866B6C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lastRenderedPageBreak/>
        <w:t>Aby otrzymać macierz odwrotną, rozwiązaliśmy n układów równań, zastosowując je do kolejnych wektorów bazowych kanonicznych. W ten sposób uzyskaliśmy odpowiednie kolumny macierzy odwrotnej. Wykorzystanie jednej dekompozycji do rozwiązania wszystkich układów znacznie upraszczał cały proces.</w:t>
      </w:r>
    </w:p>
    <w:p w14:paraId="6DE6A9DE" w14:textId="0E4EA95F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Sprawdzenie skuteczności naszego rozwiązania polega na obliczeniu iloczynu macierzy A i jej odwrotnej, oznaczonej jako </w:t>
      </w:r>
      <w:r w:rsidR="00991905">
        <w:rPr>
          <w:rFonts w:eastAsiaTheme="minorEastAsia"/>
          <w:sz w:val="24"/>
          <w:szCs w:val="24"/>
        </w:rPr>
        <w:t>B</w:t>
      </w:r>
      <w:r w:rsidRPr="00E32AAC">
        <w:rPr>
          <w:rFonts w:eastAsiaTheme="minorEastAsia"/>
          <w:sz w:val="24"/>
          <w:szCs w:val="24"/>
        </w:rPr>
        <w:t xml:space="preserve">. Jedną z metod uzyskania tego iloczynu jest zastosowanie algorytmu </w:t>
      </w:r>
      <w:proofErr w:type="spellStart"/>
      <w:r w:rsidRPr="00E32AAC">
        <w:rPr>
          <w:rFonts w:eastAsiaTheme="minorEastAsia"/>
          <w:sz w:val="24"/>
          <w:szCs w:val="24"/>
        </w:rPr>
        <w:t>Cauchy’ego</w:t>
      </w:r>
      <w:proofErr w:type="spellEnd"/>
      <w:r w:rsidRPr="00E32AAC">
        <w:rPr>
          <w:rFonts w:eastAsiaTheme="minorEastAsia"/>
          <w:sz w:val="24"/>
          <w:szCs w:val="24"/>
        </w:rPr>
        <w:t xml:space="preserve"> do mnożenia macierzy:</w:t>
      </w:r>
    </w:p>
    <w:p w14:paraId="7FD0F5D9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</w:t>
      </w:r>
      <w:proofErr w:type="spellStart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n;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++</w:t>
      </w:r>
      <w:proofErr w:type="spellStart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0E74946D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{</w:t>
      </w:r>
    </w:p>
    <w:p w14:paraId="296EC030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9919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(j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; j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&lt;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n;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++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j)</w:t>
      </w:r>
    </w:p>
    <w:p w14:paraId="18CFB9D2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74187298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919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[i][j]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8F13218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919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(k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k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n;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k)</w:t>
      </w:r>
    </w:p>
    <w:p w14:paraId="081BACBF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9919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[i][j]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[i][k] </w:t>
      </w:r>
      <w:r w:rsidRPr="00991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919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[k][j];</w:t>
      </w:r>
    </w:p>
    <w:p w14:paraId="28BECFB0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}</w:t>
      </w:r>
    </w:p>
    <w:p w14:paraId="3B326489" w14:textId="77777777" w:rsidR="00991905" w:rsidRPr="00991905" w:rsidRDefault="00991905" w:rsidP="00991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919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4CE65DF" w14:textId="3FD13AFA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Ta metoda jest przydatna dla małych macierzy, ponieważ nie korzysta z dodatkowych stałych.</w:t>
      </w:r>
    </w:p>
    <w:p w14:paraId="6255A713" w14:textId="1A8DC766" w:rsidR="00C171EB" w:rsidRPr="00C171EB" w:rsidRDefault="00C171EB" w:rsidP="00991905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Obliczyliśmy wskaźnik uwarunkowania, wykorzystując metodę opisaną we wstępie teoretycznym do tego zagadnienia.</w:t>
      </w:r>
    </w:p>
    <w:p w14:paraId="1A35F82E" w14:textId="636355FA" w:rsidR="00C171EB" w:rsidRPr="001E5065" w:rsidRDefault="00C171EB" w:rsidP="001E5065">
      <w:pPr>
        <w:pStyle w:val="Akapitzlist"/>
        <w:numPr>
          <w:ilvl w:val="0"/>
          <w:numId w:val="25"/>
        </w:numPr>
        <w:rPr>
          <w:rFonts w:eastAsiaTheme="minorEastAsia"/>
          <w:sz w:val="44"/>
          <w:szCs w:val="44"/>
        </w:rPr>
      </w:pPr>
      <w:r w:rsidRPr="001E5065">
        <w:rPr>
          <w:rFonts w:eastAsiaTheme="minorEastAsia"/>
          <w:sz w:val="44"/>
          <w:szCs w:val="44"/>
        </w:rPr>
        <w:t>Wyniki</w:t>
      </w:r>
    </w:p>
    <w:p w14:paraId="3E018069" w14:textId="48959C92" w:rsidR="00C171EB" w:rsidRPr="001E5065" w:rsidRDefault="00C171EB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4"/>
          <w:szCs w:val="24"/>
        </w:rPr>
      </w:pPr>
      <w:r w:rsidRPr="001E5065">
        <w:rPr>
          <w:rFonts w:eastAsiaTheme="minorEastAsia"/>
          <w:color w:val="2F5496" w:themeColor="accent1" w:themeShade="BF"/>
          <w:sz w:val="24"/>
          <w:szCs w:val="24"/>
        </w:rPr>
        <w:t>Elementy leżące na diagonali macierzy U</w:t>
      </w:r>
    </w:p>
    <w:p w14:paraId="0E084589" w14:textId="4F49765E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U</w:t>
      </w:r>
      <w:r w:rsidRPr="00E32AAC">
        <w:rPr>
          <w:rFonts w:eastAsiaTheme="minorEastAsia"/>
          <w:sz w:val="24"/>
          <w:szCs w:val="24"/>
          <w:vertAlign w:val="subscript"/>
        </w:rPr>
        <w:t xml:space="preserve">1,1 </w:t>
      </w:r>
      <w:r w:rsidRPr="00E32AAC">
        <w:rPr>
          <w:rFonts w:eastAsiaTheme="minorEastAsia"/>
          <w:sz w:val="24"/>
          <w:szCs w:val="24"/>
        </w:rPr>
        <w:t xml:space="preserve">= </w:t>
      </w:r>
      <w:r w:rsidRPr="00E32AAC">
        <w:rPr>
          <w:rFonts w:eastAsiaTheme="minorEastAsia"/>
          <w:sz w:val="24"/>
          <w:szCs w:val="24"/>
        </w:rPr>
        <w:t>0.5</w:t>
      </w:r>
      <w:r w:rsidRPr="00E32AAC">
        <w:rPr>
          <w:rFonts w:eastAsiaTheme="minorEastAsia"/>
          <w:sz w:val="24"/>
          <w:szCs w:val="24"/>
        </w:rPr>
        <w:tab/>
      </w:r>
    </w:p>
    <w:p w14:paraId="6E60481F" w14:textId="3DF7D4C9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U</w:t>
      </w:r>
      <w:r w:rsidRPr="00E32AAC">
        <w:rPr>
          <w:rFonts w:eastAsiaTheme="minorEastAsia"/>
          <w:sz w:val="24"/>
          <w:szCs w:val="24"/>
          <w:vertAlign w:val="subscript"/>
        </w:rPr>
        <w:t>2,2</w:t>
      </w:r>
      <w:r w:rsidRPr="00E32AAC">
        <w:rPr>
          <w:rFonts w:eastAsiaTheme="minorEastAsia"/>
          <w:sz w:val="24"/>
          <w:szCs w:val="24"/>
        </w:rPr>
        <w:t>= 0.0333333</w:t>
      </w:r>
      <w:r w:rsidRPr="00E32AAC">
        <w:rPr>
          <w:rFonts w:eastAsiaTheme="minorEastAsia"/>
          <w:sz w:val="24"/>
          <w:szCs w:val="24"/>
        </w:rPr>
        <w:tab/>
      </w:r>
    </w:p>
    <w:p w14:paraId="7EBBC5AB" w14:textId="02D4F4B1" w:rsidR="00C171EB" w:rsidRPr="00E32AAC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U</w:t>
      </w:r>
      <w:r w:rsidRPr="00E32AAC">
        <w:rPr>
          <w:rFonts w:eastAsiaTheme="minorEastAsia"/>
          <w:sz w:val="24"/>
          <w:szCs w:val="24"/>
          <w:vertAlign w:val="subscript"/>
        </w:rPr>
        <w:t>3,3</w:t>
      </w:r>
      <w:r w:rsidRPr="00E32AAC">
        <w:rPr>
          <w:rFonts w:eastAsiaTheme="minorEastAsia"/>
          <w:sz w:val="24"/>
          <w:szCs w:val="24"/>
        </w:rPr>
        <w:t xml:space="preserve"> = -0.00138889</w:t>
      </w:r>
      <w:r w:rsidRPr="00E32AAC">
        <w:rPr>
          <w:rFonts w:eastAsiaTheme="minorEastAsia"/>
          <w:sz w:val="24"/>
          <w:szCs w:val="24"/>
        </w:rPr>
        <w:tab/>
      </w:r>
    </w:p>
    <w:p w14:paraId="518C4686" w14:textId="110B3312" w:rsidR="00C171EB" w:rsidRDefault="00C171EB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U</w:t>
      </w:r>
      <w:r w:rsidRPr="00E32AAC">
        <w:rPr>
          <w:rFonts w:eastAsiaTheme="minorEastAsia"/>
          <w:sz w:val="24"/>
          <w:szCs w:val="24"/>
          <w:vertAlign w:val="subscript"/>
        </w:rPr>
        <w:t>4,4</w:t>
      </w:r>
      <w:r w:rsidRPr="00E32AAC">
        <w:rPr>
          <w:rFonts w:eastAsiaTheme="minorEastAsia"/>
          <w:sz w:val="24"/>
          <w:szCs w:val="24"/>
        </w:rPr>
        <w:t xml:space="preserve"> = 0.000102041</w:t>
      </w:r>
      <w:r w:rsidRPr="00E32AAC">
        <w:rPr>
          <w:rFonts w:eastAsiaTheme="minorEastAsia"/>
          <w:sz w:val="24"/>
          <w:szCs w:val="24"/>
        </w:rPr>
        <w:tab/>
      </w:r>
    </w:p>
    <w:p w14:paraId="1BE42794" w14:textId="77777777" w:rsidR="00991905" w:rsidRPr="00E32AAC" w:rsidRDefault="00991905" w:rsidP="00E32AAC">
      <w:pPr>
        <w:ind w:left="360"/>
        <w:rPr>
          <w:rFonts w:eastAsiaTheme="minorEastAsia"/>
          <w:sz w:val="24"/>
          <w:szCs w:val="24"/>
        </w:rPr>
      </w:pPr>
    </w:p>
    <w:p w14:paraId="5AA80F17" w14:textId="1DE07FDA" w:rsidR="00C171EB" w:rsidRPr="001E5065" w:rsidRDefault="00C171EB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4"/>
          <w:szCs w:val="24"/>
        </w:rPr>
      </w:pPr>
      <w:r w:rsidRPr="001E5065">
        <w:rPr>
          <w:rFonts w:eastAsiaTheme="minorEastAsia"/>
          <w:color w:val="2F5496" w:themeColor="accent1" w:themeShade="BF"/>
          <w:sz w:val="24"/>
          <w:szCs w:val="24"/>
        </w:rPr>
        <w:t>Wyznacznik macierzy A</w:t>
      </w:r>
    </w:p>
    <w:p w14:paraId="7523E1F5" w14:textId="77777777" w:rsidR="001E5065" w:rsidRDefault="00C171EB" w:rsidP="001E5065">
      <w:pPr>
        <w:ind w:left="360"/>
        <w:rPr>
          <w:rFonts w:eastAsiaTheme="minorEastAsia"/>
          <w:sz w:val="24"/>
          <w:szCs w:val="24"/>
          <w:vertAlign w:val="superscript"/>
        </w:rPr>
      </w:pPr>
      <w:proofErr w:type="spellStart"/>
      <w:r w:rsidRPr="00E32AAC">
        <w:rPr>
          <w:rFonts w:eastAsiaTheme="minorEastAsia"/>
          <w:sz w:val="24"/>
          <w:szCs w:val="24"/>
        </w:rPr>
        <w:t>det</w:t>
      </w:r>
      <w:proofErr w:type="spellEnd"/>
      <w:r w:rsidRPr="00E32AAC">
        <w:rPr>
          <w:rFonts w:eastAsiaTheme="minorEastAsia"/>
          <w:sz w:val="24"/>
          <w:szCs w:val="24"/>
        </w:rPr>
        <w:t>(A) = -2.362056</w:t>
      </w:r>
      <w:r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eastAsiaTheme="minorEastAsia"/>
          <w:sz w:val="24"/>
          <w:szCs w:val="24"/>
        </w:rPr>
        <w:t>∙</w:t>
      </w:r>
      <w:r w:rsidRPr="00E32AAC">
        <w:rPr>
          <w:rFonts w:eastAsiaTheme="minorEastAsia"/>
          <w:sz w:val="24"/>
          <w:szCs w:val="24"/>
        </w:rPr>
        <w:t>10</w:t>
      </w:r>
      <w:r w:rsidRPr="00E32AAC">
        <w:rPr>
          <w:rFonts w:eastAsiaTheme="minorEastAsia"/>
          <w:sz w:val="24"/>
          <w:szCs w:val="24"/>
          <w:vertAlign w:val="superscript"/>
        </w:rPr>
        <w:t>-9</w:t>
      </w:r>
    </w:p>
    <w:p w14:paraId="15CA648A" w14:textId="77777777" w:rsidR="00991905" w:rsidRDefault="00991905" w:rsidP="001E5065">
      <w:pPr>
        <w:ind w:left="360"/>
        <w:rPr>
          <w:rFonts w:eastAsiaTheme="minorEastAsia"/>
          <w:sz w:val="24"/>
          <w:szCs w:val="24"/>
        </w:rPr>
      </w:pPr>
    </w:p>
    <w:p w14:paraId="7E2BBB75" w14:textId="73573F4A" w:rsidR="0010011C" w:rsidRPr="001E5065" w:rsidRDefault="00C171EB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4"/>
          <w:szCs w:val="24"/>
        </w:rPr>
      </w:pPr>
      <w:r w:rsidRPr="001E5065">
        <w:rPr>
          <w:rFonts w:eastAsiaTheme="minorEastAsia"/>
          <w:color w:val="2F5496" w:themeColor="accent1" w:themeShade="BF"/>
          <w:sz w:val="24"/>
          <w:szCs w:val="24"/>
        </w:rPr>
        <w:t>Macierz A</w:t>
      </w:r>
      <w:r w:rsidRPr="001E5065">
        <w:rPr>
          <w:rFonts w:eastAsiaTheme="minorEastAsia"/>
          <w:color w:val="2F5496" w:themeColor="accent1" w:themeShade="BF"/>
          <w:sz w:val="24"/>
          <w:szCs w:val="24"/>
          <w:vertAlign w:val="superscript"/>
        </w:rPr>
        <w:t>-1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</w:tblGrid>
      <w:tr w:rsidR="0010011C" w:rsidRPr="0010011C" w14:paraId="515989DD" w14:textId="77777777" w:rsidTr="0010011C">
        <w:trPr>
          <w:trHeight w:val="416"/>
        </w:trPr>
        <w:tc>
          <w:tcPr>
            <w:tcW w:w="1282" w:type="dxa"/>
          </w:tcPr>
          <w:p w14:paraId="1E655940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200</w:t>
            </w:r>
          </w:p>
        </w:tc>
        <w:tc>
          <w:tcPr>
            <w:tcW w:w="1282" w:type="dxa"/>
          </w:tcPr>
          <w:p w14:paraId="311DAB6A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-1200</w:t>
            </w:r>
          </w:p>
        </w:tc>
        <w:tc>
          <w:tcPr>
            <w:tcW w:w="1282" w:type="dxa"/>
          </w:tcPr>
          <w:p w14:paraId="5A45E011" w14:textId="3F4F54CE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2100</w:t>
            </w:r>
          </w:p>
        </w:tc>
        <w:tc>
          <w:tcPr>
            <w:tcW w:w="1282" w:type="dxa"/>
          </w:tcPr>
          <w:p w14:paraId="45B1CEDB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-1120</w:t>
            </w:r>
          </w:p>
        </w:tc>
      </w:tr>
      <w:tr w:rsidR="0010011C" w:rsidRPr="0010011C" w14:paraId="1346E484" w14:textId="77777777" w:rsidTr="0010011C">
        <w:trPr>
          <w:trHeight w:val="416"/>
        </w:trPr>
        <w:tc>
          <w:tcPr>
            <w:tcW w:w="1282" w:type="dxa"/>
          </w:tcPr>
          <w:p w14:paraId="730AC91C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-1200</w:t>
            </w:r>
          </w:p>
        </w:tc>
        <w:tc>
          <w:tcPr>
            <w:tcW w:w="1282" w:type="dxa"/>
          </w:tcPr>
          <w:p w14:paraId="7FD2319A" w14:textId="09AD7CFF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8100</w:t>
            </w:r>
          </w:p>
        </w:tc>
        <w:tc>
          <w:tcPr>
            <w:tcW w:w="1282" w:type="dxa"/>
          </w:tcPr>
          <w:p w14:paraId="3DC5D9A8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-15120</w:t>
            </w:r>
          </w:p>
        </w:tc>
        <w:tc>
          <w:tcPr>
            <w:tcW w:w="1282" w:type="dxa"/>
          </w:tcPr>
          <w:p w14:paraId="6A3BCD7B" w14:textId="1BAC490A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8400</w:t>
            </w:r>
          </w:p>
        </w:tc>
      </w:tr>
      <w:tr w:rsidR="0010011C" w:rsidRPr="0010011C" w14:paraId="4D9B935E" w14:textId="77777777" w:rsidTr="0010011C">
        <w:trPr>
          <w:trHeight w:val="433"/>
        </w:trPr>
        <w:tc>
          <w:tcPr>
            <w:tcW w:w="1282" w:type="dxa"/>
          </w:tcPr>
          <w:p w14:paraId="21B966F5" w14:textId="60D78EB1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2100</w:t>
            </w:r>
          </w:p>
        </w:tc>
        <w:tc>
          <w:tcPr>
            <w:tcW w:w="1282" w:type="dxa"/>
          </w:tcPr>
          <w:p w14:paraId="60AF9806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-15120</w:t>
            </w:r>
          </w:p>
        </w:tc>
        <w:tc>
          <w:tcPr>
            <w:tcW w:w="1282" w:type="dxa"/>
          </w:tcPr>
          <w:p w14:paraId="4B6801E9" w14:textId="0DA39880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29400</w:t>
            </w:r>
          </w:p>
        </w:tc>
        <w:tc>
          <w:tcPr>
            <w:tcW w:w="1282" w:type="dxa"/>
          </w:tcPr>
          <w:p w14:paraId="701E186A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-16800</w:t>
            </w:r>
          </w:p>
        </w:tc>
      </w:tr>
      <w:tr w:rsidR="0010011C" w:rsidRPr="0010011C" w14:paraId="2939F1E8" w14:textId="77777777" w:rsidTr="0010011C">
        <w:trPr>
          <w:trHeight w:val="416"/>
        </w:trPr>
        <w:tc>
          <w:tcPr>
            <w:tcW w:w="1282" w:type="dxa"/>
          </w:tcPr>
          <w:p w14:paraId="64715689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-1120</w:t>
            </w:r>
          </w:p>
        </w:tc>
        <w:tc>
          <w:tcPr>
            <w:tcW w:w="1282" w:type="dxa"/>
          </w:tcPr>
          <w:p w14:paraId="6B11BA5B" w14:textId="2A9B3FF0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8400</w:t>
            </w:r>
          </w:p>
        </w:tc>
        <w:tc>
          <w:tcPr>
            <w:tcW w:w="1282" w:type="dxa"/>
          </w:tcPr>
          <w:p w14:paraId="2227272D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-16800</w:t>
            </w:r>
          </w:p>
        </w:tc>
        <w:tc>
          <w:tcPr>
            <w:tcW w:w="1282" w:type="dxa"/>
          </w:tcPr>
          <w:p w14:paraId="5316B566" w14:textId="2E4794AA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9800</w:t>
            </w:r>
          </w:p>
        </w:tc>
      </w:tr>
    </w:tbl>
    <w:p w14:paraId="23F5FB68" w14:textId="174E322F" w:rsidR="00C171EB" w:rsidRPr="001E5065" w:rsidRDefault="00C171EB" w:rsidP="00C31EAA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4"/>
          <w:szCs w:val="24"/>
        </w:rPr>
      </w:pPr>
      <w:r w:rsidRPr="001E5065">
        <w:rPr>
          <w:rFonts w:eastAsiaTheme="minorEastAsia"/>
          <w:color w:val="2F5496" w:themeColor="accent1" w:themeShade="BF"/>
          <w:sz w:val="24"/>
          <w:szCs w:val="24"/>
        </w:rPr>
        <w:lastRenderedPageBreak/>
        <w:t>Iloczyn A · A</w:t>
      </w:r>
      <w:r w:rsidRPr="001E5065">
        <w:rPr>
          <w:rFonts w:eastAsiaTheme="minorEastAsia"/>
          <w:color w:val="2F5496" w:themeColor="accent1" w:themeShade="BF"/>
          <w:sz w:val="24"/>
          <w:szCs w:val="24"/>
          <w:vertAlign w:val="superscript"/>
        </w:rPr>
        <w:t>-1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5"/>
        <w:gridCol w:w="2125"/>
        <w:gridCol w:w="2125"/>
        <w:gridCol w:w="2125"/>
      </w:tblGrid>
      <w:tr w:rsidR="0010011C" w:rsidRPr="0010011C" w14:paraId="2FF8291E" w14:textId="77777777" w:rsidTr="00991905">
        <w:trPr>
          <w:trHeight w:val="707"/>
        </w:trPr>
        <w:tc>
          <w:tcPr>
            <w:tcW w:w="2125" w:type="dxa"/>
          </w:tcPr>
          <w:p w14:paraId="1C6492D7" w14:textId="77777777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596210C7" w14:textId="4B7AC56D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-9.09495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222A97DC" w14:textId="5E476237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4.54747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5710862C" w14:textId="11CFFA47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4.54747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</w:tr>
      <w:tr w:rsidR="0010011C" w:rsidRPr="0010011C" w14:paraId="4362C7BE" w14:textId="77777777" w:rsidTr="00991905">
        <w:trPr>
          <w:trHeight w:val="707"/>
        </w:trPr>
        <w:tc>
          <w:tcPr>
            <w:tcW w:w="2125" w:type="dxa"/>
          </w:tcPr>
          <w:p w14:paraId="5E4E2349" w14:textId="3CEFB660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2.55795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76AC9AFB" w14:textId="2411767B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56C28BDD" w14:textId="4DB9CBE2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4.54747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007C80B8" w14:textId="0A0BB25F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10011C" w:rsidRPr="0010011C" w14:paraId="3F60AD2A" w14:textId="77777777" w:rsidTr="00991905">
        <w:trPr>
          <w:trHeight w:val="735"/>
        </w:trPr>
        <w:tc>
          <w:tcPr>
            <w:tcW w:w="2125" w:type="dxa"/>
          </w:tcPr>
          <w:p w14:paraId="3F95A701" w14:textId="2EEA646E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1.98952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6B34B4A4" w14:textId="05B19D46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-4.54747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6002EB44" w14:textId="11DC38D0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6B087AEC" w14:textId="494CFAC6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2.27374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</w:tr>
      <w:tr w:rsidR="0010011C" w:rsidRPr="0010011C" w14:paraId="033CCD0C" w14:textId="77777777" w:rsidTr="00991905">
        <w:trPr>
          <w:trHeight w:val="707"/>
        </w:trPr>
        <w:tc>
          <w:tcPr>
            <w:tcW w:w="2125" w:type="dxa"/>
          </w:tcPr>
          <w:p w14:paraId="7AE000CA" w14:textId="474193AC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1.98952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7E8B5218" w14:textId="6AA5FD5C" w:rsidR="0010011C" w:rsidRPr="00E32AAC" w:rsidRDefault="0010011C" w:rsidP="00991905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-4.54747</w:t>
            </w:r>
            <w:r w:rsidR="00991905" w:rsidRPr="00991905">
              <w:rPr>
                <w:rFonts w:eastAsiaTheme="minorEastAsia"/>
                <w:sz w:val="24"/>
                <w:szCs w:val="24"/>
              </w:rPr>
              <w:t>·</w:t>
            </w:r>
            <w:r w:rsidR="00991905">
              <w:rPr>
                <w:rFonts w:eastAsiaTheme="minorEastAsia"/>
                <w:sz w:val="24"/>
                <w:szCs w:val="24"/>
              </w:rPr>
              <w:t>10</w:t>
            </w:r>
            <w:r w:rsidR="00991905" w:rsidRPr="00991905">
              <w:rPr>
                <w:rFonts w:eastAsiaTheme="minorEastAsia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2125" w:type="dxa"/>
          </w:tcPr>
          <w:p w14:paraId="41D967B7" w14:textId="0749C04C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4C6CC134" w14:textId="71B81FF8" w:rsidR="0010011C" w:rsidRPr="00E32AAC" w:rsidRDefault="0010011C" w:rsidP="00E32AAC">
            <w:pPr>
              <w:ind w:left="360"/>
              <w:rPr>
                <w:rFonts w:eastAsiaTheme="minorEastAsia"/>
                <w:sz w:val="24"/>
                <w:szCs w:val="24"/>
              </w:rPr>
            </w:pPr>
            <w:r w:rsidRPr="00E32AAC"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26D4F22B" w14:textId="414C0ECC" w:rsidR="00C171EB" w:rsidRPr="001E5065" w:rsidRDefault="00C171EB" w:rsidP="001E5065">
      <w:pPr>
        <w:pStyle w:val="Akapitzlist"/>
        <w:numPr>
          <w:ilvl w:val="1"/>
          <w:numId w:val="25"/>
        </w:numPr>
        <w:rPr>
          <w:rFonts w:eastAsiaTheme="minorEastAsia"/>
          <w:color w:val="2F5496" w:themeColor="accent1" w:themeShade="BF"/>
          <w:sz w:val="24"/>
          <w:szCs w:val="24"/>
        </w:rPr>
      </w:pPr>
      <w:r w:rsidRPr="001E5065">
        <w:rPr>
          <w:rFonts w:eastAsiaTheme="minorEastAsia"/>
          <w:color w:val="2F5496" w:themeColor="accent1" w:themeShade="BF"/>
          <w:sz w:val="24"/>
          <w:szCs w:val="24"/>
        </w:rPr>
        <w:t>Wskaźnik uwarunkowania</w:t>
      </w:r>
    </w:p>
    <w:p w14:paraId="51DC2AF6" w14:textId="27D4E659" w:rsidR="00C171EB" w:rsidRPr="00E32AAC" w:rsidRDefault="0010011C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κ(A) = 14700</w:t>
      </w:r>
    </w:p>
    <w:p w14:paraId="62E18459" w14:textId="7A1E53AC" w:rsidR="0010011C" w:rsidRPr="001E5065" w:rsidRDefault="0010011C" w:rsidP="001E5065">
      <w:pPr>
        <w:pStyle w:val="Akapitzlist"/>
        <w:numPr>
          <w:ilvl w:val="0"/>
          <w:numId w:val="25"/>
        </w:numPr>
        <w:rPr>
          <w:rFonts w:eastAsiaTheme="minorEastAsia"/>
          <w:sz w:val="44"/>
          <w:szCs w:val="44"/>
        </w:rPr>
      </w:pPr>
      <w:r w:rsidRPr="001E5065">
        <w:rPr>
          <w:rFonts w:eastAsiaTheme="minorEastAsia"/>
          <w:sz w:val="44"/>
          <w:szCs w:val="44"/>
        </w:rPr>
        <w:t>Komentarz do wyników</w:t>
      </w:r>
    </w:p>
    <w:p w14:paraId="7CE9A85E" w14:textId="7583254F" w:rsidR="0010011C" w:rsidRPr="00E32AAC" w:rsidRDefault="0010011C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Wyniki są zgodne z przewidywanymi wartościami, z wyjątkiem sytuacji dotyczącej elementów macierzy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𝐴</w:t>
      </w:r>
      <w:r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⋅</w:t>
      </w:r>
      <w:r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𝐴</w:t>
      </w:r>
      <w:r w:rsidRPr="00E32AAC">
        <w:rPr>
          <w:rFonts w:eastAsiaTheme="minorEastAsia"/>
          <w:sz w:val="24"/>
          <w:szCs w:val="24"/>
          <w:vertAlign w:val="superscript"/>
        </w:rPr>
        <w:t>-1</w:t>
      </w:r>
      <w:r w:rsidRPr="00E32AAC">
        <w:rPr>
          <w:rFonts w:eastAsiaTheme="minorEastAsia"/>
          <w:sz w:val="24"/>
          <w:szCs w:val="24"/>
        </w:rPr>
        <w:t>. W tym przypadku można zauważyć, że elementy pobliskie do przekątnej macierzy, chociaż posiadają bardzo małe wartości, nie są dokładnie równe zero.</w:t>
      </w:r>
    </w:p>
    <w:p w14:paraId="041ED894" w14:textId="55C71CF7" w:rsidR="00C171EB" w:rsidRPr="001E5065" w:rsidRDefault="00C171EB" w:rsidP="001E5065">
      <w:pPr>
        <w:pStyle w:val="Akapitzlist"/>
        <w:numPr>
          <w:ilvl w:val="0"/>
          <w:numId w:val="25"/>
        </w:numPr>
        <w:rPr>
          <w:rFonts w:eastAsiaTheme="minorEastAsia"/>
          <w:sz w:val="44"/>
          <w:szCs w:val="44"/>
        </w:rPr>
      </w:pPr>
      <w:r w:rsidRPr="001E5065">
        <w:rPr>
          <w:rFonts w:eastAsiaTheme="minorEastAsia"/>
          <w:sz w:val="44"/>
          <w:szCs w:val="44"/>
        </w:rPr>
        <w:t>Wnioski</w:t>
      </w:r>
    </w:p>
    <w:p w14:paraId="430F3B9F" w14:textId="77777777" w:rsidR="00E32AAC" w:rsidRPr="00E32AAC" w:rsidRDefault="00E32AAC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 xml:space="preserve">Wybrana metoda umożliwia obliczenie wyznacznika, odwrócenie macierzy oraz wyznaczenie wskaźnika uwarunkowania. Niemniej jednak, pomimo tego, że macierz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𝐴</w:t>
      </w:r>
      <w:r w:rsidRPr="00E32AAC">
        <w:rPr>
          <w:rFonts w:eastAsiaTheme="minorEastAsia"/>
          <w:sz w:val="24"/>
          <w:szCs w:val="24"/>
        </w:rPr>
        <w:t xml:space="preserve"> </w:t>
      </w:r>
      <w:r w:rsidRPr="00E32AAC">
        <w:rPr>
          <w:rFonts w:ascii="Cambria Math" w:eastAsiaTheme="minorEastAsia" w:hAnsi="Cambria Math" w:cs="Cambria Math"/>
          <w:sz w:val="24"/>
          <w:szCs w:val="24"/>
        </w:rPr>
        <w:t>⋅𝐴</w:t>
      </w:r>
      <w:r w:rsidRPr="00E32AAC">
        <w:rPr>
          <w:rFonts w:eastAsiaTheme="minorEastAsia"/>
          <w:sz w:val="24"/>
          <w:szCs w:val="24"/>
          <w:vertAlign w:val="superscript"/>
        </w:rPr>
        <w:t>−1</w:t>
      </w:r>
      <w:r w:rsidRPr="00E32AAC">
        <w:rPr>
          <w:rFonts w:eastAsiaTheme="minorEastAsia"/>
          <w:sz w:val="24"/>
          <w:szCs w:val="24"/>
        </w:rPr>
        <w:t xml:space="preserve"> była bliska jednostkowej, zawierała pewne drobne zakłócenia. </w:t>
      </w:r>
    </w:p>
    <w:p w14:paraId="0534CDC8" w14:textId="1211CA8E" w:rsidR="00E32AAC" w:rsidRPr="00E32AAC" w:rsidRDefault="00E32AAC" w:rsidP="00E32AAC">
      <w:pPr>
        <w:ind w:left="360"/>
        <w:rPr>
          <w:rFonts w:eastAsiaTheme="minorEastAsia"/>
          <w:sz w:val="24"/>
          <w:szCs w:val="24"/>
        </w:rPr>
      </w:pPr>
      <w:r w:rsidRPr="00E32AAC">
        <w:rPr>
          <w:rFonts w:eastAsiaTheme="minorEastAsia"/>
          <w:sz w:val="24"/>
          <w:szCs w:val="24"/>
        </w:rPr>
        <w:t>Dodatkowo, wyznacznik macierzy posiada bardzo małą wartość, co wpływa na znaczną niedokładność obliczeń komputerowych</w:t>
      </w:r>
      <w:r w:rsidRPr="00E32AAC">
        <w:rPr>
          <w:rFonts w:eastAsiaTheme="minorEastAsia"/>
          <w:sz w:val="24"/>
          <w:szCs w:val="24"/>
        </w:rPr>
        <w:t xml:space="preserve"> a</w:t>
      </w:r>
      <w:r w:rsidRPr="00E32AAC">
        <w:rPr>
          <w:rFonts w:eastAsiaTheme="minorEastAsia"/>
          <w:sz w:val="24"/>
          <w:szCs w:val="24"/>
        </w:rPr>
        <w:t xml:space="preserve"> wartość wskaźnika uwarunkowania macierzy jest wysoka, co w rezultacie sprawia, że ta metoda nie jest uznawana za optymalną.</w:t>
      </w:r>
    </w:p>
    <w:sectPr w:rsidR="00E32AAC" w:rsidRPr="00E3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D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075D05"/>
    <w:multiLevelType w:val="hybridMultilevel"/>
    <w:tmpl w:val="B448D0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B66A83F8">
      <w:start w:val="1"/>
      <w:numFmt w:val="decimal"/>
      <w:lvlText w:val="%4)"/>
      <w:lvlJc w:val="left"/>
      <w:pPr>
        <w:ind w:left="3240" w:hanging="72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6861"/>
    <w:multiLevelType w:val="multilevel"/>
    <w:tmpl w:val="98265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2424BF"/>
    <w:multiLevelType w:val="multilevel"/>
    <w:tmpl w:val="153E3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bCs w:val="0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7F4C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5C56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84359"/>
    <w:multiLevelType w:val="hybridMultilevel"/>
    <w:tmpl w:val="C8CCB704"/>
    <w:lvl w:ilvl="0" w:tplc="7E7E4BA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405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777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2B50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895D8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D2A7CFB"/>
    <w:multiLevelType w:val="multilevel"/>
    <w:tmpl w:val="818C4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5F1B99"/>
    <w:multiLevelType w:val="multilevel"/>
    <w:tmpl w:val="191C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1AA36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6047CC"/>
    <w:multiLevelType w:val="multilevel"/>
    <w:tmpl w:val="191C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56C4963"/>
    <w:multiLevelType w:val="multilevel"/>
    <w:tmpl w:val="191C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601314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3D374F"/>
    <w:multiLevelType w:val="multilevel"/>
    <w:tmpl w:val="818C4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AB0596C"/>
    <w:multiLevelType w:val="multilevel"/>
    <w:tmpl w:val="818C4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B95F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057A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2D51B1"/>
    <w:multiLevelType w:val="multilevel"/>
    <w:tmpl w:val="818C4A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4DD02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393CEA"/>
    <w:multiLevelType w:val="hybridMultilevel"/>
    <w:tmpl w:val="242AD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D0F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8226808">
    <w:abstractNumId w:val="6"/>
  </w:num>
  <w:num w:numId="2" w16cid:durableId="625358235">
    <w:abstractNumId w:val="15"/>
  </w:num>
  <w:num w:numId="3" w16cid:durableId="1883395635">
    <w:abstractNumId w:val="12"/>
  </w:num>
  <w:num w:numId="4" w16cid:durableId="2015912638">
    <w:abstractNumId w:val="14"/>
  </w:num>
  <w:num w:numId="5" w16cid:durableId="1243879147">
    <w:abstractNumId w:val="18"/>
  </w:num>
  <w:num w:numId="6" w16cid:durableId="1373576409">
    <w:abstractNumId w:val="17"/>
  </w:num>
  <w:num w:numId="7" w16cid:durableId="436759574">
    <w:abstractNumId w:val="11"/>
  </w:num>
  <w:num w:numId="8" w16cid:durableId="1743990694">
    <w:abstractNumId w:val="1"/>
  </w:num>
  <w:num w:numId="9" w16cid:durableId="1282110835">
    <w:abstractNumId w:val="24"/>
  </w:num>
  <w:num w:numId="10" w16cid:durableId="1353452879">
    <w:abstractNumId w:val="10"/>
  </w:num>
  <w:num w:numId="11" w16cid:durableId="801580692">
    <w:abstractNumId w:val="9"/>
  </w:num>
  <w:num w:numId="12" w16cid:durableId="1404377920">
    <w:abstractNumId w:val="3"/>
  </w:num>
  <w:num w:numId="13" w16cid:durableId="1847747966">
    <w:abstractNumId w:val="21"/>
  </w:num>
  <w:num w:numId="14" w16cid:durableId="1342659660">
    <w:abstractNumId w:val="16"/>
  </w:num>
  <w:num w:numId="15" w16cid:durableId="841046322">
    <w:abstractNumId w:val="2"/>
  </w:num>
  <w:num w:numId="16" w16cid:durableId="971447539">
    <w:abstractNumId w:val="13"/>
  </w:num>
  <w:num w:numId="17" w16cid:durableId="1796948950">
    <w:abstractNumId w:val="0"/>
  </w:num>
  <w:num w:numId="18" w16cid:durableId="507521815">
    <w:abstractNumId w:val="8"/>
  </w:num>
  <w:num w:numId="19" w16cid:durableId="1733195281">
    <w:abstractNumId w:val="7"/>
  </w:num>
  <w:num w:numId="20" w16cid:durableId="1735347598">
    <w:abstractNumId w:val="23"/>
  </w:num>
  <w:num w:numId="21" w16cid:durableId="955673853">
    <w:abstractNumId w:val="22"/>
  </w:num>
  <w:num w:numId="22" w16cid:durableId="397018344">
    <w:abstractNumId w:val="20"/>
  </w:num>
  <w:num w:numId="23" w16cid:durableId="705176315">
    <w:abstractNumId w:val="5"/>
  </w:num>
  <w:num w:numId="24" w16cid:durableId="1787306511">
    <w:abstractNumId w:val="19"/>
  </w:num>
  <w:num w:numId="25" w16cid:durableId="587157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00"/>
    <w:rsid w:val="000E7A3A"/>
    <w:rsid w:val="0010011C"/>
    <w:rsid w:val="001E5065"/>
    <w:rsid w:val="005473A3"/>
    <w:rsid w:val="007A3200"/>
    <w:rsid w:val="00880207"/>
    <w:rsid w:val="00991905"/>
    <w:rsid w:val="009950B1"/>
    <w:rsid w:val="00A83AFF"/>
    <w:rsid w:val="00C171EB"/>
    <w:rsid w:val="00C31EAA"/>
    <w:rsid w:val="00DC6144"/>
    <w:rsid w:val="00E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A346"/>
  <w15:chartTrackingRefBased/>
  <w15:docId w15:val="{81EB7890-6751-41C9-A08B-269D9AB0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950B1"/>
    <w:rPr>
      <w:color w:val="666666"/>
    </w:rPr>
  </w:style>
  <w:style w:type="paragraph" w:styleId="Akapitzlist">
    <w:name w:val="List Paragraph"/>
    <w:basedOn w:val="Normalny"/>
    <w:uiPriority w:val="34"/>
    <w:qFormat/>
    <w:rsid w:val="005473A3"/>
    <w:pPr>
      <w:ind w:left="720"/>
      <w:contextualSpacing/>
    </w:pPr>
  </w:style>
  <w:style w:type="table" w:styleId="Tabela-Siatka">
    <w:name w:val="Table Grid"/>
    <w:basedOn w:val="Standardowy"/>
    <w:uiPriority w:val="39"/>
    <w:rsid w:val="0010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BCDA2-A9F7-4507-82FD-BCCCB8CF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Plutowski</dc:creator>
  <cp:keywords/>
  <dc:description/>
  <cp:lastModifiedBy>Kacper Plutowski</cp:lastModifiedBy>
  <cp:revision>4</cp:revision>
  <dcterms:created xsi:type="dcterms:W3CDTF">2024-03-03T13:43:00Z</dcterms:created>
  <dcterms:modified xsi:type="dcterms:W3CDTF">2024-03-03T16:36:00Z</dcterms:modified>
</cp:coreProperties>
</file>