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20864" w14:textId="77777777" w:rsidR="00184116" w:rsidRDefault="007950AC">
      <w:pPr>
        <w:pStyle w:val="Heading1"/>
        <w:spacing w:before="240" w:after="120"/>
      </w:pPr>
      <w:r>
        <w:rPr>
          <w:color w:val="0F172A"/>
        </w:rPr>
        <w:t>EU AI Act High-Risk Compliance Assessment (Standard Template)</w:t>
      </w:r>
    </w:p>
    <w:p w14:paraId="1BD8A5AB" w14:textId="77777777" w:rsidR="00184116" w:rsidRDefault="007950AC">
      <w:pPr>
        <w:spacing w:before="80" w:after="80"/>
        <w:ind w:left="432"/>
      </w:pPr>
      <w:r>
        <w:rPr>
          <w:b/>
          <w:i/>
          <w:color w:val="475569"/>
        </w:rPr>
        <w:t>TEMPLATE NOTICE:</w:t>
      </w:r>
      <w:r>
        <w:rPr>
          <w:i/>
          <w:color w:val="475569"/>
        </w:rPr>
        <w:t xml:space="preserve"> This template is part of the AI Governance portfolio series. It provides a standardized framework for assessing High-Risk AI Systems under Regulation (EU) 2024/1689.</w:t>
      </w:r>
    </w:p>
    <w:p w14:paraId="61585395" w14:textId="77777777" w:rsidR="00184116" w:rsidRDefault="007950AC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148B5964" w14:textId="77777777" w:rsidR="00184116" w:rsidRDefault="007950AC">
      <w:pPr>
        <w:pStyle w:val="Heading2"/>
        <w:spacing w:after="80"/>
      </w:pPr>
      <w:r>
        <w:rPr>
          <w:color w:val="1E3A8A"/>
        </w:rPr>
        <w:t>1. System &amp; Regulatory Identification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184116" w14:paraId="02462069" w14:textId="77777777" w:rsidTr="007950AC">
        <w:trPr>
          <w:jc w:val="center"/>
        </w:trPr>
        <w:tc>
          <w:tcPr>
            <w:tcW w:w="4968" w:type="dxa"/>
            <w:shd w:val="clear" w:color="auto" w:fill="1E293B"/>
          </w:tcPr>
          <w:p w14:paraId="40F11823" w14:textId="77777777" w:rsidR="00184116" w:rsidRDefault="007950AC">
            <w:pPr>
              <w:spacing w:before="4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4968" w:type="dxa"/>
            <w:shd w:val="clear" w:color="auto" w:fill="1E293B"/>
          </w:tcPr>
          <w:p w14:paraId="7C37C323" w14:textId="77777777" w:rsidR="00184116" w:rsidRDefault="007950AC">
            <w:pPr>
              <w:spacing w:before="40" w:after="40"/>
            </w:pPr>
            <w:r>
              <w:rPr>
                <w:b/>
                <w:color w:val="FFFFFF"/>
              </w:rPr>
              <w:t>Deta</w:t>
            </w:r>
            <w:r>
              <w:rPr>
                <w:b/>
                <w:color w:val="FFFFFF"/>
              </w:rPr>
              <w:t>ils</w:t>
            </w:r>
          </w:p>
        </w:tc>
      </w:tr>
      <w:tr w:rsidR="00184116" w14:paraId="735E9E78" w14:textId="77777777" w:rsidTr="007950AC">
        <w:trPr>
          <w:jc w:val="center"/>
        </w:trPr>
        <w:tc>
          <w:tcPr>
            <w:tcW w:w="4968" w:type="dxa"/>
            <w:shd w:val="clear" w:color="auto" w:fill="F8FAFC"/>
          </w:tcPr>
          <w:p w14:paraId="57561803" w14:textId="77777777" w:rsidR="00184116" w:rsidRDefault="007950AC">
            <w:pPr>
              <w:spacing w:before="40" w:after="40"/>
            </w:pPr>
            <w:r>
              <w:rPr>
                <w:b/>
              </w:rPr>
              <w:t>AI System Name &amp; Version</w:t>
            </w:r>
          </w:p>
        </w:tc>
        <w:tc>
          <w:tcPr>
            <w:tcW w:w="4968" w:type="dxa"/>
            <w:shd w:val="clear" w:color="auto" w:fill="F8FAFC"/>
          </w:tcPr>
          <w:p w14:paraId="1CE409F4" w14:textId="77777777" w:rsidR="00184116" w:rsidRDefault="007950AC">
            <w:pPr>
              <w:spacing w:before="40" w:after="40"/>
            </w:pPr>
            <w:r>
              <w:t>[System Name / Version]</w:t>
            </w:r>
          </w:p>
        </w:tc>
      </w:tr>
      <w:tr w:rsidR="00184116" w14:paraId="09D782D9" w14:textId="77777777" w:rsidTr="007950AC">
        <w:trPr>
          <w:jc w:val="center"/>
        </w:trPr>
        <w:tc>
          <w:tcPr>
            <w:tcW w:w="4968" w:type="dxa"/>
            <w:shd w:val="clear" w:color="auto" w:fill="FFFFFF"/>
          </w:tcPr>
          <w:p w14:paraId="0FF250B7" w14:textId="77777777" w:rsidR="00184116" w:rsidRDefault="007950AC">
            <w:pPr>
              <w:spacing w:before="40" w:after="40"/>
            </w:pPr>
            <w:r>
              <w:rPr>
                <w:b/>
              </w:rPr>
              <w:t>Provider Entity</w:t>
            </w:r>
          </w:p>
        </w:tc>
        <w:tc>
          <w:tcPr>
            <w:tcW w:w="4968" w:type="dxa"/>
            <w:shd w:val="clear" w:color="auto" w:fill="FFFFFF"/>
          </w:tcPr>
          <w:p w14:paraId="5E0F3E57" w14:textId="77777777" w:rsidR="00184116" w:rsidRDefault="007950AC">
            <w:pPr>
              <w:spacing w:before="40" w:after="40"/>
            </w:pPr>
            <w:r>
              <w:t>[Company Name, Legal Residence]</w:t>
            </w:r>
          </w:p>
        </w:tc>
      </w:tr>
      <w:tr w:rsidR="00184116" w14:paraId="70C78F90" w14:textId="77777777" w:rsidTr="007950AC">
        <w:trPr>
          <w:jc w:val="center"/>
        </w:trPr>
        <w:tc>
          <w:tcPr>
            <w:tcW w:w="4968" w:type="dxa"/>
            <w:shd w:val="clear" w:color="auto" w:fill="F8FAFC"/>
          </w:tcPr>
          <w:p w14:paraId="2BC3803F" w14:textId="77777777" w:rsidR="00184116" w:rsidRDefault="007950AC">
            <w:pPr>
              <w:spacing w:before="40" w:after="40"/>
            </w:pPr>
            <w:r>
              <w:rPr>
                <w:b/>
              </w:rPr>
              <w:t>Deployer Profile</w:t>
            </w:r>
          </w:p>
        </w:tc>
        <w:tc>
          <w:tcPr>
            <w:tcW w:w="4968" w:type="dxa"/>
            <w:shd w:val="clear" w:color="auto" w:fill="F8FAFC"/>
          </w:tcPr>
          <w:p w14:paraId="061BBA52" w14:textId="77777777" w:rsidR="00184116" w:rsidRDefault="007950AC">
            <w:pPr>
              <w:spacing w:before="40" w:after="40"/>
            </w:pPr>
            <w:r>
              <w:t>[Target Enterprise / Sector]</w:t>
            </w:r>
          </w:p>
        </w:tc>
      </w:tr>
      <w:tr w:rsidR="00184116" w14:paraId="4443287B" w14:textId="77777777" w:rsidTr="007950AC">
        <w:trPr>
          <w:jc w:val="center"/>
        </w:trPr>
        <w:tc>
          <w:tcPr>
            <w:tcW w:w="4968" w:type="dxa"/>
            <w:shd w:val="clear" w:color="auto" w:fill="FFFFFF"/>
          </w:tcPr>
          <w:p w14:paraId="32DB74DC" w14:textId="77777777" w:rsidR="00184116" w:rsidRDefault="007950AC">
            <w:pPr>
              <w:spacing w:before="40" w:after="40"/>
            </w:pPr>
            <w:r>
              <w:rPr>
                <w:b/>
              </w:rPr>
              <w:t>EU AI Act Classification</w:t>
            </w:r>
          </w:p>
        </w:tc>
        <w:tc>
          <w:tcPr>
            <w:tcW w:w="4968" w:type="dxa"/>
            <w:shd w:val="clear" w:color="auto" w:fill="FFFFFF"/>
          </w:tcPr>
          <w:p w14:paraId="281EE4FB" w14:textId="77777777" w:rsidR="00184116" w:rsidRDefault="007950AC">
            <w:pPr>
              <w:spacing w:before="40" w:after="40"/>
            </w:pPr>
            <w:r>
              <w:t>[High-Risk Article 6(1) or 6(2) / Annex III Category]</w:t>
            </w:r>
          </w:p>
        </w:tc>
      </w:tr>
      <w:tr w:rsidR="00184116" w14:paraId="6B9FF53D" w14:textId="77777777" w:rsidTr="007950AC">
        <w:trPr>
          <w:jc w:val="center"/>
        </w:trPr>
        <w:tc>
          <w:tcPr>
            <w:tcW w:w="4968" w:type="dxa"/>
            <w:shd w:val="clear" w:color="auto" w:fill="F8FAFC"/>
          </w:tcPr>
          <w:p w14:paraId="5F74D278" w14:textId="77777777" w:rsidR="00184116" w:rsidRDefault="007950AC">
            <w:pPr>
              <w:spacing w:before="40" w:after="40"/>
            </w:pPr>
            <w:r>
              <w:rPr>
                <w:b/>
              </w:rPr>
              <w:t xml:space="preserve">Article 6(3) </w:t>
            </w:r>
            <w:r>
              <w:rPr>
                <w:b/>
              </w:rPr>
              <w:t>Derogation Status</w:t>
            </w:r>
          </w:p>
        </w:tc>
        <w:tc>
          <w:tcPr>
            <w:tcW w:w="4968" w:type="dxa"/>
            <w:shd w:val="clear" w:color="auto" w:fill="F8FAFC"/>
          </w:tcPr>
          <w:p w14:paraId="1FBB32FE" w14:textId="77777777" w:rsidR="00184116" w:rsidRDefault="007950AC">
            <w:pPr>
              <w:spacing w:before="40" w:after="40"/>
            </w:pPr>
            <w:r>
              <w:t>[Accepted / Rejected — State Rationale]</w:t>
            </w:r>
          </w:p>
        </w:tc>
      </w:tr>
      <w:tr w:rsidR="00184116" w14:paraId="211FF472" w14:textId="77777777" w:rsidTr="007950AC">
        <w:trPr>
          <w:jc w:val="center"/>
        </w:trPr>
        <w:tc>
          <w:tcPr>
            <w:tcW w:w="4968" w:type="dxa"/>
            <w:shd w:val="clear" w:color="auto" w:fill="FFFFFF"/>
          </w:tcPr>
          <w:p w14:paraId="7290237D" w14:textId="77777777" w:rsidR="00184116" w:rsidRDefault="007950AC">
            <w:pPr>
              <w:spacing w:before="40" w:after="40"/>
            </w:pPr>
            <w:r>
              <w:rPr>
                <w:b/>
              </w:rPr>
              <w:t>Assessment Date &amp; Author</w:t>
            </w:r>
          </w:p>
        </w:tc>
        <w:tc>
          <w:tcPr>
            <w:tcW w:w="4968" w:type="dxa"/>
            <w:shd w:val="clear" w:color="auto" w:fill="FFFFFF"/>
          </w:tcPr>
          <w:p w14:paraId="1EAE55D8" w14:textId="77777777" w:rsidR="00184116" w:rsidRDefault="007950AC">
            <w:pPr>
              <w:spacing w:before="40" w:after="40"/>
            </w:pPr>
            <w:r>
              <w:t>[Date / Lead GRC Assessor]</w:t>
            </w:r>
          </w:p>
        </w:tc>
      </w:tr>
    </w:tbl>
    <w:p w14:paraId="61F17CFF" w14:textId="77777777" w:rsidR="00184116" w:rsidRDefault="00184116">
      <w:pPr>
        <w:spacing w:after="120"/>
      </w:pPr>
    </w:p>
    <w:p w14:paraId="08553CB3" w14:textId="77777777" w:rsidR="00184116" w:rsidRDefault="007950AC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49064E62" w14:textId="77777777" w:rsidR="00184116" w:rsidRDefault="007950AC">
      <w:pPr>
        <w:pStyle w:val="Heading2"/>
        <w:spacing w:after="80"/>
      </w:pPr>
      <w:r>
        <w:rPr>
          <w:color w:val="1E3A8A"/>
        </w:rPr>
        <w:t>2. High-Risk Compliance Scorecard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184116" w14:paraId="28099E5A" w14:textId="77777777" w:rsidTr="007950AC">
        <w:trPr>
          <w:jc w:val="center"/>
        </w:trPr>
        <w:tc>
          <w:tcPr>
            <w:tcW w:w="1987" w:type="dxa"/>
            <w:shd w:val="clear" w:color="auto" w:fill="1E293B"/>
          </w:tcPr>
          <w:p w14:paraId="11F9D7A7" w14:textId="77777777" w:rsidR="00184116" w:rsidRDefault="007950AC">
            <w:pPr>
              <w:spacing w:before="40" w:after="40"/>
            </w:pPr>
            <w:r>
              <w:rPr>
                <w:b/>
                <w:color w:val="FFFFFF"/>
              </w:rPr>
              <w:t>EU AI Act Requirement</w:t>
            </w:r>
          </w:p>
        </w:tc>
        <w:tc>
          <w:tcPr>
            <w:tcW w:w="1987" w:type="dxa"/>
            <w:shd w:val="clear" w:color="auto" w:fill="1E293B"/>
          </w:tcPr>
          <w:p w14:paraId="38D2D12C" w14:textId="77777777" w:rsidR="00184116" w:rsidRDefault="007950AC">
            <w:pPr>
              <w:spacing w:before="40" w:after="40"/>
            </w:pPr>
            <w:r>
              <w:rPr>
                <w:b/>
                <w:color w:val="FFFFFF"/>
              </w:rPr>
              <w:t>Statutory Article</w:t>
            </w:r>
          </w:p>
        </w:tc>
        <w:tc>
          <w:tcPr>
            <w:tcW w:w="1987" w:type="dxa"/>
            <w:shd w:val="clear" w:color="auto" w:fill="1E293B"/>
          </w:tcPr>
          <w:p w14:paraId="0AAF64F9" w14:textId="77777777" w:rsidR="00184116" w:rsidRDefault="007950AC">
            <w:pPr>
              <w:spacing w:before="40" w:after="40"/>
            </w:pPr>
            <w:r>
              <w:rPr>
                <w:b/>
                <w:color w:val="FFFFFF"/>
              </w:rPr>
              <w:t>Internal Control ID</w:t>
            </w:r>
          </w:p>
        </w:tc>
        <w:tc>
          <w:tcPr>
            <w:tcW w:w="1987" w:type="dxa"/>
            <w:shd w:val="clear" w:color="auto" w:fill="1E293B"/>
          </w:tcPr>
          <w:p w14:paraId="05C14BB9" w14:textId="77777777" w:rsidR="00184116" w:rsidRDefault="007950AC">
            <w:pPr>
              <w:spacing w:before="40" w:after="40"/>
            </w:pPr>
            <w:r>
              <w:rPr>
                <w:b/>
                <w:color w:val="FFFFFF"/>
              </w:rPr>
              <w:t>Implementation Status</w:t>
            </w:r>
          </w:p>
        </w:tc>
        <w:tc>
          <w:tcPr>
            <w:tcW w:w="1987" w:type="dxa"/>
            <w:shd w:val="clear" w:color="auto" w:fill="1E293B"/>
          </w:tcPr>
          <w:p w14:paraId="6382B293" w14:textId="77777777" w:rsidR="00184116" w:rsidRDefault="007950AC">
            <w:pPr>
              <w:spacing w:before="40" w:after="40"/>
            </w:pPr>
            <w:r>
              <w:rPr>
                <w:b/>
                <w:color w:val="FFFFFF"/>
              </w:rPr>
              <w:t>Evidence Reference</w:t>
            </w:r>
          </w:p>
        </w:tc>
      </w:tr>
      <w:tr w:rsidR="00184116" w14:paraId="2EC568B0" w14:textId="77777777" w:rsidTr="007950AC">
        <w:trPr>
          <w:jc w:val="center"/>
        </w:trPr>
        <w:tc>
          <w:tcPr>
            <w:tcW w:w="1987" w:type="dxa"/>
            <w:shd w:val="clear" w:color="auto" w:fill="F8FAFC"/>
          </w:tcPr>
          <w:p w14:paraId="140C9A38" w14:textId="77777777" w:rsidR="00184116" w:rsidRDefault="007950AC">
            <w:pPr>
              <w:spacing w:before="40" w:after="40"/>
            </w:pPr>
            <w:r>
              <w:rPr>
                <w:b/>
              </w:rPr>
              <w:t>Risk Management System</w:t>
            </w:r>
          </w:p>
        </w:tc>
        <w:tc>
          <w:tcPr>
            <w:tcW w:w="1987" w:type="dxa"/>
            <w:shd w:val="clear" w:color="auto" w:fill="F8FAFC"/>
          </w:tcPr>
          <w:p w14:paraId="428520AC" w14:textId="77777777" w:rsidR="00184116" w:rsidRDefault="007950AC">
            <w:pPr>
              <w:spacing w:before="40" w:after="40"/>
            </w:pPr>
            <w:r>
              <w:t>Article 9</w:t>
            </w:r>
          </w:p>
        </w:tc>
        <w:tc>
          <w:tcPr>
            <w:tcW w:w="1987" w:type="dxa"/>
            <w:shd w:val="clear" w:color="auto" w:fill="F8FAFC"/>
          </w:tcPr>
          <w:p w14:paraId="08434785" w14:textId="77777777" w:rsidR="00184116" w:rsidRDefault="007950AC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CTL-AI-01</w:t>
            </w:r>
          </w:p>
        </w:tc>
        <w:tc>
          <w:tcPr>
            <w:tcW w:w="1987" w:type="dxa"/>
            <w:shd w:val="clear" w:color="auto" w:fill="F8FAFC"/>
          </w:tcPr>
          <w:p w14:paraId="181B7569" w14:textId="77777777" w:rsidR="00184116" w:rsidRDefault="007950AC">
            <w:pPr>
              <w:spacing w:before="40" w:after="40"/>
            </w:pPr>
            <w:r>
              <w:t>Implemented / Partial / Planned</w:t>
            </w:r>
          </w:p>
        </w:tc>
        <w:tc>
          <w:tcPr>
            <w:tcW w:w="1987" w:type="dxa"/>
            <w:shd w:val="clear" w:color="auto" w:fill="F8FAFC"/>
          </w:tcPr>
          <w:p w14:paraId="70740A8B" w14:textId="77777777" w:rsidR="00184116" w:rsidRDefault="00184116">
            <w:pPr>
              <w:spacing w:before="40" w:after="40"/>
            </w:pPr>
          </w:p>
        </w:tc>
      </w:tr>
      <w:tr w:rsidR="00184116" w14:paraId="1463B2D8" w14:textId="77777777" w:rsidTr="007950AC">
        <w:trPr>
          <w:jc w:val="center"/>
        </w:trPr>
        <w:tc>
          <w:tcPr>
            <w:tcW w:w="1987" w:type="dxa"/>
            <w:shd w:val="clear" w:color="auto" w:fill="FFFFFF"/>
          </w:tcPr>
          <w:p w14:paraId="664DFAE2" w14:textId="77777777" w:rsidR="00184116" w:rsidRDefault="007950AC">
            <w:pPr>
              <w:spacing w:before="40" w:after="40"/>
            </w:pPr>
            <w:r>
              <w:rPr>
                <w:b/>
              </w:rPr>
              <w:t>Data Governance &amp; Quality</w:t>
            </w:r>
          </w:p>
        </w:tc>
        <w:tc>
          <w:tcPr>
            <w:tcW w:w="1987" w:type="dxa"/>
            <w:shd w:val="clear" w:color="auto" w:fill="FFFFFF"/>
          </w:tcPr>
          <w:p w14:paraId="589E8CDD" w14:textId="77777777" w:rsidR="00184116" w:rsidRDefault="007950AC">
            <w:pPr>
              <w:spacing w:before="40" w:after="40"/>
            </w:pPr>
            <w:r>
              <w:t>Article 10</w:t>
            </w:r>
          </w:p>
        </w:tc>
        <w:tc>
          <w:tcPr>
            <w:tcW w:w="1987" w:type="dxa"/>
            <w:shd w:val="clear" w:color="auto" w:fill="FFFFFF"/>
          </w:tcPr>
          <w:p w14:paraId="558ECF2E" w14:textId="77777777" w:rsidR="00184116" w:rsidRDefault="007950AC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CTL-AI-02</w:t>
            </w:r>
          </w:p>
        </w:tc>
        <w:tc>
          <w:tcPr>
            <w:tcW w:w="1987" w:type="dxa"/>
            <w:shd w:val="clear" w:color="auto" w:fill="FFFFFF"/>
          </w:tcPr>
          <w:p w14:paraId="62AEE9D5" w14:textId="77777777" w:rsidR="00184116" w:rsidRDefault="00184116">
            <w:pPr>
              <w:spacing w:before="40" w:after="40"/>
            </w:pPr>
          </w:p>
        </w:tc>
        <w:tc>
          <w:tcPr>
            <w:tcW w:w="1987" w:type="dxa"/>
            <w:shd w:val="clear" w:color="auto" w:fill="FFFFFF"/>
          </w:tcPr>
          <w:p w14:paraId="6B4D6D36" w14:textId="77777777" w:rsidR="00184116" w:rsidRDefault="00184116">
            <w:pPr>
              <w:spacing w:before="40" w:after="40"/>
            </w:pPr>
          </w:p>
        </w:tc>
      </w:tr>
      <w:tr w:rsidR="00184116" w14:paraId="6A50B6BC" w14:textId="77777777" w:rsidTr="007950AC">
        <w:trPr>
          <w:jc w:val="center"/>
        </w:trPr>
        <w:tc>
          <w:tcPr>
            <w:tcW w:w="1987" w:type="dxa"/>
            <w:shd w:val="clear" w:color="auto" w:fill="F8FAFC"/>
          </w:tcPr>
          <w:p w14:paraId="4FD0D69E" w14:textId="77777777" w:rsidR="00184116" w:rsidRDefault="007950AC">
            <w:pPr>
              <w:spacing w:before="40" w:after="40"/>
            </w:pPr>
            <w:r>
              <w:rPr>
                <w:b/>
              </w:rPr>
              <w:t>Bias Detection &amp; Mitigation</w:t>
            </w:r>
          </w:p>
        </w:tc>
        <w:tc>
          <w:tcPr>
            <w:tcW w:w="1987" w:type="dxa"/>
            <w:shd w:val="clear" w:color="auto" w:fill="F8FAFC"/>
          </w:tcPr>
          <w:p w14:paraId="19C6568C" w14:textId="77777777" w:rsidR="00184116" w:rsidRDefault="007950AC">
            <w:pPr>
              <w:spacing w:before="40" w:after="40"/>
            </w:pPr>
            <w:r>
              <w:t>Article 10</w:t>
            </w:r>
          </w:p>
        </w:tc>
        <w:tc>
          <w:tcPr>
            <w:tcW w:w="1987" w:type="dxa"/>
            <w:shd w:val="clear" w:color="auto" w:fill="F8FAFC"/>
          </w:tcPr>
          <w:p w14:paraId="68F308F5" w14:textId="77777777" w:rsidR="00184116" w:rsidRDefault="007950AC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CTL-AI-03</w:t>
            </w:r>
          </w:p>
        </w:tc>
        <w:tc>
          <w:tcPr>
            <w:tcW w:w="1987" w:type="dxa"/>
            <w:shd w:val="clear" w:color="auto" w:fill="F8FAFC"/>
          </w:tcPr>
          <w:p w14:paraId="4EAB7F83" w14:textId="77777777" w:rsidR="00184116" w:rsidRDefault="00184116">
            <w:pPr>
              <w:spacing w:before="40" w:after="40"/>
            </w:pPr>
          </w:p>
        </w:tc>
        <w:tc>
          <w:tcPr>
            <w:tcW w:w="1987" w:type="dxa"/>
            <w:shd w:val="clear" w:color="auto" w:fill="F8FAFC"/>
          </w:tcPr>
          <w:p w14:paraId="24479CA2" w14:textId="77777777" w:rsidR="00184116" w:rsidRDefault="00184116">
            <w:pPr>
              <w:spacing w:before="40" w:after="40"/>
            </w:pPr>
          </w:p>
        </w:tc>
      </w:tr>
      <w:tr w:rsidR="00184116" w14:paraId="2782522B" w14:textId="77777777" w:rsidTr="007950AC">
        <w:trPr>
          <w:jc w:val="center"/>
        </w:trPr>
        <w:tc>
          <w:tcPr>
            <w:tcW w:w="1987" w:type="dxa"/>
            <w:shd w:val="clear" w:color="auto" w:fill="FFFFFF"/>
          </w:tcPr>
          <w:p w14:paraId="357F39DE" w14:textId="77777777" w:rsidR="00184116" w:rsidRDefault="007950AC">
            <w:pPr>
              <w:spacing w:before="40" w:after="40"/>
            </w:pPr>
            <w:r>
              <w:rPr>
                <w:b/>
              </w:rPr>
              <w:t xml:space="preserve">Technical </w:t>
            </w:r>
            <w:r>
              <w:rPr>
                <w:b/>
              </w:rPr>
              <w:t>Documentation</w:t>
            </w:r>
          </w:p>
        </w:tc>
        <w:tc>
          <w:tcPr>
            <w:tcW w:w="1987" w:type="dxa"/>
            <w:shd w:val="clear" w:color="auto" w:fill="FFFFFF"/>
          </w:tcPr>
          <w:p w14:paraId="6CDBBEE1" w14:textId="77777777" w:rsidR="00184116" w:rsidRDefault="007950AC">
            <w:pPr>
              <w:spacing w:before="40" w:after="40"/>
            </w:pPr>
            <w:r>
              <w:t>Article 11 &amp; Annex IV</w:t>
            </w:r>
          </w:p>
        </w:tc>
        <w:tc>
          <w:tcPr>
            <w:tcW w:w="1987" w:type="dxa"/>
            <w:shd w:val="clear" w:color="auto" w:fill="FFFFFF"/>
          </w:tcPr>
          <w:p w14:paraId="4536B7A6" w14:textId="77777777" w:rsidR="00184116" w:rsidRDefault="007950AC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CTL-AI-04</w:t>
            </w:r>
          </w:p>
        </w:tc>
        <w:tc>
          <w:tcPr>
            <w:tcW w:w="1987" w:type="dxa"/>
            <w:shd w:val="clear" w:color="auto" w:fill="FFFFFF"/>
          </w:tcPr>
          <w:p w14:paraId="5F302329" w14:textId="77777777" w:rsidR="00184116" w:rsidRDefault="00184116">
            <w:pPr>
              <w:spacing w:before="40" w:after="40"/>
            </w:pPr>
          </w:p>
        </w:tc>
        <w:tc>
          <w:tcPr>
            <w:tcW w:w="1987" w:type="dxa"/>
            <w:shd w:val="clear" w:color="auto" w:fill="FFFFFF"/>
          </w:tcPr>
          <w:p w14:paraId="54C1BD27" w14:textId="77777777" w:rsidR="00184116" w:rsidRDefault="00184116">
            <w:pPr>
              <w:spacing w:before="40" w:after="40"/>
            </w:pPr>
          </w:p>
        </w:tc>
      </w:tr>
      <w:tr w:rsidR="00184116" w14:paraId="15F8F938" w14:textId="77777777" w:rsidTr="007950AC">
        <w:trPr>
          <w:jc w:val="center"/>
        </w:trPr>
        <w:tc>
          <w:tcPr>
            <w:tcW w:w="1987" w:type="dxa"/>
            <w:shd w:val="clear" w:color="auto" w:fill="F8FAFC"/>
          </w:tcPr>
          <w:p w14:paraId="4D96FCA9" w14:textId="77777777" w:rsidR="00184116" w:rsidRDefault="007950AC">
            <w:pPr>
              <w:spacing w:before="40" w:after="40"/>
            </w:pPr>
            <w:r>
              <w:rPr>
                <w:b/>
              </w:rPr>
              <w:t>Automated Record-Keeping</w:t>
            </w:r>
          </w:p>
        </w:tc>
        <w:tc>
          <w:tcPr>
            <w:tcW w:w="1987" w:type="dxa"/>
            <w:shd w:val="clear" w:color="auto" w:fill="F8FAFC"/>
          </w:tcPr>
          <w:p w14:paraId="3467AC59" w14:textId="77777777" w:rsidR="00184116" w:rsidRDefault="007950AC">
            <w:pPr>
              <w:spacing w:before="40" w:after="40"/>
            </w:pPr>
            <w:r>
              <w:t>Article 12</w:t>
            </w:r>
          </w:p>
        </w:tc>
        <w:tc>
          <w:tcPr>
            <w:tcW w:w="1987" w:type="dxa"/>
            <w:shd w:val="clear" w:color="auto" w:fill="F8FAFC"/>
          </w:tcPr>
          <w:p w14:paraId="084B9AB7" w14:textId="77777777" w:rsidR="00184116" w:rsidRDefault="007950AC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CTL-AI-05</w:t>
            </w:r>
          </w:p>
        </w:tc>
        <w:tc>
          <w:tcPr>
            <w:tcW w:w="1987" w:type="dxa"/>
            <w:shd w:val="clear" w:color="auto" w:fill="F8FAFC"/>
          </w:tcPr>
          <w:p w14:paraId="577B23CA" w14:textId="77777777" w:rsidR="00184116" w:rsidRDefault="00184116">
            <w:pPr>
              <w:spacing w:before="40" w:after="40"/>
            </w:pPr>
          </w:p>
        </w:tc>
        <w:tc>
          <w:tcPr>
            <w:tcW w:w="1987" w:type="dxa"/>
            <w:shd w:val="clear" w:color="auto" w:fill="F8FAFC"/>
          </w:tcPr>
          <w:p w14:paraId="2A18D6E6" w14:textId="77777777" w:rsidR="00184116" w:rsidRDefault="00184116">
            <w:pPr>
              <w:spacing w:before="40" w:after="40"/>
            </w:pPr>
          </w:p>
        </w:tc>
      </w:tr>
      <w:tr w:rsidR="00184116" w14:paraId="59254B42" w14:textId="77777777" w:rsidTr="007950AC">
        <w:trPr>
          <w:jc w:val="center"/>
        </w:trPr>
        <w:tc>
          <w:tcPr>
            <w:tcW w:w="1987" w:type="dxa"/>
            <w:shd w:val="clear" w:color="auto" w:fill="FFFFFF"/>
          </w:tcPr>
          <w:p w14:paraId="0B7D8DA6" w14:textId="77777777" w:rsidR="00184116" w:rsidRDefault="007950AC">
            <w:pPr>
              <w:spacing w:before="40" w:after="40"/>
            </w:pPr>
            <w:r>
              <w:rPr>
                <w:b/>
              </w:rPr>
              <w:t>Transparency &amp; Instructions</w:t>
            </w:r>
          </w:p>
        </w:tc>
        <w:tc>
          <w:tcPr>
            <w:tcW w:w="1987" w:type="dxa"/>
            <w:shd w:val="clear" w:color="auto" w:fill="FFFFFF"/>
          </w:tcPr>
          <w:p w14:paraId="6AAFC489" w14:textId="77777777" w:rsidR="00184116" w:rsidRDefault="007950AC">
            <w:pPr>
              <w:spacing w:before="40" w:after="40"/>
            </w:pPr>
            <w:r>
              <w:t>Article 13</w:t>
            </w:r>
          </w:p>
        </w:tc>
        <w:tc>
          <w:tcPr>
            <w:tcW w:w="1987" w:type="dxa"/>
            <w:shd w:val="clear" w:color="auto" w:fill="FFFFFF"/>
          </w:tcPr>
          <w:p w14:paraId="7413B48D" w14:textId="77777777" w:rsidR="00184116" w:rsidRDefault="007950AC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CTL-AI-06</w:t>
            </w:r>
          </w:p>
        </w:tc>
        <w:tc>
          <w:tcPr>
            <w:tcW w:w="1987" w:type="dxa"/>
            <w:shd w:val="clear" w:color="auto" w:fill="FFFFFF"/>
          </w:tcPr>
          <w:p w14:paraId="33027DEF" w14:textId="77777777" w:rsidR="00184116" w:rsidRDefault="00184116">
            <w:pPr>
              <w:spacing w:before="40" w:after="40"/>
            </w:pPr>
          </w:p>
        </w:tc>
        <w:tc>
          <w:tcPr>
            <w:tcW w:w="1987" w:type="dxa"/>
            <w:shd w:val="clear" w:color="auto" w:fill="FFFFFF"/>
          </w:tcPr>
          <w:p w14:paraId="01A60548" w14:textId="77777777" w:rsidR="00184116" w:rsidRDefault="00184116">
            <w:pPr>
              <w:spacing w:before="40" w:after="40"/>
            </w:pPr>
          </w:p>
        </w:tc>
      </w:tr>
      <w:tr w:rsidR="00184116" w14:paraId="760046B8" w14:textId="77777777" w:rsidTr="007950AC">
        <w:trPr>
          <w:jc w:val="center"/>
        </w:trPr>
        <w:tc>
          <w:tcPr>
            <w:tcW w:w="1987" w:type="dxa"/>
            <w:shd w:val="clear" w:color="auto" w:fill="F8FAFC"/>
          </w:tcPr>
          <w:p w14:paraId="06C51459" w14:textId="77777777" w:rsidR="00184116" w:rsidRDefault="007950AC">
            <w:pPr>
              <w:spacing w:before="40" w:after="40"/>
            </w:pPr>
            <w:r>
              <w:rPr>
                <w:b/>
              </w:rPr>
              <w:t>Human Oversight Mechanisms</w:t>
            </w:r>
          </w:p>
        </w:tc>
        <w:tc>
          <w:tcPr>
            <w:tcW w:w="1987" w:type="dxa"/>
            <w:shd w:val="clear" w:color="auto" w:fill="F8FAFC"/>
          </w:tcPr>
          <w:p w14:paraId="51AA5274" w14:textId="77777777" w:rsidR="00184116" w:rsidRDefault="007950AC">
            <w:pPr>
              <w:spacing w:before="40" w:after="40"/>
            </w:pPr>
            <w:r>
              <w:t>Article 14</w:t>
            </w:r>
          </w:p>
        </w:tc>
        <w:tc>
          <w:tcPr>
            <w:tcW w:w="1987" w:type="dxa"/>
            <w:shd w:val="clear" w:color="auto" w:fill="F8FAFC"/>
          </w:tcPr>
          <w:p w14:paraId="0E2A07DB" w14:textId="77777777" w:rsidR="00184116" w:rsidRDefault="007950AC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CTL-AI-07</w:t>
            </w:r>
          </w:p>
        </w:tc>
        <w:tc>
          <w:tcPr>
            <w:tcW w:w="1987" w:type="dxa"/>
            <w:shd w:val="clear" w:color="auto" w:fill="F8FAFC"/>
          </w:tcPr>
          <w:p w14:paraId="7D7C1C9E" w14:textId="77777777" w:rsidR="00184116" w:rsidRDefault="00184116">
            <w:pPr>
              <w:spacing w:before="40" w:after="40"/>
            </w:pPr>
          </w:p>
        </w:tc>
        <w:tc>
          <w:tcPr>
            <w:tcW w:w="1987" w:type="dxa"/>
            <w:shd w:val="clear" w:color="auto" w:fill="F8FAFC"/>
          </w:tcPr>
          <w:p w14:paraId="1D62E538" w14:textId="77777777" w:rsidR="00184116" w:rsidRDefault="00184116">
            <w:pPr>
              <w:spacing w:before="40" w:after="40"/>
            </w:pPr>
          </w:p>
        </w:tc>
      </w:tr>
      <w:tr w:rsidR="00184116" w14:paraId="311B6F2B" w14:textId="77777777" w:rsidTr="007950AC">
        <w:trPr>
          <w:jc w:val="center"/>
        </w:trPr>
        <w:tc>
          <w:tcPr>
            <w:tcW w:w="1987" w:type="dxa"/>
            <w:shd w:val="clear" w:color="auto" w:fill="FFFFFF"/>
          </w:tcPr>
          <w:p w14:paraId="03A5F596" w14:textId="77777777" w:rsidR="00184116" w:rsidRDefault="007950AC">
            <w:pPr>
              <w:spacing w:before="40" w:after="40"/>
            </w:pPr>
            <w:r>
              <w:rPr>
                <w:b/>
              </w:rPr>
              <w:t>Accuracy &amp; Robustness</w:t>
            </w:r>
          </w:p>
        </w:tc>
        <w:tc>
          <w:tcPr>
            <w:tcW w:w="1987" w:type="dxa"/>
            <w:shd w:val="clear" w:color="auto" w:fill="FFFFFF"/>
          </w:tcPr>
          <w:p w14:paraId="10CB2EF9" w14:textId="77777777" w:rsidR="00184116" w:rsidRDefault="007950AC">
            <w:pPr>
              <w:spacing w:before="40" w:after="40"/>
            </w:pPr>
            <w:r>
              <w:t>Article 15</w:t>
            </w:r>
          </w:p>
        </w:tc>
        <w:tc>
          <w:tcPr>
            <w:tcW w:w="1987" w:type="dxa"/>
            <w:shd w:val="clear" w:color="auto" w:fill="FFFFFF"/>
          </w:tcPr>
          <w:p w14:paraId="5DD5B1C4" w14:textId="77777777" w:rsidR="00184116" w:rsidRDefault="007950AC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CTL-AI-08</w:t>
            </w:r>
          </w:p>
        </w:tc>
        <w:tc>
          <w:tcPr>
            <w:tcW w:w="1987" w:type="dxa"/>
            <w:shd w:val="clear" w:color="auto" w:fill="FFFFFF"/>
          </w:tcPr>
          <w:p w14:paraId="6A118597" w14:textId="77777777" w:rsidR="00184116" w:rsidRDefault="00184116">
            <w:pPr>
              <w:spacing w:before="40" w:after="40"/>
            </w:pPr>
          </w:p>
        </w:tc>
        <w:tc>
          <w:tcPr>
            <w:tcW w:w="1987" w:type="dxa"/>
            <w:shd w:val="clear" w:color="auto" w:fill="FFFFFF"/>
          </w:tcPr>
          <w:p w14:paraId="3D3EE672" w14:textId="77777777" w:rsidR="00184116" w:rsidRDefault="00184116">
            <w:pPr>
              <w:spacing w:before="40" w:after="40"/>
            </w:pPr>
          </w:p>
        </w:tc>
      </w:tr>
      <w:tr w:rsidR="00184116" w14:paraId="48CEF68E" w14:textId="77777777" w:rsidTr="007950AC">
        <w:trPr>
          <w:jc w:val="center"/>
        </w:trPr>
        <w:tc>
          <w:tcPr>
            <w:tcW w:w="1987" w:type="dxa"/>
            <w:shd w:val="clear" w:color="auto" w:fill="F8FAFC"/>
          </w:tcPr>
          <w:p w14:paraId="0484909A" w14:textId="77777777" w:rsidR="00184116" w:rsidRDefault="007950AC">
            <w:pPr>
              <w:spacing w:before="40" w:after="40"/>
            </w:pPr>
            <w:r>
              <w:rPr>
                <w:b/>
              </w:rPr>
              <w:t>Cybersecurity Resilience</w:t>
            </w:r>
          </w:p>
        </w:tc>
        <w:tc>
          <w:tcPr>
            <w:tcW w:w="1987" w:type="dxa"/>
            <w:shd w:val="clear" w:color="auto" w:fill="F8FAFC"/>
          </w:tcPr>
          <w:p w14:paraId="6CAC1E76" w14:textId="77777777" w:rsidR="00184116" w:rsidRDefault="007950AC">
            <w:pPr>
              <w:spacing w:before="40" w:after="40"/>
            </w:pPr>
            <w:r>
              <w:t>Article 15</w:t>
            </w:r>
          </w:p>
        </w:tc>
        <w:tc>
          <w:tcPr>
            <w:tcW w:w="1987" w:type="dxa"/>
            <w:shd w:val="clear" w:color="auto" w:fill="F8FAFC"/>
          </w:tcPr>
          <w:p w14:paraId="22198FC0" w14:textId="77777777" w:rsidR="00184116" w:rsidRDefault="007950AC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CTL-AI-09</w:t>
            </w:r>
          </w:p>
        </w:tc>
        <w:tc>
          <w:tcPr>
            <w:tcW w:w="1987" w:type="dxa"/>
            <w:shd w:val="clear" w:color="auto" w:fill="F8FAFC"/>
          </w:tcPr>
          <w:p w14:paraId="49AC8E65" w14:textId="77777777" w:rsidR="00184116" w:rsidRDefault="00184116">
            <w:pPr>
              <w:spacing w:before="40" w:after="40"/>
            </w:pPr>
          </w:p>
        </w:tc>
        <w:tc>
          <w:tcPr>
            <w:tcW w:w="1987" w:type="dxa"/>
            <w:shd w:val="clear" w:color="auto" w:fill="F8FAFC"/>
          </w:tcPr>
          <w:p w14:paraId="7BDF83C4" w14:textId="77777777" w:rsidR="00184116" w:rsidRDefault="00184116">
            <w:pPr>
              <w:spacing w:before="40" w:after="40"/>
            </w:pPr>
          </w:p>
        </w:tc>
      </w:tr>
      <w:tr w:rsidR="00184116" w14:paraId="12D55B9F" w14:textId="77777777" w:rsidTr="007950AC">
        <w:trPr>
          <w:jc w:val="center"/>
        </w:trPr>
        <w:tc>
          <w:tcPr>
            <w:tcW w:w="1987" w:type="dxa"/>
            <w:shd w:val="clear" w:color="auto" w:fill="FFFFFF"/>
          </w:tcPr>
          <w:p w14:paraId="46D58545" w14:textId="77777777" w:rsidR="00184116" w:rsidRDefault="007950AC">
            <w:pPr>
              <w:spacing w:before="40" w:after="40"/>
            </w:pPr>
            <w:r>
              <w:rPr>
                <w:b/>
              </w:rPr>
              <w:lastRenderedPageBreak/>
              <w:t>Deployer Governance SLA</w:t>
            </w:r>
          </w:p>
        </w:tc>
        <w:tc>
          <w:tcPr>
            <w:tcW w:w="1987" w:type="dxa"/>
            <w:shd w:val="clear" w:color="auto" w:fill="FFFFFF"/>
          </w:tcPr>
          <w:p w14:paraId="08668030" w14:textId="77777777" w:rsidR="00184116" w:rsidRDefault="007950AC">
            <w:pPr>
              <w:spacing w:before="40" w:after="40"/>
            </w:pPr>
            <w:r>
              <w:t>Article 26</w:t>
            </w:r>
          </w:p>
        </w:tc>
        <w:tc>
          <w:tcPr>
            <w:tcW w:w="1987" w:type="dxa"/>
            <w:shd w:val="clear" w:color="auto" w:fill="FFFFFF"/>
          </w:tcPr>
          <w:p w14:paraId="5F5055ED" w14:textId="77777777" w:rsidR="00184116" w:rsidRDefault="007950AC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CTL-AI-10</w:t>
            </w:r>
          </w:p>
        </w:tc>
        <w:tc>
          <w:tcPr>
            <w:tcW w:w="1987" w:type="dxa"/>
            <w:shd w:val="clear" w:color="auto" w:fill="FFFFFF"/>
          </w:tcPr>
          <w:p w14:paraId="27FD508C" w14:textId="77777777" w:rsidR="00184116" w:rsidRDefault="00184116">
            <w:pPr>
              <w:spacing w:before="40" w:after="40"/>
            </w:pPr>
          </w:p>
        </w:tc>
        <w:tc>
          <w:tcPr>
            <w:tcW w:w="1987" w:type="dxa"/>
            <w:shd w:val="clear" w:color="auto" w:fill="FFFFFF"/>
          </w:tcPr>
          <w:p w14:paraId="3C07D078" w14:textId="77777777" w:rsidR="00184116" w:rsidRDefault="00184116">
            <w:pPr>
              <w:spacing w:before="40" w:after="40"/>
            </w:pPr>
          </w:p>
        </w:tc>
      </w:tr>
      <w:tr w:rsidR="00184116" w14:paraId="1020CBDB" w14:textId="77777777" w:rsidTr="007950AC">
        <w:trPr>
          <w:jc w:val="center"/>
        </w:trPr>
        <w:tc>
          <w:tcPr>
            <w:tcW w:w="1987" w:type="dxa"/>
            <w:shd w:val="clear" w:color="auto" w:fill="F8FAFC"/>
          </w:tcPr>
          <w:p w14:paraId="1E2895F1" w14:textId="77777777" w:rsidR="00184116" w:rsidRDefault="007950AC">
            <w:pPr>
              <w:spacing w:before="40" w:after="40"/>
            </w:pPr>
            <w:r>
              <w:rPr>
                <w:b/>
              </w:rPr>
              <w:t>Post-Market Monitoring</w:t>
            </w:r>
          </w:p>
        </w:tc>
        <w:tc>
          <w:tcPr>
            <w:tcW w:w="1987" w:type="dxa"/>
            <w:shd w:val="clear" w:color="auto" w:fill="F8FAFC"/>
          </w:tcPr>
          <w:p w14:paraId="160CF45A" w14:textId="77777777" w:rsidR="00184116" w:rsidRDefault="007950AC">
            <w:pPr>
              <w:spacing w:before="40" w:after="40"/>
            </w:pPr>
            <w:r>
              <w:t>Article 72</w:t>
            </w:r>
          </w:p>
        </w:tc>
        <w:tc>
          <w:tcPr>
            <w:tcW w:w="1987" w:type="dxa"/>
            <w:shd w:val="clear" w:color="auto" w:fill="F8FAFC"/>
          </w:tcPr>
          <w:p w14:paraId="0A06E436" w14:textId="77777777" w:rsidR="00184116" w:rsidRDefault="007950AC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CTL-AI-11</w:t>
            </w:r>
          </w:p>
        </w:tc>
        <w:tc>
          <w:tcPr>
            <w:tcW w:w="1987" w:type="dxa"/>
            <w:shd w:val="clear" w:color="auto" w:fill="F8FAFC"/>
          </w:tcPr>
          <w:p w14:paraId="456D91FB" w14:textId="77777777" w:rsidR="00184116" w:rsidRDefault="00184116">
            <w:pPr>
              <w:spacing w:before="40" w:after="40"/>
            </w:pPr>
          </w:p>
        </w:tc>
        <w:tc>
          <w:tcPr>
            <w:tcW w:w="1987" w:type="dxa"/>
            <w:shd w:val="clear" w:color="auto" w:fill="F8FAFC"/>
          </w:tcPr>
          <w:p w14:paraId="17862407" w14:textId="77777777" w:rsidR="00184116" w:rsidRDefault="00184116">
            <w:pPr>
              <w:spacing w:before="40" w:after="40"/>
            </w:pPr>
          </w:p>
        </w:tc>
      </w:tr>
      <w:tr w:rsidR="00184116" w14:paraId="260EFBE6" w14:textId="77777777" w:rsidTr="007950AC">
        <w:trPr>
          <w:jc w:val="center"/>
        </w:trPr>
        <w:tc>
          <w:tcPr>
            <w:tcW w:w="1987" w:type="dxa"/>
            <w:shd w:val="clear" w:color="auto" w:fill="FFFFFF"/>
          </w:tcPr>
          <w:p w14:paraId="55394395" w14:textId="77777777" w:rsidR="00184116" w:rsidRDefault="007950AC">
            <w:pPr>
              <w:spacing w:before="40" w:after="40"/>
            </w:pPr>
            <w:r>
              <w:rPr>
                <w:b/>
              </w:rPr>
              <w:t>Serious Incident Reporting</w:t>
            </w:r>
          </w:p>
        </w:tc>
        <w:tc>
          <w:tcPr>
            <w:tcW w:w="1987" w:type="dxa"/>
            <w:shd w:val="clear" w:color="auto" w:fill="FFFFFF"/>
          </w:tcPr>
          <w:p w14:paraId="10E29FB8" w14:textId="77777777" w:rsidR="00184116" w:rsidRDefault="007950AC">
            <w:pPr>
              <w:spacing w:before="40" w:after="40"/>
            </w:pPr>
            <w:r>
              <w:t>Article 73</w:t>
            </w:r>
          </w:p>
        </w:tc>
        <w:tc>
          <w:tcPr>
            <w:tcW w:w="1987" w:type="dxa"/>
            <w:shd w:val="clear" w:color="auto" w:fill="FFFFFF"/>
          </w:tcPr>
          <w:p w14:paraId="61162198" w14:textId="77777777" w:rsidR="00184116" w:rsidRDefault="007950AC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CTL-AI-12</w:t>
            </w:r>
          </w:p>
        </w:tc>
        <w:tc>
          <w:tcPr>
            <w:tcW w:w="1987" w:type="dxa"/>
            <w:shd w:val="clear" w:color="auto" w:fill="FFFFFF"/>
          </w:tcPr>
          <w:p w14:paraId="2913B690" w14:textId="77777777" w:rsidR="00184116" w:rsidRDefault="00184116">
            <w:pPr>
              <w:spacing w:before="40" w:after="40"/>
            </w:pPr>
          </w:p>
        </w:tc>
        <w:tc>
          <w:tcPr>
            <w:tcW w:w="1987" w:type="dxa"/>
            <w:shd w:val="clear" w:color="auto" w:fill="FFFFFF"/>
          </w:tcPr>
          <w:p w14:paraId="744F6CD4" w14:textId="77777777" w:rsidR="00184116" w:rsidRDefault="00184116">
            <w:pPr>
              <w:spacing w:before="40" w:after="40"/>
            </w:pPr>
          </w:p>
        </w:tc>
      </w:tr>
    </w:tbl>
    <w:p w14:paraId="27E27C33" w14:textId="77777777" w:rsidR="00184116" w:rsidRDefault="00184116">
      <w:pPr>
        <w:spacing w:after="120"/>
      </w:pPr>
    </w:p>
    <w:p w14:paraId="36C37B9B" w14:textId="77777777" w:rsidR="00184116" w:rsidRDefault="007950AC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0469C34D" w14:textId="77777777" w:rsidR="00184116" w:rsidRDefault="007950AC">
      <w:pPr>
        <w:pStyle w:val="Heading2"/>
        <w:spacing w:after="80"/>
      </w:pPr>
      <w:r>
        <w:rPr>
          <w:color w:val="1E3A8A"/>
        </w:rPr>
        <w:t>3. High-Risk Classification &amp; Statutory Bar Analysis</w:t>
      </w:r>
    </w:p>
    <w:p w14:paraId="68761A37" w14:textId="77777777" w:rsidR="00184116" w:rsidRDefault="007950AC">
      <w:pPr>
        <w:pStyle w:val="Heading3"/>
        <w:spacing w:before="160" w:after="40"/>
      </w:pPr>
      <w:r>
        <w:t>3.1 Prohibited Practices Check (Article 5)</w:t>
      </w:r>
    </w:p>
    <w:p w14:paraId="15D8A77E" w14:textId="77777777" w:rsidR="00184116" w:rsidRDefault="007950AC">
      <w:pPr>
        <w:pStyle w:val="ListBullet"/>
        <w:spacing w:after="40"/>
      </w:pPr>
      <w:r>
        <w:t xml:space="preserve">[ ] Subliminal / exploitative manipulation (Art 5(1)(a/b)) — </w:t>
      </w:r>
      <w:r>
        <w:rPr>
          <w:i/>
        </w:rPr>
        <w:t>Cleared / Failed</w:t>
      </w:r>
    </w:p>
    <w:p w14:paraId="339E5BC0" w14:textId="77777777" w:rsidR="00184116" w:rsidRDefault="007950AC">
      <w:pPr>
        <w:pStyle w:val="ListBullet"/>
        <w:spacing w:after="40"/>
      </w:pPr>
      <w:r>
        <w:t xml:space="preserve">[ ] Social scoring (Art 5(1)(c)) — </w:t>
      </w:r>
      <w:r>
        <w:rPr>
          <w:i/>
        </w:rPr>
        <w:t>Cleare</w:t>
      </w:r>
      <w:r>
        <w:rPr>
          <w:i/>
        </w:rPr>
        <w:t>d / Failed</w:t>
      </w:r>
    </w:p>
    <w:p w14:paraId="5D329975" w14:textId="77777777" w:rsidR="00184116" w:rsidRDefault="007950AC">
      <w:pPr>
        <w:pStyle w:val="ListBullet"/>
        <w:spacing w:after="40"/>
      </w:pPr>
      <w:r>
        <w:t xml:space="preserve">[ ] Emotion recognition in workplace/education (Art 5(1)(f)) — </w:t>
      </w:r>
      <w:r>
        <w:rPr>
          <w:i/>
        </w:rPr>
        <w:t>Cleared / Failed</w:t>
      </w:r>
    </w:p>
    <w:p w14:paraId="79360CFE" w14:textId="77777777" w:rsidR="00184116" w:rsidRDefault="007950AC">
      <w:pPr>
        <w:pStyle w:val="ListBullet"/>
        <w:spacing w:after="40"/>
      </w:pPr>
      <w:r>
        <w:t xml:space="preserve">[ ] Biometric categorization (Art 5(1)(g)) — </w:t>
      </w:r>
      <w:r>
        <w:rPr>
          <w:i/>
        </w:rPr>
        <w:t>Cleared / Failed</w:t>
      </w:r>
    </w:p>
    <w:p w14:paraId="299D7744" w14:textId="77777777" w:rsidR="00184116" w:rsidRDefault="007950AC">
      <w:pPr>
        <w:pStyle w:val="Heading3"/>
        <w:spacing w:before="160" w:after="40"/>
      </w:pPr>
      <w:r>
        <w:t>3.2 Annex III Category Evaluation</w:t>
      </w:r>
    </w:p>
    <w:p w14:paraId="18F54372" w14:textId="77777777" w:rsidR="00184116" w:rsidRDefault="007950AC">
      <w:pPr>
        <w:pStyle w:val="ListBullet"/>
        <w:spacing w:after="40"/>
      </w:pPr>
      <w:r>
        <w:rPr>
          <w:b/>
        </w:rPr>
        <w:t>Applicable Annex III Category:</w:t>
      </w:r>
      <w:r>
        <w:t xml:space="preserve"> [e.g., Annex III, Section 4(a)]</w:t>
      </w:r>
    </w:p>
    <w:p w14:paraId="14293ACB" w14:textId="77777777" w:rsidR="00184116" w:rsidRDefault="007950AC">
      <w:pPr>
        <w:pStyle w:val="ListBullet"/>
        <w:spacing w:after="40"/>
      </w:pPr>
      <w:r>
        <w:rPr>
          <w:b/>
        </w:rPr>
        <w:t>Article 6(3) Profiling Statutory Bar:</w:t>
      </w:r>
      <w:r>
        <w:t xml:space="preserve"> State whether system performs profiling (Article 3(4)). If YES, Article 6(3) derogation is legally barred.</w:t>
      </w:r>
    </w:p>
    <w:p w14:paraId="0CC13113" w14:textId="77777777" w:rsidR="00184116" w:rsidRDefault="007950AC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6A8469A3" w14:textId="77777777" w:rsidR="00184116" w:rsidRDefault="007950AC">
      <w:pPr>
        <w:pStyle w:val="Heading2"/>
        <w:spacing w:after="80"/>
      </w:pPr>
      <w:r>
        <w:rPr>
          <w:color w:val="1E3A8A"/>
        </w:rPr>
        <w:t>4. Empirical Bias &amp; Fairness Audit Summary</w:t>
      </w:r>
    </w:p>
    <w:p w14:paraId="74D573D8" w14:textId="77777777" w:rsidR="00184116" w:rsidRDefault="007950AC">
      <w:pPr>
        <w:pStyle w:val="ListBullet"/>
        <w:spacing w:after="40"/>
      </w:pPr>
      <w:r>
        <w:rPr>
          <w:b/>
        </w:rPr>
        <w:t>Metric Evaluated:</w:t>
      </w:r>
      <w:r>
        <w:t xml:space="preserve"> Disparate</w:t>
      </w:r>
      <w:r>
        <w:t xml:space="preserve"> Impact Ratio (DIR)</w:t>
      </w:r>
    </w:p>
    <w:p w14:paraId="3BCA194F" w14:textId="77777777" w:rsidR="00184116" w:rsidRDefault="007950AC">
      <w:pPr>
        <w:pStyle w:val="ListBullet"/>
        <w:spacing w:after="40"/>
      </w:pPr>
      <w:r>
        <w:rPr>
          <w:b/>
        </w:rPr>
        <w:t>Legal Compliance Threshold:</w:t>
      </w:r>
      <w:r>
        <w:t xml:space="preserve"> $\text{DIR} \ge 0.80$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84116" w14:paraId="556BB46A" w14:textId="77777777" w:rsidTr="007950AC">
        <w:trPr>
          <w:jc w:val="center"/>
        </w:trPr>
        <w:tc>
          <w:tcPr>
            <w:tcW w:w="2484" w:type="dxa"/>
            <w:shd w:val="clear" w:color="auto" w:fill="1E293B"/>
          </w:tcPr>
          <w:p w14:paraId="5339BEA5" w14:textId="77777777" w:rsidR="00184116" w:rsidRDefault="007950AC">
            <w:pPr>
              <w:spacing w:before="40" w:after="40"/>
            </w:pPr>
            <w:r>
              <w:rPr>
                <w:b/>
                <w:color w:val="FFFFFF"/>
              </w:rPr>
              <w:t>Demographic Subgroup</w:t>
            </w:r>
          </w:p>
        </w:tc>
        <w:tc>
          <w:tcPr>
            <w:tcW w:w="2484" w:type="dxa"/>
            <w:shd w:val="clear" w:color="auto" w:fill="1E293B"/>
          </w:tcPr>
          <w:p w14:paraId="69539CB3" w14:textId="77777777" w:rsidR="00184116" w:rsidRDefault="007950AC">
            <w:pPr>
              <w:spacing w:before="40" w:after="40"/>
            </w:pPr>
            <w:r>
              <w:rPr>
                <w:b/>
                <w:color w:val="FFFFFF"/>
              </w:rPr>
              <w:t>Pre-Mitigation DIR</w:t>
            </w:r>
          </w:p>
        </w:tc>
        <w:tc>
          <w:tcPr>
            <w:tcW w:w="2484" w:type="dxa"/>
            <w:shd w:val="clear" w:color="auto" w:fill="1E293B"/>
          </w:tcPr>
          <w:p w14:paraId="47AF7A49" w14:textId="77777777" w:rsidR="00184116" w:rsidRDefault="007950AC">
            <w:pPr>
              <w:spacing w:before="40" w:after="40"/>
            </w:pPr>
            <w:r>
              <w:rPr>
                <w:b/>
                <w:color w:val="FFFFFF"/>
              </w:rPr>
              <w:t>Post-Mitigation DIR</w:t>
            </w:r>
          </w:p>
        </w:tc>
        <w:tc>
          <w:tcPr>
            <w:tcW w:w="2484" w:type="dxa"/>
            <w:shd w:val="clear" w:color="auto" w:fill="1E293B"/>
          </w:tcPr>
          <w:p w14:paraId="31F314A4" w14:textId="77777777" w:rsidR="00184116" w:rsidRDefault="007950AC">
            <w:pPr>
              <w:spacing w:before="40" w:after="40"/>
            </w:pPr>
            <w:r>
              <w:rPr>
                <w:b/>
                <w:color w:val="FFFFFF"/>
              </w:rPr>
              <w:t>Compliance Status</w:t>
            </w:r>
          </w:p>
        </w:tc>
      </w:tr>
      <w:tr w:rsidR="00184116" w14:paraId="1A0E3D53" w14:textId="77777777" w:rsidTr="007950AC">
        <w:trPr>
          <w:jc w:val="center"/>
        </w:trPr>
        <w:tc>
          <w:tcPr>
            <w:tcW w:w="2484" w:type="dxa"/>
            <w:shd w:val="clear" w:color="auto" w:fill="F8FAFC"/>
          </w:tcPr>
          <w:p w14:paraId="1FF5225F" w14:textId="77777777" w:rsidR="00184116" w:rsidRDefault="007950AC">
            <w:pPr>
              <w:spacing w:before="40" w:after="40"/>
            </w:pPr>
            <w:r>
              <w:t>[Subgroup 1]</w:t>
            </w:r>
          </w:p>
        </w:tc>
        <w:tc>
          <w:tcPr>
            <w:tcW w:w="2484" w:type="dxa"/>
            <w:shd w:val="clear" w:color="auto" w:fill="F8FAFC"/>
          </w:tcPr>
          <w:p w14:paraId="1A346484" w14:textId="77777777" w:rsidR="00184116" w:rsidRDefault="00184116">
            <w:pPr>
              <w:spacing w:before="40" w:after="40"/>
            </w:pPr>
          </w:p>
        </w:tc>
        <w:tc>
          <w:tcPr>
            <w:tcW w:w="2484" w:type="dxa"/>
            <w:shd w:val="clear" w:color="auto" w:fill="F8FAFC"/>
          </w:tcPr>
          <w:p w14:paraId="6700D2CC" w14:textId="77777777" w:rsidR="00184116" w:rsidRDefault="00184116">
            <w:pPr>
              <w:spacing w:before="40" w:after="40"/>
            </w:pPr>
          </w:p>
        </w:tc>
        <w:tc>
          <w:tcPr>
            <w:tcW w:w="2484" w:type="dxa"/>
            <w:shd w:val="clear" w:color="auto" w:fill="F8FAFC"/>
          </w:tcPr>
          <w:p w14:paraId="25A3DAD1" w14:textId="77777777" w:rsidR="00184116" w:rsidRDefault="007950AC">
            <w:pPr>
              <w:spacing w:before="40" w:after="40"/>
            </w:pPr>
            <w:r>
              <w:t>PASS / FAIL</w:t>
            </w:r>
          </w:p>
        </w:tc>
      </w:tr>
      <w:tr w:rsidR="00184116" w14:paraId="13C5891F" w14:textId="77777777" w:rsidTr="007950AC">
        <w:trPr>
          <w:jc w:val="center"/>
        </w:trPr>
        <w:tc>
          <w:tcPr>
            <w:tcW w:w="2484" w:type="dxa"/>
            <w:shd w:val="clear" w:color="auto" w:fill="FFFFFF"/>
          </w:tcPr>
          <w:p w14:paraId="2F5351E0" w14:textId="77777777" w:rsidR="00184116" w:rsidRDefault="007950AC">
            <w:pPr>
              <w:spacing w:before="40" w:after="40"/>
            </w:pPr>
            <w:r>
              <w:t>[Subgroup 2]</w:t>
            </w:r>
          </w:p>
        </w:tc>
        <w:tc>
          <w:tcPr>
            <w:tcW w:w="2484" w:type="dxa"/>
            <w:shd w:val="clear" w:color="auto" w:fill="FFFFFF"/>
          </w:tcPr>
          <w:p w14:paraId="2A78C51C" w14:textId="77777777" w:rsidR="00184116" w:rsidRDefault="00184116">
            <w:pPr>
              <w:spacing w:before="40" w:after="40"/>
            </w:pPr>
          </w:p>
        </w:tc>
        <w:tc>
          <w:tcPr>
            <w:tcW w:w="2484" w:type="dxa"/>
            <w:shd w:val="clear" w:color="auto" w:fill="FFFFFF"/>
          </w:tcPr>
          <w:p w14:paraId="762E88A1" w14:textId="77777777" w:rsidR="00184116" w:rsidRDefault="00184116">
            <w:pPr>
              <w:spacing w:before="40" w:after="40"/>
            </w:pPr>
          </w:p>
        </w:tc>
        <w:tc>
          <w:tcPr>
            <w:tcW w:w="2484" w:type="dxa"/>
            <w:shd w:val="clear" w:color="auto" w:fill="FFFFFF"/>
          </w:tcPr>
          <w:p w14:paraId="723C70F0" w14:textId="77777777" w:rsidR="00184116" w:rsidRDefault="007950AC">
            <w:pPr>
              <w:spacing w:before="40" w:after="40"/>
            </w:pPr>
            <w:r>
              <w:t>PASS / FAIL</w:t>
            </w:r>
          </w:p>
        </w:tc>
      </w:tr>
      <w:tr w:rsidR="00184116" w14:paraId="417C9DC0" w14:textId="77777777" w:rsidTr="007950AC">
        <w:trPr>
          <w:jc w:val="center"/>
        </w:trPr>
        <w:tc>
          <w:tcPr>
            <w:tcW w:w="2484" w:type="dxa"/>
            <w:shd w:val="clear" w:color="auto" w:fill="F8FAFC"/>
          </w:tcPr>
          <w:p w14:paraId="1C2A2D53" w14:textId="77777777" w:rsidR="00184116" w:rsidRDefault="007950AC">
            <w:pPr>
              <w:spacing w:before="40" w:after="40"/>
            </w:pPr>
            <w:r>
              <w:t>[Subgroup 3]</w:t>
            </w:r>
          </w:p>
        </w:tc>
        <w:tc>
          <w:tcPr>
            <w:tcW w:w="2484" w:type="dxa"/>
            <w:shd w:val="clear" w:color="auto" w:fill="F8FAFC"/>
          </w:tcPr>
          <w:p w14:paraId="1919926F" w14:textId="77777777" w:rsidR="00184116" w:rsidRDefault="00184116">
            <w:pPr>
              <w:spacing w:before="40" w:after="40"/>
            </w:pPr>
          </w:p>
        </w:tc>
        <w:tc>
          <w:tcPr>
            <w:tcW w:w="2484" w:type="dxa"/>
            <w:shd w:val="clear" w:color="auto" w:fill="F8FAFC"/>
          </w:tcPr>
          <w:p w14:paraId="05137888" w14:textId="77777777" w:rsidR="00184116" w:rsidRDefault="00184116">
            <w:pPr>
              <w:spacing w:before="40" w:after="40"/>
            </w:pPr>
          </w:p>
        </w:tc>
        <w:tc>
          <w:tcPr>
            <w:tcW w:w="2484" w:type="dxa"/>
            <w:shd w:val="clear" w:color="auto" w:fill="F8FAFC"/>
          </w:tcPr>
          <w:p w14:paraId="5703A277" w14:textId="77777777" w:rsidR="00184116" w:rsidRDefault="007950AC">
            <w:pPr>
              <w:spacing w:before="40" w:after="40"/>
            </w:pPr>
            <w:r>
              <w:t>PASS / FAIL</w:t>
            </w:r>
          </w:p>
        </w:tc>
      </w:tr>
    </w:tbl>
    <w:p w14:paraId="64BCA584" w14:textId="77777777" w:rsidR="00184116" w:rsidRDefault="00184116">
      <w:pPr>
        <w:spacing w:after="120"/>
      </w:pPr>
    </w:p>
    <w:p w14:paraId="34269FD5" w14:textId="77777777" w:rsidR="00184116" w:rsidRDefault="007950AC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48CE70EA" w14:textId="77777777" w:rsidR="00184116" w:rsidRDefault="007950AC">
      <w:pPr>
        <w:pStyle w:val="Heading2"/>
        <w:spacing w:after="80"/>
      </w:pPr>
      <w:r>
        <w:rPr>
          <w:color w:val="1E3A8A"/>
        </w:rPr>
        <w:t>5. Human Oversight Design (Article 14)</w:t>
      </w:r>
    </w:p>
    <w:p w14:paraId="32CEA63D" w14:textId="77777777" w:rsidR="00184116" w:rsidRDefault="007950AC">
      <w:pPr>
        <w:spacing w:after="80"/>
      </w:pPr>
      <w:r>
        <w:t xml:space="preserve">Describe specific UI friction controls, interaction time locks, blind evaluation features, and score override justification procedures preventing </w:t>
      </w:r>
      <w:r>
        <w:rPr>
          <w:b/>
        </w:rPr>
        <w:t>Automation Bias</w:t>
      </w:r>
      <w:r>
        <w:t>.</w:t>
      </w:r>
    </w:p>
    <w:p w14:paraId="3CCC34D9" w14:textId="77777777" w:rsidR="00184116" w:rsidRDefault="007950AC">
      <w:pPr>
        <w:spacing w:before="80" w:after="80"/>
      </w:pPr>
      <w:r>
        <w:rPr>
          <w:color w:val="CBD5E1"/>
        </w:rPr>
        <w:t>―――――――――――――</w:t>
      </w:r>
      <w:r>
        <w:rPr>
          <w:color w:val="CBD5E1"/>
        </w:rPr>
        <w:t>―――――――――――――――――――――――――――</w:t>
      </w:r>
    </w:p>
    <w:p w14:paraId="011435A3" w14:textId="77777777" w:rsidR="00184116" w:rsidRDefault="007950AC">
      <w:pPr>
        <w:pStyle w:val="Heading2"/>
        <w:spacing w:after="80"/>
      </w:pPr>
      <w:r>
        <w:rPr>
          <w:color w:val="1E3A8A"/>
        </w:rPr>
        <w:t>6. GRC Decision &amp; Deployment Sign-Off</w:t>
      </w:r>
    </w:p>
    <w:p w14:paraId="7F5A68A8" w14:textId="77777777" w:rsidR="00184116" w:rsidRDefault="007950AC">
      <w:pPr>
        <w:pStyle w:val="ListBullet"/>
        <w:spacing w:after="40"/>
      </w:pPr>
      <w:r>
        <w:rPr>
          <w:b/>
        </w:rPr>
        <w:t>Final Determination:</w:t>
      </w:r>
      <w:r>
        <w:t xml:space="preserve"> [GO / GO WITH CONDITIONS / NO-GO]</w:t>
      </w:r>
    </w:p>
    <w:p w14:paraId="4A6DE8F2" w14:textId="77777777" w:rsidR="00184116" w:rsidRDefault="007950AC">
      <w:pPr>
        <w:pStyle w:val="ListBullet"/>
        <w:spacing w:after="40"/>
      </w:pPr>
      <w:r>
        <w:rPr>
          <w:b/>
        </w:rPr>
        <w:t>Mandatory Deployment Gates:</w:t>
      </w:r>
      <w:r>
        <w:t xml:space="preserve"> [List Gates 1..N]</w:t>
      </w:r>
    </w:p>
    <w:p w14:paraId="758E714A" w14:textId="77777777" w:rsidR="00184116" w:rsidRDefault="007950AC">
      <w:pPr>
        <w:pStyle w:val="ListBullet"/>
        <w:spacing w:after="40"/>
      </w:pPr>
      <w:r>
        <w:rPr>
          <w:b/>
        </w:rPr>
        <w:t>Executive Signatures:</w:t>
      </w:r>
      <w:r>
        <w:t xml:space="preserve"> [CAIO, CISO, DPO, CEO]</w:t>
      </w:r>
    </w:p>
    <w:sectPr w:rsidR="0018411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116"/>
    <w:rsid w:val="0029639D"/>
    <w:rsid w:val="00326F90"/>
    <w:rsid w:val="007950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CA192"/>
  <w14:defaultImageDpi w14:val="300"/>
  <w15:docId w15:val="{4AA26815-0BFB-430F-89C7-76283FB9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2026-08-19T12:11:00Z</dcterms:modified>
  <cp:category/>
</cp:coreProperties>
</file>