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C7574" w14:textId="77777777" w:rsidR="00A302F2" w:rsidRDefault="00573217">
      <w:pPr>
        <w:pStyle w:val="Heading1"/>
        <w:spacing w:before="240" w:after="120"/>
      </w:pPr>
      <w:r>
        <w:t>AI Use Case Request (AUCR) — Template &amp; Sample Submission</w:t>
      </w:r>
    </w:p>
    <w:p w14:paraId="3DF2B0EB" w14:textId="77777777" w:rsidR="00A302F2" w:rsidRDefault="00573217">
      <w:pPr>
        <w:spacing w:before="40" w:after="80"/>
      </w:pPr>
      <w:r>
        <w:rPr>
          <w:b/>
        </w:rPr>
        <w:t>Form ID:</w:t>
      </w:r>
      <w:r>
        <w:t xml:space="preserve"> AUCR-2026-008</w:t>
      </w:r>
    </w:p>
    <w:p w14:paraId="2279EFAE" w14:textId="77777777" w:rsidR="00A302F2" w:rsidRDefault="00573217">
      <w:pPr>
        <w:spacing w:before="40" w:after="80"/>
      </w:pPr>
      <w:r>
        <w:rPr>
          <w:b/>
        </w:rPr>
        <w:t>Submission Date:</w:t>
      </w:r>
      <w:r>
        <w:t xml:space="preserve"> 25 March 2026</w:t>
      </w:r>
    </w:p>
    <w:p w14:paraId="3AECA48D" w14:textId="77777777" w:rsidR="00A302F2" w:rsidRDefault="00573217">
      <w:pPr>
        <w:spacing w:before="40" w:after="80"/>
      </w:pPr>
      <w:r>
        <w:rPr>
          <w:b/>
        </w:rPr>
        <w:t>Status:</w:t>
      </w:r>
      <w:r>
        <w:t xml:space="preserve"> Approved (Enhanced Review Pathway)</w:t>
      </w:r>
    </w:p>
    <w:p w14:paraId="237193DC" w14:textId="77777777" w:rsidR="00A302F2" w:rsidRDefault="00573217">
      <w:pPr>
        <w:spacing w:before="40" w:after="80"/>
      </w:pPr>
      <w:r>
        <w:rPr>
          <w:b/>
        </w:rPr>
        <w:t>Target System ID:</w:t>
      </w:r>
      <w:r>
        <w:t xml:space="preserve"> NS-AI-008 (HireAssist Pro)</w:t>
      </w:r>
    </w:p>
    <w:p w14:paraId="57422235" w14:textId="77777777" w:rsidR="00A302F2" w:rsidRDefault="00A302F2">
      <w:pPr>
        <w:pBdr>
          <w:bottom w:val="single" w:sz="6" w:space="1" w:color="D3D3D3"/>
        </w:pBdr>
        <w:spacing w:before="120" w:after="120"/>
      </w:pPr>
    </w:p>
    <w:p w14:paraId="1F272971" w14:textId="77777777" w:rsidR="00A302F2" w:rsidRDefault="00573217">
      <w:pPr>
        <w:pStyle w:val="Heading2"/>
        <w:spacing w:before="240" w:after="80"/>
      </w:pPr>
      <w:r>
        <w:t>Part 1: AUCR Standard Template</w:t>
      </w:r>
    </w:p>
    <w:p w14:paraId="3C6D93E4" w14:textId="77777777" w:rsidR="00A302F2" w:rsidRDefault="00573217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 xml:space="preserve"># AI USE CASE </w:t>
      </w:r>
      <w:r>
        <w:rPr>
          <w:rFonts w:ascii="Consolas" w:hAnsi="Consolas"/>
          <w:color w:val="282828"/>
          <w:sz w:val="19"/>
        </w:rPr>
        <w:t>REQUEST (AUCR) FORM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1. GENERAL INFORMATION</w:t>
      </w:r>
      <w:r>
        <w:rPr>
          <w:rFonts w:ascii="Consolas" w:hAnsi="Consolas"/>
          <w:color w:val="282828"/>
          <w:sz w:val="19"/>
        </w:rPr>
        <w:br/>
        <w:t>- Project / System Name:</w:t>
      </w:r>
      <w:r>
        <w:rPr>
          <w:rFonts w:ascii="Consolas" w:hAnsi="Consolas"/>
          <w:color w:val="282828"/>
          <w:sz w:val="19"/>
        </w:rPr>
        <w:br/>
        <w:t>- Business Unit:</w:t>
      </w:r>
      <w:r>
        <w:rPr>
          <w:rFonts w:ascii="Consolas" w:hAnsi="Consolas"/>
          <w:color w:val="282828"/>
          <w:sz w:val="19"/>
        </w:rPr>
        <w:br/>
        <w:t>- System Owner (Name &amp; Title):</w:t>
      </w:r>
      <w:r>
        <w:rPr>
          <w:rFonts w:ascii="Consolas" w:hAnsi="Consolas"/>
          <w:color w:val="282828"/>
          <w:sz w:val="19"/>
        </w:rPr>
        <w:br/>
        <w:t>- Submission Date:</w:t>
      </w:r>
      <w:r>
        <w:rPr>
          <w:rFonts w:ascii="Consolas" w:hAnsi="Consolas"/>
          <w:color w:val="282828"/>
          <w:sz w:val="19"/>
        </w:rPr>
        <w:br/>
        <w:t>- Target Go-Live Date: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2. SYSTEM DESCRIPTION &amp; PURPOSE</w:t>
      </w:r>
      <w:r>
        <w:rPr>
          <w:rFonts w:ascii="Consolas" w:hAnsi="Consolas"/>
          <w:color w:val="282828"/>
          <w:sz w:val="19"/>
        </w:rPr>
        <w:br/>
        <w:t>- Business Problem Solved:</w:t>
      </w:r>
      <w:r>
        <w:rPr>
          <w:rFonts w:ascii="Consolas" w:hAnsi="Consolas"/>
          <w:color w:val="282828"/>
          <w:sz w:val="19"/>
        </w:rPr>
        <w:br/>
        <w:t>- Primary Intended Purpose:</w:t>
      </w:r>
      <w:r>
        <w:rPr>
          <w:rFonts w:ascii="Consolas" w:hAnsi="Consolas"/>
          <w:color w:val="282828"/>
          <w:sz w:val="19"/>
        </w:rPr>
        <w:br/>
        <w:t>- Expecte</w:t>
      </w:r>
      <w:r>
        <w:rPr>
          <w:rFonts w:ascii="Consolas" w:hAnsi="Consolas"/>
          <w:color w:val="282828"/>
          <w:sz w:val="19"/>
        </w:rPr>
        <w:t>d Business Benefits:</w:t>
      </w:r>
      <w:r>
        <w:rPr>
          <w:rFonts w:ascii="Consolas" w:hAnsi="Consolas"/>
          <w:color w:val="282828"/>
          <w:sz w:val="19"/>
        </w:rPr>
        <w:br/>
        <w:t>- Vendor or Internal Build: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3. DATA &amp; TECHNOLOGY STACK</w:t>
      </w:r>
      <w:r>
        <w:rPr>
          <w:rFonts w:ascii="Consolas" w:hAnsi="Consolas"/>
          <w:color w:val="282828"/>
          <w:sz w:val="19"/>
        </w:rPr>
        <w:br/>
        <w:t>- Data Inputs (List all sources):</w:t>
      </w:r>
      <w:r>
        <w:rPr>
          <w:rFonts w:ascii="Consolas" w:hAnsi="Consolas"/>
          <w:color w:val="282828"/>
          <w:sz w:val="19"/>
        </w:rPr>
        <w:br/>
        <w:t>- Personal Data Processed (Yes/No &amp; Categories):</w:t>
      </w:r>
      <w:r>
        <w:rPr>
          <w:rFonts w:ascii="Consolas" w:hAnsi="Consolas"/>
          <w:color w:val="282828"/>
          <w:sz w:val="19"/>
        </w:rPr>
        <w:br/>
        <w:t>- Model Type / Architecture:</w:t>
      </w:r>
      <w:r>
        <w:rPr>
          <w:rFonts w:ascii="Consolas" w:hAnsi="Consolas"/>
          <w:color w:val="282828"/>
          <w:sz w:val="19"/>
        </w:rPr>
        <w:br/>
        <w:t>- Hosting Infrastructure: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4. IMPACTED PERSONS &amp; HARM POTENTIAL</w:t>
      </w:r>
      <w:r>
        <w:rPr>
          <w:rFonts w:ascii="Consolas" w:hAnsi="Consolas"/>
          <w:color w:val="282828"/>
          <w:sz w:val="19"/>
        </w:rPr>
        <w:br/>
        <w:t>- A</w:t>
      </w:r>
      <w:r>
        <w:rPr>
          <w:rFonts w:ascii="Consolas" w:hAnsi="Consolas"/>
          <w:color w:val="282828"/>
          <w:sz w:val="19"/>
        </w:rPr>
        <w:t>ffected Populations (Customers, Employees, Applicants, Public):</w:t>
      </w:r>
      <w:r>
        <w:rPr>
          <w:rFonts w:ascii="Consolas" w:hAnsi="Consolas"/>
          <w:color w:val="282828"/>
          <w:sz w:val="19"/>
        </w:rPr>
        <w:br/>
        <w:t>- Potential Harms Identified (Bias, Misinformation, Safety, Privacy):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5. PROPOSED HUMAN OVERSIGHT MODEL</w:t>
      </w:r>
      <w:r>
        <w:rPr>
          <w:rFonts w:ascii="Consolas" w:hAnsi="Consolas"/>
          <w:color w:val="282828"/>
          <w:sz w:val="19"/>
        </w:rPr>
        <w:br/>
        <w:t>- Human-in-the-Loop Structure:</w:t>
      </w:r>
      <w:r>
        <w:rPr>
          <w:rFonts w:ascii="Consolas" w:hAnsi="Consolas"/>
          <w:color w:val="282828"/>
          <w:sz w:val="19"/>
        </w:rPr>
        <w:br/>
        <w:t>- Reviewer Qualification &amp; Role:</w:t>
      </w:r>
      <w:r>
        <w:rPr>
          <w:rFonts w:ascii="Consolas" w:hAnsi="Consolas"/>
          <w:color w:val="282828"/>
          <w:sz w:val="19"/>
        </w:rPr>
        <w:br/>
        <w:t>- Override Procedure:</w:t>
      </w:r>
    </w:p>
    <w:p w14:paraId="52CF6260" w14:textId="77777777" w:rsidR="00A302F2" w:rsidRDefault="00A302F2">
      <w:pPr>
        <w:pBdr>
          <w:bottom w:val="single" w:sz="6" w:space="1" w:color="D3D3D3"/>
        </w:pBdr>
        <w:spacing w:before="120" w:after="120"/>
      </w:pPr>
    </w:p>
    <w:p w14:paraId="78FDE0D4" w14:textId="77777777" w:rsidR="00A302F2" w:rsidRDefault="00573217">
      <w:pPr>
        <w:pStyle w:val="Heading2"/>
        <w:spacing w:before="240" w:after="80"/>
      </w:pPr>
      <w:r>
        <w:lastRenderedPageBreak/>
        <w:t>Part 2: Fully Completed Sample Submission — HireAssist Pro (</w:t>
      </w:r>
      <w:r>
        <w:rPr>
          <w:rFonts w:ascii="Consolas" w:hAnsi="Consolas"/>
          <w:color w:val="B42828"/>
          <w:sz w:val="19"/>
        </w:rPr>
        <w:t>NS-AI-008</w:t>
      </w:r>
      <w:r>
        <w:t>)</w:t>
      </w:r>
    </w:p>
    <w:p w14:paraId="3EA70AB2" w14:textId="77777777" w:rsidR="00A302F2" w:rsidRDefault="00573217" w:rsidP="00573217">
      <w:pPr>
        <w:pStyle w:val="Heading3"/>
        <w:spacing w:before="160" w:after="40"/>
        <w:jc w:val="both"/>
      </w:pPr>
      <w:r>
        <w:t>1. General Information</w:t>
      </w:r>
    </w:p>
    <w:p w14:paraId="295214E0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Project / System Name:</w:t>
      </w:r>
      <w:r>
        <w:t xml:space="preserve"> HireAssist Pro (v3.1)</w:t>
      </w:r>
    </w:p>
    <w:p w14:paraId="4CF7906B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Business Unit:</w:t>
      </w:r>
      <w:r>
        <w:t xml:space="preserve"> Human Resources</w:t>
      </w:r>
    </w:p>
    <w:p w14:paraId="506C37CE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System Owner:</w:t>
      </w:r>
      <w:r>
        <w:t xml:space="preserve"> HR Director (Accountable Senior Manager)</w:t>
      </w:r>
    </w:p>
    <w:p w14:paraId="62A5B8FE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Submission Date:</w:t>
      </w:r>
      <w:r>
        <w:t xml:space="preserve"> 25 March 2026</w:t>
      </w:r>
    </w:p>
    <w:p w14:paraId="0AB6DC57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Target Go-Live Date:</w:t>
      </w:r>
      <w:r>
        <w:t xml:space="preserve"> 1 June 2026</w:t>
      </w:r>
    </w:p>
    <w:p w14:paraId="242FB6F2" w14:textId="77777777" w:rsidR="00A302F2" w:rsidRDefault="00573217" w:rsidP="00573217">
      <w:pPr>
        <w:pStyle w:val="Heading3"/>
        <w:spacing w:before="160" w:after="40"/>
        <w:jc w:val="both"/>
      </w:pPr>
      <w:r>
        <w:t>2. System Description &amp; Purpose</w:t>
      </w:r>
    </w:p>
    <w:p w14:paraId="558A2460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Business Problem Solved:</w:t>
      </w:r>
      <w:r>
        <w:t xml:space="preserve"> Replaces legacy unverified recruitment tool (</w:t>
      </w:r>
      <w:r>
        <w:rPr>
          <w:rFonts w:ascii="Consolas" w:hAnsi="Consolas"/>
          <w:color w:val="B42828"/>
          <w:sz w:val="19"/>
        </w:rPr>
        <w:t>NS-AI-003</w:t>
      </w:r>
      <w:r>
        <w:t xml:space="preserve"> TalentMatch AI) with a compliant, auditable, explainable AI screening system.</w:t>
      </w:r>
    </w:p>
    <w:p w14:paraId="2FA25523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Primary Intended Purpose:</w:t>
      </w:r>
      <w:r>
        <w:t xml:space="preserve"> Assisti</w:t>
      </w:r>
      <w:r>
        <w:t>ng HR coordinators in initial CV screening and shortlisting against defined job qualification criteria.</w:t>
      </w:r>
    </w:p>
    <w:p w14:paraId="01A8E687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Expected Business Benefits:</w:t>
      </w:r>
      <w:r>
        <w:t xml:space="preserve"> 45% reduction in initial CV screening cycle time while maintaining audit-defensible fairness standards.</w:t>
      </w:r>
    </w:p>
    <w:p w14:paraId="47A06F1B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Vendor or Internal B</w:t>
      </w:r>
      <w:r>
        <w:rPr>
          <w:b/>
        </w:rPr>
        <w:t>uild:</w:t>
      </w:r>
      <w:r>
        <w:t xml:space="preserve"> Commercial Off-The-Shelf SaaS supplied by HireFlow Technologies Ltd (v3.1 enterprise edition).</w:t>
      </w:r>
    </w:p>
    <w:p w14:paraId="70D34323" w14:textId="77777777" w:rsidR="00A302F2" w:rsidRDefault="00573217" w:rsidP="00573217">
      <w:pPr>
        <w:pStyle w:val="Heading3"/>
        <w:spacing w:before="160" w:after="40"/>
        <w:jc w:val="both"/>
      </w:pPr>
      <w:r>
        <w:t>3. Data &amp; Technology Stack</w:t>
      </w:r>
    </w:p>
    <w:p w14:paraId="73C38355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Data Inputs:</w:t>
      </w:r>
      <w:r>
        <w:t xml:space="preserve"> Candidate CV text (PDF/Word), job description requirements, candidate-provided LinkedIn profile text.</w:t>
      </w:r>
    </w:p>
    <w:p w14:paraId="2E924A31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Personal Data Processed:</w:t>
      </w:r>
      <w:r>
        <w:t xml:space="preserve"> Yes — Candidate contact information, employment history, educational credentials, skills. Special category data is actively filt</w:t>
      </w:r>
      <w:r>
        <w:t>ered prior to inference.</w:t>
      </w:r>
    </w:p>
    <w:p w14:paraId="3D350C72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Model Type / Architecture:</w:t>
      </w:r>
      <w:r>
        <w:t xml:space="preserve"> Fine-tuned transformer NLP model with plain-language explanation generation module.</w:t>
      </w:r>
    </w:p>
    <w:p w14:paraId="372B58AB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Hosting Infrastructure:</w:t>
      </w:r>
      <w:r>
        <w:t xml:space="preserve"> Single-tenant EU cloud instance (Frankfurt region), ISO 27001 certified.</w:t>
      </w:r>
    </w:p>
    <w:p w14:paraId="14F55724" w14:textId="77777777" w:rsidR="00A302F2" w:rsidRDefault="00573217" w:rsidP="00573217">
      <w:pPr>
        <w:pStyle w:val="Heading3"/>
        <w:spacing w:before="160" w:after="40"/>
        <w:jc w:val="both"/>
      </w:pPr>
      <w:r>
        <w:t>4. Impacted Persons &amp; H</w:t>
      </w:r>
      <w:r>
        <w:t>arm Potential</w:t>
      </w:r>
    </w:p>
    <w:p w14:paraId="231CAA57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Affected Populations:</w:t>
      </w:r>
      <w:r>
        <w:t xml:space="preserve"> External job applicants applying for roles across NorthStar Germany and Netherlands.</w:t>
      </w:r>
    </w:p>
    <w:p w14:paraId="1DBF902B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Potential Harms Identified:</w:t>
      </w:r>
      <w:r>
        <w:t xml:space="preserve"> Potential proxy discrimination based on CV phrasing or non-standard educational credentials; over-reliance </w:t>
      </w:r>
      <w:r>
        <w:t>risk by HR reviewers.</w:t>
      </w:r>
    </w:p>
    <w:p w14:paraId="590A7CD0" w14:textId="77777777" w:rsidR="00A302F2" w:rsidRDefault="00573217" w:rsidP="00573217">
      <w:pPr>
        <w:pStyle w:val="Heading3"/>
        <w:spacing w:before="160" w:after="40"/>
        <w:jc w:val="both"/>
      </w:pPr>
      <w:r>
        <w:t>5. Proposed Human Oversight Model</w:t>
      </w:r>
    </w:p>
    <w:p w14:paraId="02632470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Human-in-the-Loop Structure:</w:t>
      </w:r>
      <w:r>
        <w:t xml:space="preserve"> Mandatory Human Review Gate (</w:t>
      </w:r>
      <w:r>
        <w:rPr>
          <w:rFonts w:ascii="Consolas" w:hAnsi="Consolas"/>
          <w:color w:val="B42828"/>
          <w:sz w:val="19"/>
        </w:rPr>
        <w:t>CTRL-POL-005</w:t>
      </w:r>
      <w:r>
        <w:t>). No candidate rejection or interview invitation is issued without active HR coordinator approval.</w:t>
      </w:r>
    </w:p>
    <w:p w14:paraId="30798D3E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Reviewer Qualification &amp; Role:</w:t>
      </w:r>
      <w:r>
        <w:t xml:space="preserve"> Trained HR Coordinators (completion of 2-hour HireAssist Pro Oversight Training required).</w:t>
      </w:r>
    </w:p>
    <w:p w14:paraId="422C51FA" w14:textId="77777777" w:rsidR="00A302F2" w:rsidRDefault="00573217" w:rsidP="00573217">
      <w:pPr>
        <w:pStyle w:val="ListBullet"/>
        <w:spacing w:before="20" w:after="40"/>
        <w:jc w:val="both"/>
      </w:pPr>
      <w:r>
        <w:rPr>
          <w:b/>
        </w:rPr>
        <w:t>Override Procedure:</w:t>
      </w:r>
      <w:r>
        <w:t xml:space="preserve"> Coordinators can modify shortlists or override rankings with a required 20-character rationale.</w:t>
      </w:r>
    </w:p>
    <w:p w14:paraId="3951B51E" w14:textId="77777777" w:rsidR="00A302F2" w:rsidRDefault="00A302F2">
      <w:pPr>
        <w:pBdr>
          <w:bottom w:val="single" w:sz="6" w:space="1" w:color="D3D3D3"/>
        </w:pBdr>
        <w:spacing w:before="120" w:after="120"/>
      </w:pPr>
    </w:p>
    <w:p w14:paraId="0E9E1CD0" w14:textId="77777777" w:rsidR="00A302F2" w:rsidRDefault="00573217">
      <w:pPr>
        <w:pStyle w:val="Heading2"/>
        <w:spacing w:before="240" w:after="80"/>
      </w:pPr>
      <w:r>
        <w:t xml:space="preserve">Part 3: AGPO Intake Triage &amp; Approval </w:t>
      </w:r>
      <w:r>
        <w:t>Sign-off</w:t>
      </w:r>
    </w:p>
    <w:p w14:paraId="62C41407" w14:textId="77777777" w:rsidR="00A302F2" w:rsidRDefault="00573217">
      <w:pPr>
        <w:shd w:val="clear" w:color="auto" w:fill="F4F6F8"/>
        <w:spacing w:before="120" w:after="120"/>
        <w:ind w:left="288" w:right="288"/>
      </w:pPr>
      <w:r>
        <w:rPr>
          <w:rFonts w:ascii="Consolas" w:hAnsi="Consolas"/>
          <w:color w:val="282828"/>
          <w:sz w:val="19"/>
        </w:rPr>
        <w:t>[SIMULATED EVIDENCE — INTAKE TRIAGE RECORD]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Triage Date: 28 March 2026</w:t>
      </w:r>
      <w:r>
        <w:rPr>
          <w:rFonts w:ascii="Consolas" w:hAnsi="Consolas"/>
          <w:color w:val="282828"/>
          <w:sz w:val="19"/>
        </w:rPr>
        <w:br/>
        <w:t>Assigned Risk Tier: HIGH RISK (EU AI Act Annex III Category 4(a))</w:t>
      </w:r>
      <w:r>
        <w:rPr>
          <w:rFonts w:ascii="Consolas" w:hAnsi="Consolas"/>
          <w:color w:val="282828"/>
          <w:sz w:val="19"/>
        </w:rPr>
        <w:br/>
        <w:t>Review Pathway Assigned: ENHANCED REVIEW (4–6 Weeks)</w:t>
      </w:r>
      <w:r>
        <w:rPr>
          <w:rFonts w:ascii="Consolas" w:hAnsi="Consolas"/>
          <w:color w:val="282828"/>
          <w:sz w:val="19"/>
        </w:rPr>
        <w:br/>
      </w:r>
      <w:r>
        <w:rPr>
          <w:rFonts w:ascii="Consolas" w:hAnsi="Consolas"/>
          <w:color w:val="282828"/>
          <w:sz w:val="19"/>
        </w:rPr>
        <w:br/>
        <w:t>Triage Reviewer: ___________________________ (AI Govern</w:t>
      </w:r>
      <w:r>
        <w:rPr>
          <w:rFonts w:ascii="Consolas" w:hAnsi="Consolas"/>
          <w:color w:val="282828"/>
          <w:sz w:val="19"/>
        </w:rPr>
        <w:t>ance Lead)</w:t>
      </w:r>
      <w:r>
        <w:rPr>
          <w:rFonts w:ascii="Consolas" w:hAnsi="Consolas"/>
          <w:color w:val="282828"/>
          <w:sz w:val="19"/>
        </w:rPr>
        <w:br/>
        <w:t>Approved by:     ___________________________ (Chief Risk Officer, Chair AI Governance Committee)</w:t>
      </w:r>
    </w:p>
    <w:sectPr w:rsidR="00A302F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17"/>
    <w:rsid w:val="00A302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F3C9B"/>
  <w14:defaultImageDpi w14:val="300"/>
  <w15:docId w15:val="{0267043C-1BEE-458D-9331-01AFAD2E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C5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C3E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2026-08-19T17:23:00Z</dcterms:modified>
  <cp:category/>
</cp:coreProperties>
</file>