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9D7EC" w14:textId="77777777" w:rsidR="002D7643" w:rsidRDefault="0028382D">
      <w:pPr>
        <w:pStyle w:val="Heading1"/>
        <w:spacing w:before="240" w:after="120"/>
      </w:pPr>
      <w:r>
        <w:t>Responsible AI Policy</w:t>
      </w:r>
    </w:p>
    <w:p w14:paraId="5EDD74BD" w14:textId="77777777" w:rsidR="002D7643" w:rsidRDefault="0028382D">
      <w:pPr>
        <w:spacing w:before="40" w:after="80"/>
      </w:pPr>
      <w:r>
        <w:rPr>
          <w:b/>
        </w:rPr>
        <w:t>Organisation:</w:t>
      </w:r>
      <w:r>
        <w:t xml:space="preserve"> NorthStar Financial Services</w:t>
      </w:r>
    </w:p>
    <w:p w14:paraId="70D4682D" w14:textId="77777777" w:rsidR="002D7643" w:rsidRDefault="0028382D">
      <w:pPr>
        <w:spacing w:before="40" w:after="80"/>
      </w:pPr>
      <w:r>
        <w:rPr>
          <w:b/>
        </w:rPr>
        <w:t>Policy Owner:</w:t>
      </w:r>
      <w:r>
        <w:t xml:space="preserve"> Chief Risk Officer</w:t>
      </w:r>
    </w:p>
    <w:p w14:paraId="1FAD674F" w14:textId="77777777" w:rsidR="002D7643" w:rsidRDefault="0028382D">
      <w:pPr>
        <w:spacing w:before="40" w:after="80"/>
      </w:pPr>
      <w:r>
        <w:rPr>
          <w:b/>
        </w:rPr>
        <w:t>Version:</w:t>
      </w:r>
      <w:r>
        <w:t xml:space="preserve"> 1.0</w:t>
      </w:r>
    </w:p>
    <w:p w14:paraId="5A60F6F9" w14:textId="77777777" w:rsidR="002D7643" w:rsidRDefault="0028382D">
      <w:pPr>
        <w:spacing w:before="40" w:after="80"/>
      </w:pPr>
      <w:r>
        <w:rPr>
          <w:b/>
        </w:rPr>
        <w:t>Effective Date:</w:t>
      </w:r>
      <w:r>
        <w:t xml:space="preserve"> March 2026</w:t>
      </w:r>
    </w:p>
    <w:p w14:paraId="54EF8DEA" w14:textId="77777777" w:rsidR="002D7643" w:rsidRDefault="0028382D">
      <w:pPr>
        <w:spacing w:before="40" w:after="80"/>
      </w:pPr>
      <w:r>
        <w:rPr>
          <w:b/>
        </w:rPr>
        <w:t>Next Review Date:</w:t>
      </w:r>
      <w:r>
        <w:t xml:space="preserve"> March 2027</w:t>
      </w:r>
    </w:p>
    <w:p w14:paraId="05243396" w14:textId="77777777" w:rsidR="002D7643" w:rsidRDefault="0028382D">
      <w:pPr>
        <w:spacing w:before="40" w:after="80"/>
      </w:pPr>
      <w:r>
        <w:rPr>
          <w:b/>
        </w:rPr>
        <w:t>Classification:</w:t>
      </w:r>
      <w:r>
        <w:t xml:space="preserve"> Internal</w:t>
      </w:r>
    </w:p>
    <w:p w14:paraId="58DBB258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7F55C44A" w14:textId="77777777" w:rsidR="002D7643" w:rsidRDefault="0028382D">
      <w:pPr>
        <w:pStyle w:val="Heading2"/>
        <w:spacing w:before="240" w:after="80"/>
      </w:pPr>
      <w:r>
        <w:t>1. Purpose</w:t>
      </w:r>
    </w:p>
    <w:p w14:paraId="1858416C" w14:textId="77777777" w:rsidR="002D7643" w:rsidRDefault="0028382D" w:rsidP="0028382D">
      <w:pPr>
        <w:spacing w:before="40" w:after="80"/>
        <w:jc w:val="both"/>
      </w:pPr>
      <w:r>
        <w:t xml:space="preserve">This policy sets out NorthStar Financial </w:t>
      </w:r>
      <w:r>
        <w:t>Services' commitments and requirements for the responsible development, procurement, deployment, and operation of artificial intelligence systems.</w:t>
      </w:r>
    </w:p>
    <w:p w14:paraId="0CD28D80" w14:textId="77777777" w:rsidR="002D7643" w:rsidRDefault="0028382D" w:rsidP="0028382D">
      <w:pPr>
        <w:spacing w:before="40" w:after="80"/>
        <w:jc w:val="both"/>
      </w:pPr>
      <w:r>
        <w:t>Artificial intelligence creates significant opportunities for NorthStar — to improve customer outcomes, enhan</w:t>
      </w:r>
      <w:r>
        <w:t>ce risk management, and operate more efficiently. It also creates risks: to fairness, to customer trust, to regulatory compliance, and to the broader society in which we operate.</w:t>
      </w:r>
    </w:p>
    <w:p w14:paraId="048B22FF" w14:textId="77777777" w:rsidR="002D7643" w:rsidRDefault="0028382D" w:rsidP="0028382D">
      <w:pPr>
        <w:spacing w:before="40" w:after="80"/>
        <w:jc w:val="both"/>
      </w:pPr>
      <w:r>
        <w:t>This policy exists to ensure that we realise the benefits of AI in a manner t</w:t>
      </w:r>
      <w:r>
        <w:t>hat is consistent with our values, our regulatory obligations, and the rights of the individuals our systems affect.</w:t>
      </w:r>
    </w:p>
    <w:p w14:paraId="68CA4CA7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33EB8F77" w14:textId="77777777" w:rsidR="002D7643" w:rsidRDefault="0028382D">
      <w:pPr>
        <w:pStyle w:val="Heading2"/>
        <w:spacing w:before="240" w:after="80"/>
      </w:pPr>
      <w:r>
        <w:t>2. Scope</w:t>
      </w:r>
    </w:p>
    <w:p w14:paraId="6EEB982D" w14:textId="77777777" w:rsidR="002D7643" w:rsidRDefault="0028382D" w:rsidP="0028382D">
      <w:pPr>
        <w:spacing w:before="40" w:after="80"/>
        <w:jc w:val="both"/>
      </w:pPr>
      <w:r>
        <w:t>This policy applies to:</w:t>
      </w:r>
    </w:p>
    <w:p w14:paraId="5F39EF48" w14:textId="77777777" w:rsidR="002D7643" w:rsidRDefault="0028382D" w:rsidP="0028382D">
      <w:pPr>
        <w:pStyle w:val="ListBullet"/>
        <w:spacing w:before="20" w:after="40"/>
        <w:jc w:val="both"/>
      </w:pPr>
      <w:r>
        <w:t>All AI systems developed internally by NorthStar teams</w:t>
      </w:r>
    </w:p>
    <w:p w14:paraId="4C9D7D97" w14:textId="77777777" w:rsidR="002D7643" w:rsidRDefault="0028382D" w:rsidP="0028382D">
      <w:pPr>
        <w:pStyle w:val="ListBullet"/>
        <w:spacing w:before="20" w:after="40"/>
        <w:jc w:val="both"/>
      </w:pPr>
      <w:r>
        <w:t xml:space="preserve">All AI systems procured from external vendors and </w:t>
      </w:r>
      <w:r>
        <w:t>deployed by NorthStar</w:t>
      </w:r>
    </w:p>
    <w:p w14:paraId="50E7DAED" w14:textId="77777777" w:rsidR="002D7643" w:rsidRDefault="0028382D" w:rsidP="0028382D">
      <w:pPr>
        <w:pStyle w:val="ListBullet"/>
        <w:spacing w:before="20" w:after="40"/>
        <w:jc w:val="both"/>
      </w:pPr>
      <w:r>
        <w:t>All employees, contractors, and third parties involved in the development, procurement, deployment, or operation of AI systems on behalf of NorthStar</w:t>
      </w:r>
    </w:p>
    <w:p w14:paraId="69C6A477" w14:textId="77777777" w:rsidR="002D7643" w:rsidRDefault="0028382D" w:rsidP="0028382D">
      <w:pPr>
        <w:pStyle w:val="ListBullet"/>
        <w:spacing w:before="20" w:after="40"/>
        <w:jc w:val="both"/>
      </w:pPr>
      <w:r>
        <w:t>All geographies in which NorthStar operates</w:t>
      </w:r>
    </w:p>
    <w:p w14:paraId="04A0586E" w14:textId="77777777" w:rsidR="002D7643" w:rsidRDefault="0028382D" w:rsidP="0028382D">
      <w:pPr>
        <w:spacing w:before="40" w:after="80"/>
        <w:jc w:val="both"/>
      </w:pPr>
      <w:r>
        <w:t xml:space="preserve">For the purposes of this policy, an "AI </w:t>
      </w:r>
      <w:r>
        <w:t xml:space="preserve">system" is any machine-based system that can generate outputs — predictions, recommendations, decisions, or content — that influence real or virtual environments, based on objectives defined at design or training time. This includes but is not limited to: </w:t>
      </w:r>
      <w:r>
        <w:t>machine learning models, large language models, automated decision-making systems, recommendation engines, and computer vision systems.</w:t>
      </w:r>
    </w:p>
    <w:p w14:paraId="166D165B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71FF62D8" w14:textId="77777777" w:rsidR="002D7643" w:rsidRDefault="0028382D">
      <w:pPr>
        <w:pStyle w:val="Heading2"/>
        <w:spacing w:before="240" w:after="80"/>
      </w:pPr>
      <w:r>
        <w:lastRenderedPageBreak/>
        <w:t>3. Principles</w:t>
      </w:r>
    </w:p>
    <w:p w14:paraId="6D7FE4BD" w14:textId="77777777" w:rsidR="002D7643" w:rsidRDefault="0028382D">
      <w:pPr>
        <w:spacing w:before="40" w:after="80"/>
      </w:pPr>
      <w:r>
        <w:t>NorthStar's responsible AI programme is grounded in five principles. Each principle is accompanied by the</w:t>
      </w:r>
      <w:r>
        <w:t xml:space="preserve"> process commitments that make it operational.</w:t>
      </w:r>
    </w:p>
    <w:p w14:paraId="5E7712A1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1912A0F4" w14:textId="77777777" w:rsidR="002D7643" w:rsidRDefault="0028382D">
      <w:pPr>
        <w:pStyle w:val="Heading3"/>
        <w:spacing w:before="160" w:after="40"/>
      </w:pPr>
      <w:r>
        <w:t>3.1 Fairness</w:t>
      </w:r>
    </w:p>
    <w:p w14:paraId="7AB56AC8" w14:textId="77777777" w:rsidR="002D7643" w:rsidRDefault="0028382D" w:rsidP="0028382D">
      <w:pPr>
        <w:spacing w:before="40" w:after="80"/>
        <w:jc w:val="both"/>
      </w:pPr>
      <w:r>
        <w:rPr>
          <w:b/>
        </w:rPr>
        <w:t>Commitment:</w:t>
      </w:r>
      <w:r>
        <w:t xml:space="preserve"> AI systems used by NorthStar will not unlawfully discriminate against individuals on the basis of protected characteristics, and will be designed and monitored to identify and mitigate bias.</w:t>
      </w:r>
    </w:p>
    <w:p w14:paraId="1CCE7910" w14:textId="77777777" w:rsidR="002D7643" w:rsidRDefault="0028382D" w:rsidP="0028382D">
      <w:pPr>
        <w:spacing w:before="40" w:after="80"/>
        <w:jc w:val="both"/>
      </w:pPr>
      <w:r>
        <w:rPr>
          <w:b/>
        </w:rPr>
        <w:t>What this means in practice:</w:t>
      </w:r>
    </w:p>
    <w:p w14:paraId="38071EC6" w14:textId="77777777" w:rsidR="002D7643" w:rsidRDefault="0028382D" w:rsidP="0028382D">
      <w:pPr>
        <w:pStyle w:val="ListBullet"/>
        <w:spacing w:before="20" w:after="40"/>
        <w:jc w:val="both"/>
      </w:pPr>
      <w:r>
        <w:t xml:space="preserve">Before deployment, AI systems that </w:t>
      </w:r>
      <w:r>
        <w:t>affect individuals must be assessed for potential bias across relevant protected characteristics (age, gender, ethnicity, disability, etc.)</w:t>
      </w:r>
    </w:p>
    <w:p w14:paraId="0434621B" w14:textId="77777777" w:rsidR="002D7643" w:rsidRDefault="0028382D" w:rsidP="0028382D">
      <w:pPr>
        <w:pStyle w:val="ListBullet"/>
        <w:spacing w:before="20" w:after="40"/>
        <w:jc w:val="both"/>
      </w:pPr>
      <w:r>
        <w:t>High-risk AI systems must undergo documented bias evaluation before go-live and at defined intervals thereafter</w:t>
      </w:r>
    </w:p>
    <w:p w14:paraId="68A466EB" w14:textId="77777777" w:rsidR="002D7643" w:rsidRDefault="0028382D" w:rsidP="0028382D">
      <w:pPr>
        <w:pStyle w:val="ListBullet"/>
        <w:spacing w:before="20" w:after="40"/>
        <w:jc w:val="both"/>
      </w:pPr>
      <w:r>
        <w:t>Wher</w:t>
      </w:r>
      <w:r>
        <w:t>e a system is found to produce discriminatory outcomes, it will be suspended or modified until the issue is resolved</w:t>
      </w:r>
    </w:p>
    <w:p w14:paraId="060D3FA8" w14:textId="3CAF0312" w:rsidR="002D7643" w:rsidRDefault="0028382D" w:rsidP="0028382D">
      <w:pPr>
        <w:pStyle w:val="ListBullet"/>
        <w:spacing w:before="20" w:after="40"/>
        <w:jc w:val="both"/>
      </w:pPr>
      <w:r>
        <w:t>Shortlisting, scoring, and ranking outputs that affect individuals must be reviewed by a human before being acted upon.</w:t>
      </w:r>
    </w:p>
    <w:p w14:paraId="454FD44A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229006EE" w14:textId="77777777" w:rsidR="002D7643" w:rsidRDefault="0028382D">
      <w:pPr>
        <w:pStyle w:val="Heading3"/>
        <w:spacing w:before="160" w:after="40"/>
      </w:pPr>
      <w:r>
        <w:t>3.2 Transparency</w:t>
      </w:r>
    </w:p>
    <w:p w14:paraId="0A66AF75" w14:textId="77777777" w:rsidR="002D7643" w:rsidRDefault="0028382D" w:rsidP="0028382D">
      <w:pPr>
        <w:spacing w:before="40" w:after="80"/>
        <w:jc w:val="both"/>
      </w:pPr>
      <w:r>
        <w:rPr>
          <w:b/>
        </w:rPr>
        <w:t>Co</w:t>
      </w:r>
      <w:r>
        <w:rPr>
          <w:b/>
        </w:rPr>
        <w:t>mmitment:</w:t>
      </w:r>
      <w:r>
        <w:t xml:space="preserve"> NorthStar will be open about its use of AI where it affects individuals, and will provide meaningful explanations for AI-influenced decisions.</w:t>
      </w:r>
    </w:p>
    <w:p w14:paraId="2065CA90" w14:textId="77777777" w:rsidR="002D7643" w:rsidRDefault="0028382D" w:rsidP="0028382D">
      <w:pPr>
        <w:spacing w:before="40" w:after="80"/>
        <w:jc w:val="both"/>
      </w:pPr>
      <w:r>
        <w:rPr>
          <w:b/>
        </w:rPr>
        <w:t>What this means in practice:</w:t>
      </w:r>
    </w:p>
    <w:p w14:paraId="7C18AC7B" w14:textId="77777777" w:rsidR="002D7643" w:rsidRDefault="0028382D" w:rsidP="0028382D">
      <w:pPr>
        <w:pStyle w:val="ListBullet"/>
        <w:spacing w:before="20" w:after="40"/>
        <w:jc w:val="both"/>
      </w:pPr>
      <w:r>
        <w:t>Customers and job applicants will be informed when AI systems play a mater</w:t>
      </w:r>
      <w:r>
        <w:t>ial role in decisions affecting them</w:t>
      </w:r>
    </w:p>
    <w:p w14:paraId="599DF766" w14:textId="77777777" w:rsidR="002D7643" w:rsidRDefault="0028382D" w:rsidP="0028382D">
      <w:pPr>
        <w:pStyle w:val="ListBullet"/>
        <w:spacing w:before="20" w:after="40"/>
        <w:jc w:val="both"/>
      </w:pPr>
      <w:r>
        <w:t>AI systems that make or inform decisions about individuals must be capable of generating human-interpretable explanations for those decisions</w:t>
      </w:r>
    </w:p>
    <w:p w14:paraId="1C28E2B1" w14:textId="77777777" w:rsidR="002D7643" w:rsidRDefault="0028382D" w:rsidP="0028382D">
      <w:pPr>
        <w:pStyle w:val="ListBullet"/>
        <w:spacing w:before="20" w:after="40"/>
        <w:jc w:val="both"/>
      </w:pPr>
      <w:r>
        <w:t>Internal users of AI systems (employees using AI-generated recommendations) w</w:t>
      </w:r>
      <w:r>
        <w:t>ill be informed of the system's limitations and error rates</w:t>
      </w:r>
    </w:p>
    <w:p w14:paraId="678D6396" w14:textId="2115AC26" w:rsidR="002D7643" w:rsidRDefault="0028382D" w:rsidP="0028382D">
      <w:pPr>
        <w:pStyle w:val="ListBullet"/>
        <w:spacing w:before="20" w:after="40"/>
        <w:jc w:val="both"/>
      </w:pPr>
      <w:r>
        <w:t>NorthStar will maintain an internal AI system inventory that is available to the Board, regulators, and auditors upon request.</w:t>
      </w:r>
    </w:p>
    <w:p w14:paraId="36324FAE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4327860D" w14:textId="77777777" w:rsidR="002D7643" w:rsidRDefault="0028382D">
      <w:pPr>
        <w:pStyle w:val="Heading3"/>
        <w:spacing w:before="160" w:after="40"/>
      </w:pPr>
      <w:r>
        <w:t>3.3 Accountability</w:t>
      </w:r>
    </w:p>
    <w:p w14:paraId="5E4E7145" w14:textId="77777777" w:rsidR="002D7643" w:rsidRDefault="0028382D" w:rsidP="0028382D">
      <w:pPr>
        <w:spacing w:before="40" w:after="80"/>
        <w:jc w:val="both"/>
      </w:pPr>
      <w:r>
        <w:rPr>
          <w:b/>
        </w:rPr>
        <w:t>Commitment:</w:t>
      </w:r>
      <w:r>
        <w:t xml:space="preserve"> Every AI system used by NorthStar will</w:t>
      </w:r>
      <w:r>
        <w:t xml:space="preserve"> have a named owner who is accountable for its performance and governance.</w:t>
      </w:r>
    </w:p>
    <w:p w14:paraId="025C4806" w14:textId="77777777" w:rsidR="002D7643" w:rsidRDefault="0028382D" w:rsidP="0028382D">
      <w:pPr>
        <w:spacing w:before="40" w:after="80"/>
        <w:jc w:val="both"/>
      </w:pPr>
      <w:r>
        <w:rPr>
          <w:b/>
        </w:rPr>
        <w:t>What this means in practice:</w:t>
      </w:r>
    </w:p>
    <w:p w14:paraId="2943CD7F" w14:textId="77777777" w:rsidR="002D7643" w:rsidRDefault="0028382D" w:rsidP="0028382D">
      <w:pPr>
        <w:pStyle w:val="ListBullet"/>
        <w:spacing w:before="20" w:after="40"/>
        <w:jc w:val="both"/>
      </w:pPr>
      <w:r>
        <w:t>A system owner must be designated before any AI system is deployed</w:t>
      </w:r>
    </w:p>
    <w:p w14:paraId="292F4746" w14:textId="77777777" w:rsidR="002D7643" w:rsidRDefault="0028382D" w:rsidP="0028382D">
      <w:pPr>
        <w:pStyle w:val="ListBullet"/>
        <w:spacing w:before="20" w:after="40"/>
        <w:jc w:val="both"/>
      </w:pPr>
      <w:r>
        <w:lastRenderedPageBreak/>
        <w:t>System owners are responsible for ensuring the system operates within its approved pu</w:t>
      </w:r>
      <w:r>
        <w:t>rpose and within the bounds of this policy</w:t>
      </w:r>
    </w:p>
    <w:p w14:paraId="15CE1383" w14:textId="77777777" w:rsidR="002D7643" w:rsidRDefault="0028382D" w:rsidP="0028382D">
      <w:pPr>
        <w:pStyle w:val="ListBullet"/>
        <w:spacing w:before="20" w:after="40"/>
        <w:jc w:val="both"/>
      </w:pPr>
      <w:r>
        <w:t>System owners are responsible for escalating material issues to the AI Governance Committee</w:t>
      </w:r>
    </w:p>
    <w:p w14:paraId="1DCF3C38" w14:textId="77777777" w:rsidR="002D7643" w:rsidRDefault="0028382D" w:rsidP="0028382D">
      <w:pPr>
        <w:pStyle w:val="ListBullet"/>
        <w:spacing w:before="20" w:after="40"/>
        <w:jc w:val="both"/>
      </w:pPr>
      <w:r>
        <w:t xml:space="preserve">Where AI is procured from vendors, the NorthStar system owner retains accountability for how the system is used and must </w:t>
      </w:r>
      <w:r>
        <w:t>ensure vendor obligations are contractually captured</w:t>
      </w:r>
    </w:p>
    <w:p w14:paraId="3245E997" w14:textId="77777777" w:rsidR="002D7643" w:rsidRDefault="0028382D" w:rsidP="0028382D">
      <w:pPr>
        <w:pStyle w:val="ListBullet"/>
        <w:spacing w:before="20" w:after="40"/>
        <w:jc w:val="both"/>
      </w:pPr>
      <w:r>
        <w:t>The AI Governance Committee is accountable to the Board for the overall AI governance programme</w:t>
      </w:r>
    </w:p>
    <w:p w14:paraId="3F1F1701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26C25057" w14:textId="77777777" w:rsidR="002D7643" w:rsidRDefault="0028382D">
      <w:pPr>
        <w:pStyle w:val="Heading3"/>
        <w:spacing w:before="160" w:after="40"/>
      </w:pPr>
      <w:r>
        <w:t>3.4 Safety and Robustness</w:t>
      </w:r>
    </w:p>
    <w:p w14:paraId="0790DE52" w14:textId="77777777" w:rsidR="002D7643" w:rsidRDefault="0028382D" w:rsidP="0028382D">
      <w:pPr>
        <w:spacing w:before="40" w:after="80"/>
        <w:jc w:val="both"/>
      </w:pPr>
      <w:r>
        <w:rPr>
          <w:b/>
        </w:rPr>
        <w:t>Commitment:</w:t>
      </w:r>
      <w:r>
        <w:t xml:space="preserve"> AI systems will be designed, tested, and monitored to perform reliably and safely, including under adverse or unexpected conditions.</w:t>
      </w:r>
    </w:p>
    <w:p w14:paraId="5BAD928E" w14:textId="77777777" w:rsidR="002D7643" w:rsidRDefault="0028382D" w:rsidP="0028382D">
      <w:pPr>
        <w:spacing w:before="40" w:after="80"/>
        <w:jc w:val="both"/>
      </w:pPr>
      <w:r>
        <w:rPr>
          <w:b/>
        </w:rPr>
        <w:t>What this means in practice:</w:t>
      </w:r>
    </w:p>
    <w:p w14:paraId="2CDC3637" w14:textId="77777777" w:rsidR="002D7643" w:rsidRDefault="0028382D" w:rsidP="0028382D">
      <w:pPr>
        <w:pStyle w:val="ListBullet"/>
        <w:spacing w:before="20" w:after="40"/>
        <w:jc w:val="both"/>
      </w:pPr>
      <w:r>
        <w:t xml:space="preserve">AI systems must be tested against adversarial inputs and edge cases before </w:t>
      </w:r>
      <w:r>
        <w:t>deployment</w:t>
      </w:r>
    </w:p>
    <w:p w14:paraId="1718B3A6" w14:textId="77777777" w:rsidR="002D7643" w:rsidRDefault="0028382D" w:rsidP="0028382D">
      <w:pPr>
        <w:pStyle w:val="ListBullet"/>
        <w:spacing w:before="20" w:after="40"/>
        <w:jc w:val="both"/>
      </w:pPr>
      <w:r>
        <w:t>Performance thresholds must be defined at deployment and monitored continuously</w:t>
      </w:r>
    </w:p>
    <w:p w14:paraId="29B0AEB7" w14:textId="77777777" w:rsidR="002D7643" w:rsidRDefault="0028382D" w:rsidP="0028382D">
      <w:pPr>
        <w:pStyle w:val="ListBullet"/>
        <w:spacing w:before="20" w:after="40"/>
        <w:jc w:val="both"/>
      </w:pPr>
      <w:r>
        <w:t>Degradation below defined thresholds triggers a formal review</w:t>
      </w:r>
    </w:p>
    <w:p w14:paraId="7A2B59ED" w14:textId="77777777" w:rsidR="002D7643" w:rsidRDefault="0028382D" w:rsidP="0028382D">
      <w:pPr>
        <w:pStyle w:val="ListBullet"/>
        <w:spacing w:before="20" w:after="40"/>
        <w:jc w:val="both"/>
      </w:pPr>
      <w:r>
        <w:t>AI systems must not be deployed in safety-critical contexts without specific Board approval and documen</w:t>
      </w:r>
      <w:r>
        <w:t>ted safety analysis</w:t>
      </w:r>
    </w:p>
    <w:p w14:paraId="6C25C2D2" w14:textId="77777777" w:rsidR="002D7643" w:rsidRDefault="0028382D" w:rsidP="0028382D">
      <w:pPr>
        <w:pStyle w:val="ListBullet"/>
        <w:spacing w:before="20" w:after="40"/>
        <w:jc w:val="both"/>
      </w:pPr>
      <w:r>
        <w:t>Human override capability must be maintained for all AI systems that affect individuals</w:t>
      </w:r>
    </w:p>
    <w:p w14:paraId="7FAFD783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17EBCC15" w14:textId="77777777" w:rsidR="002D7643" w:rsidRDefault="0028382D">
      <w:pPr>
        <w:pStyle w:val="Heading3"/>
        <w:spacing w:before="160" w:after="40"/>
      </w:pPr>
      <w:r>
        <w:t>3.5 Human Oversight</w:t>
      </w:r>
    </w:p>
    <w:p w14:paraId="4C00EF1C" w14:textId="77777777" w:rsidR="002D7643" w:rsidRDefault="0028382D" w:rsidP="0028382D">
      <w:pPr>
        <w:spacing w:before="40" w:after="80"/>
        <w:jc w:val="both"/>
      </w:pPr>
      <w:r>
        <w:rPr>
          <w:b/>
        </w:rPr>
        <w:t>Commitment:</w:t>
      </w:r>
      <w:r>
        <w:t xml:space="preserve"> NorthStar will maintain meaningful human oversight of AI systems, particularly where AI outputs affect individuals'</w:t>
      </w:r>
      <w:r>
        <w:t xml:space="preserve"> rights, opportunities, or access to services.</w:t>
      </w:r>
    </w:p>
    <w:p w14:paraId="5AE1E8D3" w14:textId="77777777" w:rsidR="002D7643" w:rsidRDefault="0028382D" w:rsidP="0028382D">
      <w:pPr>
        <w:spacing w:before="40" w:after="80"/>
        <w:jc w:val="both"/>
      </w:pPr>
      <w:r>
        <w:rPr>
          <w:b/>
        </w:rPr>
        <w:t>What this means in practice:</w:t>
      </w:r>
    </w:p>
    <w:p w14:paraId="27ADD6D2" w14:textId="77777777" w:rsidR="002D7643" w:rsidRDefault="0028382D" w:rsidP="0028382D">
      <w:pPr>
        <w:pStyle w:val="ListBullet"/>
        <w:spacing w:before="20" w:after="40"/>
        <w:jc w:val="both"/>
      </w:pPr>
      <w:r>
        <w:t>AI outputs that inform consequential decisions must be reviewed by a qualified human before those decisions are communicated to individuals</w:t>
      </w:r>
    </w:p>
    <w:p w14:paraId="53170CE8" w14:textId="77777777" w:rsidR="002D7643" w:rsidRDefault="0028382D" w:rsidP="0028382D">
      <w:pPr>
        <w:pStyle w:val="ListBullet"/>
        <w:spacing w:before="20" w:after="40"/>
        <w:jc w:val="both"/>
      </w:pPr>
      <w:r>
        <w:t>"Rubber-stamp" oversight — where a human</w:t>
      </w:r>
      <w:r>
        <w:t xml:space="preserve"> nominally reviews but never overrides — is not acceptable oversight. Oversight is only meaningful if the reviewer has the information, training, and authority to override the AI's recommendation</w:t>
      </w:r>
    </w:p>
    <w:p w14:paraId="3656F939" w14:textId="77777777" w:rsidR="002D7643" w:rsidRDefault="0028382D" w:rsidP="0028382D">
      <w:pPr>
        <w:pStyle w:val="ListBullet"/>
        <w:spacing w:before="20" w:after="40"/>
        <w:jc w:val="both"/>
      </w:pPr>
      <w:r>
        <w:t>High-risk AI systems must have documented human oversight pr</w:t>
      </w:r>
      <w:r>
        <w:t>ocedures, including criteria for when to override</w:t>
      </w:r>
    </w:p>
    <w:p w14:paraId="41A3CA7C" w14:textId="77777777" w:rsidR="002D7643" w:rsidRDefault="0028382D" w:rsidP="0028382D">
      <w:pPr>
        <w:pStyle w:val="ListBullet"/>
        <w:spacing w:before="20" w:after="40"/>
        <w:jc w:val="both"/>
      </w:pPr>
      <w:r>
        <w:t>Employees responsible for human oversight of AI systems must receive appropriate training</w:t>
      </w:r>
    </w:p>
    <w:p w14:paraId="439BDB87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4D4193C6" w14:textId="77777777" w:rsidR="002D7643" w:rsidRDefault="0028382D">
      <w:pPr>
        <w:pStyle w:val="Heading2"/>
        <w:spacing w:before="240" w:after="80"/>
      </w:pPr>
      <w:r>
        <w:t>4. AI Lifecycle Governance Requirements</w:t>
      </w:r>
    </w:p>
    <w:p w14:paraId="67CEE294" w14:textId="77777777" w:rsidR="002D7643" w:rsidRDefault="0028382D">
      <w:pPr>
        <w:spacing w:before="40" w:after="80"/>
      </w:pPr>
      <w:r>
        <w:t>This section defines the governance requirements at each stage of the AI li</w:t>
      </w:r>
      <w:r>
        <w:t>fecycle.</w:t>
      </w:r>
    </w:p>
    <w:p w14:paraId="06D724D5" w14:textId="77777777" w:rsidR="002D7643" w:rsidRDefault="0028382D">
      <w:pPr>
        <w:pStyle w:val="Heading3"/>
        <w:spacing w:before="160" w:after="40"/>
      </w:pPr>
      <w:r>
        <w:lastRenderedPageBreak/>
        <w:t>4.1 Ideation and Use Case Submission</w:t>
      </w:r>
    </w:p>
    <w:p w14:paraId="06ACA36C" w14:textId="77777777" w:rsidR="002D7643" w:rsidRDefault="0028382D" w:rsidP="0028382D">
      <w:pPr>
        <w:spacing w:before="40" w:after="80"/>
        <w:jc w:val="both"/>
      </w:pPr>
      <w:r>
        <w:t>Before any AI system is developed or procured, the business owner must submit an AI Use Case Request (AUCR) to the AI Governance Programme Office. The AUCR captures:</w:t>
      </w:r>
    </w:p>
    <w:p w14:paraId="280627E0" w14:textId="77777777" w:rsidR="002D7643" w:rsidRDefault="0028382D" w:rsidP="0028382D">
      <w:pPr>
        <w:pStyle w:val="ListBullet"/>
        <w:spacing w:before="20" w:after="40"/>
        <w:jc w:val="both"/>
      </w:pPr>
      <w:r>
        <w:t>Business purpose and intended users</w:t>
      </w:r>
    </w:p>
    <w:p w14:paraId="0F34745A" w14:textId="77777777" w:rsidR="002D7643" w:rsidRDefault="0028382D" w:rsidP="0028382D">
      <w:pPr>
        <w:pStyle w:val="ListBullet"/>
        <w:spacing w:before="20" w:after="40"/>
        <w:jc w:val="both"/>
      </w:pPr>
      <w:r>
        <w:t>Data sou</w:t>
      </w:r>
      <w:r>
        <w:t>rces and processing</w:t>
      </w:r>
    </w:p>
    <w:p w14:paraId="6A60481B" w14:textId="77777777" w:rsidR="002D7643" w:rsidRDefault="0028382D" w:rsidP="0028382D">
      <w:pPr>
        <w:pStyle w:val="ListBullet"/>
        <w:spacing w:before="20" w:after="40"/>
        <w:jc w:val="both"/>
      </w:pPr>
      <w:r>
        <w:t>Affected individuals and potential harms</w:t>
      </w:r>
    </w:p>
    <w:p w14:paraId="0ABB227B" w14:textId="77777777" w:rsidR="002D7643" w:rsidRDefault="0028382D" w:rsidP="0028382D">
      <w:pPr>
        <w:pStyle w:val="ListBullet"/>
        <w:spacing w:before="20" w:after="40"/>
        <w:jc w:val="both"/>
      </w:pPr>
      <w:r>
        <w:t>Proposed oversight mechanism</w:t>
      </w:r>
    </w:p>
    <w:p w14:paraId="48268706" w14:textId="77777777" w:rsidR="002D7643" w:rsidRDefault="0028382D" w:rsidP="0028382D">
      <w:pPr>
        <w:spacing w:before="40" w:after="80"/>
        <w:jc w:val="both"/>
      </w:pPr>
      <w:r>
        <w:t>All AUCRs are triaged within five business days. Triage determines the review pathway (standard or enhanced) based on preliminary risk assessment.</w:t>
      </w:r>
    </w:p>
    <w:p w14:paraId="0916CFD1" w14:textId="77777777" w:rsidR="002D7643" w:rsidRDefault="0028382D">
      <w:pPr>
        <w:pStyle w:val="Heading3"/>
        <w:spacing w:before="160" w:after="40"/>
      </w:pPr>
      <w:r>
        <w:t xml:space="preserve">4.2 Risk </w:t>
      </w:r>
      <w:r>
        <w:t>Assessment and Classification</w:t>
      </w:r>
    </w:p>
    <w:p w14:paraId="4B2F4836" w14:textId="77777777" w:rsidR="002D7643" w:rsidRDefault="0028382D">
      <w:pPr>
        <w:spacing w:before="40" w:after="80"/>
      </w:pPr>
      <w:r>
        <w:t>All AI systems are assessed and classified before deployment:</w:t>
      </w:r>
    </w:p>
    <w:p w14:paraId="6FF21DCD" w14:textId="77777777" w:rsidR="002D7643" w:rsidRDefault="0028382D">
      <w:pPr>
        <w:pStyle w:val="ListBullet"/>
        <w:spacing w:before="20" w:after="40"/>
      </w:pPr>
      <w:r>
        <w:rPr>
          <w:b/>
        </w:rPr>
        <w:t>EU AI Act risk tier</w:t>
      </w:r>
      <w:r>
        <w:t xml:space="preserve"> (Unacceptable / High / Limited / Minimal)</w:t>
      </w:r>
    </w:p>
    <w:p w14:paraId="366E27AD" w14:textId="77777777" w:rsidR="002D7643" w:rsidRDefault="0028382D">
      <w:pPr>
        <w:pStyle w:val="ListBullet"/>
        <w:spacing w:before="20" w:after="40"/>
      </w:pPr>
      <w:r>
        <w:rPr>
          <w:b/>
        </w:rPr>
        <w:t>NIST AI RMF maturity baseline</w:t>
      </w:r>
      <w:r>
        <w:t xml:space="preserve"> (to identify governance gaps)</w:t>
      </w:r>
    </w:p>
    <w:p w14:paraId="3AF4E865" w14:textId="77777777" w:rsidR="002D7643" w:rsidRDefault="0028382D">
      <w:pPr>
        <w:pStyle w:val="ListBullet"/>
        <w:spacing w:before="20" w:after="40"/>
      </w:pPr>
      <w:r>
        <w:rPr>
          <w:b/>
        </w:rPr>
        <w:t>Organisational risk rating</w:t>
      </w:r>
      <w:r>
        <w:t xml:space="preserve"> (combining regu</w:t>
      </w:r>
      <w:r>
        <w:t>latory and business risk factors)</w:t>
      </w:r>
    </w:p>
    <w:p w14:paraId="60844EA5" w14:textId="77777777" w:rsidR="002D7643" w:rsidRDefault="0028382D">
      <w:pPr>
        <w:spacing w:before="40" w:after="80"/>
      </w:pPr>
      <w:r>
        <w:t>High-risk systems require Enhanced Review, which includes external input where appropriate.</w:t>
      </w:r>
    </w:p>
    <w:p w14:paraId="4EC9F59E" w14:textId="77777777" w:rsidR="002D7643" w:rsidRDefault="0028382D">
      <w:pPr>
        <w:pStyle w:val="Heading3"/>
        <w:spacing w:before="160" w:after="40"/>
      </w:pPr>
      <w:r>
        <w:t>4.3 Approval and Go-Live</w:t>
      </w:r>
    </w:p>
    <w:p w14:paraId="34E09AE5" w14:textId="77777777" w:rsidR="002D7643" w:rsidRDefault="0028382D">
      <w:pPr>
        <w:spacing w:before="40" w:after="80"/>
      </w:pPr>
      <w:r>
        <w:t>AI systems may not be deployed in a production environment without formal approval: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D7643" w14:paraId="24808F48" w14:textId="77777777" w:rsidTr="0028382D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31DA2" w14:textId="77777777" w:rsidR="002D7643" w:rsidRDefault="0028382D">
            <w:pPr>
              <w:spacing w:before="40" w:after="40"/>
            </w:pPr>
            <w:r>
              <w:rPr>
                <w:b/>
                <w:color w:val="FFFFFF"/>
              </w:rPr>
              <w:t>Risk Tier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48C8B" w14:textId="77777777" w:rsidR="002D7643" w:rsidRDefault="0028382D">
            <w:pPr>
              <w:spacing w:before="40" w:after="40"/>
            </w:pPr>
            <w:r>
              <w:rPr>
                <w:b/>
                <w:color w:val="FFFFFF"/>
              </w:rPr>
              <w:t>Approver</w:t>
            </w:r>
          </w:p>
        </w:tc>
      </w:tr>
      <w:tr w:rsidR="002D7643" w14:paraId="5F51CCBC" w14:textId="77777777" w:rsidTr="0028382D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58E60" w14:textId="77777777" w:rsidR="002D7643" w:rsidRDefault="0028382D">
            <w:pPr>
              <w:spacing w:before="40" w:after="40"/>
            </w:pPr>
            <w:r>
              <w:t>M</w:t>
            </w:r>
            <w:r>
              <w:t>inimal Risk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3F52F" w14:textId="77777777" w:rsidR="002D7643" w:rsidRDefault="0028382D">
            <w:pPr>
              <w:spacing w:before="40" w:after="40"/>
            </w:pPr>
            <w:r>
              <w:t>AI Governance Programme Office</w:t>
            </w:r>
          </w:p>
        </w:tc>
      </w:tr>
      <w:tr w:rsidR="002D7643" w14:paraId="521A450A" w14:textId="77777777" w:rsidTr="0028382D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83F22" w14:textId="77777777" w:rsidR="002D7643" w:rsidRDefault="0028382D">
            <w:pPr>
              <w:spacing w:before="40" w:after="40"/>
            </w:pPr>
            <w:r>
              <w:t>Limited Risk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AD857" w14:textId="77777777" w:rsidR="002D7643" w:rsidRDefault="0028382D">
            <w:pPr>
              <w:spacing w:before="40" w:after="40"/>
            </w:pPr>
            <w:r>
              <w:t>AI Governance Programme Office + System Owner</w:t>
            </w:r>
          </w:p>
        </w:tc>
      </w:tr>
      <w:tr w:rsidR="002D7643" w14:paraId="6868E07F" w14:textId="77777777" w:rsidTr="0028382D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77CC1" w14:textId="77777777" w:rsidR="002D7643" w:rsidRDefault="0028382D">
            <w:pPr>
              <w:spacing w:before="40" w:after="40"/>
            </w:pPr>
            <w:r>
              <w:t>High Risk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9ED13" w14:textId="77777777" w:rsidR="002D7643" w:rsidRDefault="0028382D">
            <w:pPr>
              <w:spacing w:before="40" w:after="40"/>
            </w:pPr>
            <w:r>
              <w:t>AI Governance Committee</w:t>
            </w:r>
          </w:p>
        </w:tc>
      </w:tr>
      <w:tr w:rsidR="002D7643" w14:paraId="26926E7B" w14:textId="77777777" w:rsidTr="0028382D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945E0" w14:textId="77777777" w:rsidR="002D7643" w:rsidRDefault="0028382D">
            <w:pPr>
              <w:spacing w:before="40" w:after="40"/>
            </w:pPr>
            <w:r>
              <w:t>Unacceptable Risk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A5EC5" w14:textId="77777777" w:rsidR="002D7643" w:rsidRDefault="0028382D">
            <w:pPr>
              <w:spacing w:before="40" w:after="40"/>
            </w:pPr>
            <w:r>
              <w:t>Prohibited — no approval pathway</w:t>
            </w:r>
          </w:p>
        </w:tc>
      </w:tr>
    </w:tbl>
    <w:p w14:paraId="5AA52007" w14:textId="77777777" w:rsidR="002D7643" w:rsidRDefault="002D7643"/>
    <w:p w14:paraId="0BCA80FE" w14:textId="77777777" w:rsidR="002D7643" w:rsidRDefault="0028382D">
      <w:pPr>
        <w:spacing w:before="40" w:after="80"/>
      </w:pPr>
      <w:r>
        <w:t xml:space="preserve">Approval is documented and recorded in the AI System </w:t>
      </w:r>
      <w:r>
        <w:t>Inventory.</w:t>
      </w:r>
    </w:p>
    <w:p w14:paraId="72C33895" w14:textId="77777777" w:rsidR="002D7643" w:rsidRDefault="0028382D">
      <w:pPr>
        <w:pStyle w:val="Heading3"/>
        <w:spacing w:before="160" w:after="40"/>
      </w:pPr>
      <w:r>
        <w:t>4.4 Monitoring and Review</w:t>
      </w:r>
    </w:p>
    <w:p w14:paraId="465EA1B1" w14:textId="77777777" w:rsidR="002D7643" w:rsidRDefault="0028382D">
      <w:pPr>
        <w:spacing w:before="40" w:after="80"/>
      </w:pPr>
      <w:r>
        <w:t>Deployed AI systems are subject to ongoing monitoring:</w:t>
      </w:r>
    </w:p>
    <w:p w14:paraId="376DDCFE" w14:textId="77777777" w:rsidR="002D7643" w:rsidRDefault="0028382D">
      <w:pPr>
        <w:pStyle w:val="ListBullet"/>
        <w:spacing w:before="20" w:after="40"/>
      </w:pPr>
      <w:r>
        <w:t>Performance metrics (accuracy, fairness indicators, error rates) are tracked at intervals defined at approval</w:t>
      </w:r>
    </w:p>
    <w:p w14:paraId="0CC3C003" w14:textId="77777777" w:rsidR="002D7643" w:rsidRDefault="0028382D">
      <w:pPr>
        <w:pStyle w:val="ListBullet"/>
        <w:spacing w:before="20" w:after="40"/>
      </w:pPr>
      <w:r>
        <w:t>Material degradation or incident triggers a formal rev</w:t>
      </w:r>
      <w:r>
        <w:t>iew</w:t>
      </w:r>
    </w:p>
    <w:p w14:paraId="4CA9EE5C" w14:textId="77777777" w:rsidR="002D7643" w:rsidRDefault="0028382D">
      <w:pPr>
        <w:pStyle w:val="ListBullet"/>
        <w:spacing w:before="20" w:after="40"/>
      </w:pPr>
      <w:r>
        <w:t>All high-risk systems are reviewed at a minimum annually by the AI Governance Programme Office</w:t>
      </w:r>
    </w:p>
    <w:p w14:paraId="2E2A0CE6" w14:textId="77777777" w:rsidR="002D7643" w:rsidRDefault="0028382D">
      <w:pPr>
        <w:pStyle w:val="ListBullet"/>
        <w:spacing w:before="20" w:after="40"/>
      </w:pPr>
      <w:r>
        <w:t>System owners attest annually to continued compliance with approved scope and this policy</w:t>
      </w:r>
    </w:p>
    <w:p w14:paraId="1E3DA65A" w14:textId="77777777" w:rsidR="002D7643" w:rsidRDefault="0028382D">
      <w:pPr>
        <w:pStyle w:val="Heading3"/>
        <w:spacing w:before="160" w:after="40"/>
      </w:pPr>
      <w:r>
        <w:lastRenderedPageBreak/>
        <w:t>4.5 Decommissioning</w:t>
      </w:r>
    </w:p>
    <w:p w14:paraId="3E239985" w14:textId="77777777" w:rsidR="002D7643" w:rsidRDefault="0028382D">
      <w:pPr>
        <w:spacing w:before="40" w:after="80"/>
      </w:pPr>
      <w:r>
        <w:t xml:space="preserve">When an AI system is retired, the system </w:t>
      </w:r>
      <w:r>
        <w:t>owner is responsible for:</w:t>
      </w:r>
    </w:p>
    <w:p w14:paraId="76C56073" w14:textId="77777777" w:rsidR="002D7643" w:rsidRDefault="0028382D">
      <w:pPr>
        <w:pStyle w:val="ListBullet"/>
        <w:spacing w:before="20" w:after="40"/>
      </w:pPr>
      <w:r>
        <w:t>Data retention and deletion in accordance with data governance policy</w:t>
      </w:r>
    </w:p>
    <w:p w14:paraId="0D121384" w14:textId="77777777" w:rsidR="002D7643" w:rsidRDefault="0028382D">
      <w:pPr>
        <w:pStyle w:val="ListBullet"/>
        <w:spacing w:before="20" w:after="40"/>
      </w:pPr>
      <w:r>
        <w:t>Updating the AI System Inventory</w:t>
      </w:r>
    </w:p>
    <w:p w14:paraId="09836C9F" w14:textId="77777777" w:rsidR="002D7643" w:rsidRDefault="0028382D">
      <w:pPr>
        <w:pStyle w:val="ListBullet"/>
        <w:spacing w:before="20" w:after="40"/>
      </w:pPr>
      <w:r>
        <w:t>Notifying the AI Governance Programme Office</w:t>
      </w:r>
    </w:p>
    <w:p w14:paraId="11EAD60C" w14:textId="77777777" w:rsidR="002D7643" w:rsidRDefault="0028382D">
      <w:pPr>
        <w:pStyle w:val="ListBullet"/>
        <w:spacing w:before="20" w:after="40"/>
      </w:pPr>
      <w:r>
        <w:t>Documenting any lessons learned for the governance programme</w:t>
      </w:r>
    </w:p>
    <w:p w14:paraId="79224C5E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33D8B353" w14:textId="77777777" w:rsidR="002D7643" w:rsidRDefault="0028382D">
      <w:pPr>
        <w:pStyle w:val="Heading2"/>
        <w:spacing w:before="240" w:after="80"/>
      </w:pPr>
      <w:r>
        <w:t xml:space="preserve">5. Vendor and </w:t>
      </w:r>
      <w:r>
        <w:t>Third-Party AI</w:t>
      </w:r>
    </w:p>
    <w:p w14:paraId="1B6456B0" w14:textId="77777777" w:rsidR="002D7643" w:rsidRDefault="0028382D">
      <w:pPr>
        <w:spacing w:before="40" w:after="80"/>
      </w:pPr>
      <w:r>
        <w:t>Where NorthStar deploys AI systems developed by external vendors:</w:t>
      </w:r>
    </w:p>
    <w:p w14:paraId="735E681D" w14:textId="77777777" w:rsidR="002D7643" w:rsidRDefault="0028382D">
      <w:pPr>
        <w:pStyle w:val="ListBullet"/>
        <w:spacing w:before="20" w:after="40"/>
      </w:pPr>
      <w:r>
        <w:t>The procurement process must include an AI governance assessment</w:t>
      </w:r>
    </w:p>
    <w:p w14:paraId="07CD19FF" w14:textId="77777777" w:rsidR="002D7643" w:rsidRDefault="0028382D">
      <w:pPr>
        <w:pStyle w:val="ListBullet"/>
        <w:spacing w:before="20" w:after="40"/>
      </w:pPr>
      <w:r>
        <w:t>Contracts must include provisions requiring vendors to comply with applicable AI regulations (including the EU</w:t>
      </w:r>
      <w:r>
        <w:t xml:space="preserve"> AI Act where applicable), provide technical documentation, notify NorthStar of material model changes, and support NorthStar's audit rights</w:t>
      </w:r>
    </w:p>
    <w:p w14:paraId="626B100B" w14:textId="77777777" w:rsidR="002D7643" w:rsidRDefault="0028382D">
      <w:pPr>
        <w:pStyle w:val="ListBullet"/>
        <w:spacing w:before="20" w:after="40"/>
      </w:pPr>
      <w:r>
        <w:t>NorthStar system owners are accountable for the governance of vendor AI in the same way as internally developed AI</w:t>
      </w:r>
    </w:p>
    <w:p w14:paraId="40536FFB" w14:textId="77777777" w:rsidR="002D7643" w:rsidRDefault="0028382D">
      <w:pPr>
        <w:pStyle w:val="ListBullet"/>
        <w:spacing w:before="20" w:after="40"/>
      </w:pPr>
      <w:r>
        <w:t>The AI Governance Programme Office maintains a vendor AI register as part of the AI System Inventory</w:t>
      </w:r>
    </w:p>
    <w:p w14:paraId="5BFBBEEF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63D8ACFD" w14:textId="77777777" w:rsidR="002D7643" w:rsidRDefault="0028382D">
      <w:pPr>
        <w:pStyle w:val="Heading2"/>
        <w:spacing w:before="240" w:after="80"/>
      </w:pPr>
      <w:r>
        <w:t>6. Roles and Responsibilities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D7643" w14:paraId="05F024FD" w14:textId="77777777" w:rsidTr="0028382D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161C5" w14:textId="77777777" w:rsidR="002D7643" w:rsidRDefault="0028382D"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07FB5" w14:textId="77777777" w:rsidR="002D7643" w:rsidRDefault="0028382D">
            <w:pPr>
              <w:spacing w:before="40" w:after="40"/>
            </w:pPr>
            <w:r>
              <w:rPr>
                <w:b/>
                <w:color w:val="FFFFFF"/>
              </w:rPr>
              <w:t>Responsibility</w:t>
            </w:r>
          </w:p>
        </w:tc>
      </w:tr>
      <w:tr w:rsidR="002D7643" w14:paraId="2CDFA148" w14:textId="77777777" w:rsidTr="0028382D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7B667" w14:textId="77777777" w:rsidR="002D7643" w:rsidRDefault="0028382D">
            <w:pPr>
              <w:spacing w:before="40" w:after="40"/>
            </w:pPr>
            <w:r>
              <w:rPr>
                <w:b/>
              </w:rPr>
              <w:t>Board Risk &amp; Audit Committee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D8BF9" w14:textId="77777777" w:rsidR="002D7643" w:rsidRDefault="0028382D">
            <w:pPr>
              <w:spacing w:before="40" w:after="40"/>
            </w:pPr>
            <w:r>
              <w:t>Oversight of AI governance programme; approval of high-risk AI systems; an</w:t>
            </w:r>
            <w:r>
              <w:t>nual review of AI governance report</w:t>
            </w:r>
          </w:p>
        </w:tc>
      </w:tr>
      <w:tr w:rsidR="002D7643" w14:paraId="2B8D6464" w14:textId="77777777" w:rsidTr="0028382D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B081F" w14:textId="77777777" w:rsidR="002D7643" w:rsidRDefault="0028382D">
            <w:pPr>
              <w:spacing w:before="40" w:after="40"/>
            </w:pPr>
            <w:r>
              <w:rPr>
                <w:b/>
              </w:rPr>
              <w:t>Chief Risk Officer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3533E" w14:textId="77777777" w:rsidR="002D7643" w:rsidRDefault="0028382D">
            <w:pPr>
              <w:spacing w:before="40" w:after="40"/>
            </w:pPr>
            <w:r>
              <w:t>Policy owner; chairs AI Governance Committee</w:t>
            </w:r>
          </w:p>
        </w:tc>
      </w:tr>
      <w:tr w:rsidR="002D7643" w14:paraId="5A080024" w14:textId="77777777" w:rsidTr="0028382D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11543" w14:textId="77777777" w:rsidR="002D7643" w:rsidRDefault="0028382D">
            <w:pPr>
              <w:spacing w:before="40" w:after="40"/>
            </w:pPr>
            <w:r>
              <w:rPr>
                <w:b/>
              </w:rPr>
              <w:t>AI Governance Committee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98960" w14:textId="77777777" w:rsidR="002D7643" w:rsidRDefault="0028382D">
            <w:pPr>
              <w:spacing w:before="40" w:after="40"/>
            </w:pPr>
            <w:r>
              <w:t>Cross-functional governance body; approves high-risk systems; reviews incidents; oversees compliance</w:t>
            </w:r>
          </w:p>
        </w:tc>
      </w:tr>
      <w:tr w:rsidR="002D7643" w14:paraId="123EA7EB" w14:textId="77777777" w:rsidTr="0028382D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A3DDD" w14:textId="77777777" w:rsidR="002D7643" w:rsidRDefault="0028382D">
            <w:pPr>
              <w:spacing w:before="40" w:after="40"/>
            </w:pPr>
            <w:r>
              <w:rPr>
                <w:b/>
              </w:rPr>
              <w:t xml:space="preserve">AI Governance </w:t>
            </w:r>
            <w:r>
              <w:rPr>
                <w:b/>
              </w:rPr>
              <w:t>Programme Office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450DB" w14:textId="77777777" w:rsidR="002D7643" w:rsidRDefault="0028382D">
            <w:pPr>
              <w:spacing w:before="40" w:after="40"/>
            </w:pPr>
            <w:r>
              <w:t>Programme coordination; triage; documentation; training; reporting</w:t>
            </w:r>
          </w:p>
        </w:tc>
      </w:tr>
      <w:tr w:rsidR="002D7643" w14:paraId="175F1FE0" w14:textId="77777777" w:rsidTr="0028382D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CAB5B" w14:textId="77777777" w:rsidR="002D7643" w:rsidRDefault="0028382D">
            <w:pPr>
              <w:spacing w:before="40" w:after="40"/>
            </w:pPr>
            <w:r>
              <w:rPr>
                <w:b/>
              </w:rPr>
              <w:t>System Owners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67263" w14:textId="77777777" w:rsidR="002D7643" w:rsidRDefault="0028382D">
            <w:pPr>
              <w:spacing w:before="40" w:after="40"/>
            </w:pPr>
            <w:r>
              <w:t>Accountability for individual systems; day-to-day oversight; escalation</w:t>
            </w:r>
          </w:p>
        </w:tc>
      </w:tr>
      <w:tr w:rsidR="002D7643" w14:paraId="0F210D0D" w14:textId="77777777" w:rsidTr="0028382D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69B09" w14:textId="77777777" w:rsidR="002D7643" w:rsidRDefault="0028382D">
            <w:pPr>
              <w:spacing w:before="40" w:after="40"/>
            </w:pPr>
            <w:r>
              <w:rPr>
                <w:b/>
              </w:rPr>
              <w:lastRenderedPageBreak/>
              <w:t>Data Protection Officer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666C3" w14:textId="77777777" w:rsidR="002D7643" w:rsidRDefault="0028382D">
            <w:pPr>
              <w:spacing w:before="40" w:after="40"/>
            </w:pPr>
            <w:r>
              <w:t xml:space="preserve">GDPR and AI Act data governance interface; </w:t>
            </w:r>
            <w:r>
              <w:t>co-reviews high-risk assessments</w:t>
            </w:r>
          </w:p>
        </w:tc>
      </w:tr>
      <w:tr w:rsidR="002D7643" w14:paraId="3AAAB9E0" w14:textId="77777777" w:rsidTr="0028382D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E66C5" w14:textId="77777777" w:rsidR="002D7643" w:rsidRDefault="0028382D">
            <w:pPr>
              <w:spacing w:before="40" w:after="40"/>
            </w:pPr>
            <w:r>
              <w:rPr>
                <w:b/>
              </w:rPr>
              <w:t>Legal / Compliance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94C24" w14:textId="77777777" w:rsidR="002D7643" w:rsidRDefault="0028382D">
            <w:pPr>
              <w:spacing w:before="40" w:after="40"/>
            </w:pPr>
            <w:r>
              <w:t>Regulatory interpretation; contract review; incident escalation advice</w:t>
            </w:r>
          </w:p>
        </w:tc>
      </w:tr>
      <w:tr w:rsidR="002D7643" w14:paraId="7A36ED33" w14:textId="77777777" w:rsidTr="0028382D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9AB14" w14:textId="77777777" w:rsidR="002D7643" w:rsidRDefault="0028382D">
            <w:pPr>
              <w:spacing w:before="40" w:after="40"/>
            </w:pPr>
            <w:r>
              <w:rPr>
                <w:b/>
              </w:rPr>
              <w:t>Information Security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4FCE7" w14:textId="77777777" w:rsidR="002D7643" w:rsidRDefault="0028382D">
            <w:pPr>
              <w:spacing w:before="40" w:after="40"/>
            </w:pPr>
            <w:r>
              <w:t>Cybersecurity and adversarial robustness assessment</w:t>
            </w:r>
          </w:p>
        </w:tc>
      </w:tr>
      <w:tr w:rsidR="002D7643" w14:paraId="07CE09A8" w14:textId="77777777" w:rsidTr="0028382D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6C214" w14:textId="77777777" w:rsidR="002D7643" w:rsidRDefault="0028382D">
            <w:pPr>
              <w:spacing w:before="40" w:after="40"/>
            </w:pPr>
            <w:r>
              <w:rPr>
                <w:b/>
              </w:rPr>
              <w:t>ML Engineering / Data Science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0501B" w14:textId="77777777" w:rsidR="002D7643" w:rsidRDefault="0028382D">
            <w:pPr>
              <w:spacing w:before="40" w:after="40"/>
            </w:pPr>
            <w:r>
              <w:t xml:space="preserve">Technical </w:t>
            </w:r>
            <w:r>
              <w:t>implementation of governance controls; model documentation</w:t>
            </w:r>
          </w:p>
        </w:tc>
      </w:tr>
    </w:tbl>
    <w:p w14:paraId="06553073" w14:textId="77777777" w:rsidR="002D7643" w:rsidRDefault="002D7643"/>
    <w:p w14:paraId="0D306B05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15865DFC" w14:textId="77777777" w:rsidR="002D7643" w:rsidRDefault="0028382D">
      <w:pPr>
        <w:pStyle w:val="Heading2"/>
        <w:spacing w:before="240" w:after="80"/>
      </w:pPr>
      <w:r>
        <w:t>7. Training</w:t>
      </w:r>
    </w:p>
    <w:p w14:paraId="5ED044BE" w14:textId="77777777" w:rsidR="002D7643" w:rsidRDefault="0028382D">
      <w:pPr>
        <w:spacing w:before="40" w:after="80"/>
      </w:pPr>
      <w:r>
        <w:t>All employees involved in developing, procuring, deploying, or overseeing AI systems must complete:</w:t>
      </w:r>
    </w:p>
    <w:p w14:paraId="76EA0FB3" w14:textId="77777777" w:rsidR="002D7643" w:rsidRDefault="0028382D">
      <w:pPr>
        <w:pStyle w:val="ListBullet"/>
        <w:spacing w:before="20" w:after="40"/>
      </w:pPr>
      <w:r>
        <w:t>AI Governance Fundamentals (all employees in scope) — annual completion</w:t>
      </w:r>
    </w:p>
    <w:p w14:paraId="0C694EB3" w14:textId="77777777" w:rsidR="002D7643" w:rsidRDefault="0028382D">
      <w:pPr>
        <w:pStyle w:val="ListBullet"/>
        <w:spacing w:before="20" w:after="40"/>
      </w:pPr>
      <w:r>
        <w:t xml:space="preserve">Human </w:t>
      </w:r>
      <w:r>
        <w:t>Oversight of AI Systems (employees responsible for reviewing AI outputs) — at onboarding and annually</w:t>
      </w:r>
    </w:p>
    <w:p w14:paraId="3EFCE87E" w14:textId="77777777" w:rsidR="002D7643" w:rsidRDefault="0028382D">
      <w:pPr>
        <w:pStyle w:val="ListBullet"/>
        <w:spacing w:before="20" w:after="40"/>
      </w:pPr>
      <w:r>
        <w:t>AI Risk Assessment (AI Governance Programme Office, system owners) — at appointment</w:t>
      </w:r>
    </w:p>
    <w:p w14:paraId="076FFDD9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6E6A19AA" w14:textId="77777777" w:rsidR="002D7643" w:rsidRDefault="0028382D">
      <w:pPr>
        <w:pStyle w:val="Heading2"/>
        <w:spacing w:before="240" w:after="80"/>
      </w:pPr>
      <w:r>
        <w:t>8. Policy Breach</w:t>
      </w:r>
    </w:p>
    <w:p w14:paraId="7767728F" w14:textId="77777777" w:rsidR="002D7643" w:rsidRDefault="0028382D">
      <w:pPr>
        <w:spacing w:before="40" w:after="80"/>
      </w:pPr>
      <w:r>
        <w:t xml:space="preserve">Breaches of this policy — including deploying an AI </w:t>
      </w:r>
      <w:r>
        <w:t>system without approval, failing to implement required human oversight, or misrepresenting a system's risk classification — will be treated as a conduct matter and may result in disciplinary action.</w:t>
      </w:r>
    </w:p>
    <w:p w14:paraId="56A2D60D" w14:textId="77777777" w:rsidR="002D7643" w:rsidRDefault="0028382D">
      <w:pPr>
        <w:spacing w:before="40" w:after="80"/>
      </w:pPr>
      <w:r>
        <w:t>Where a policy breach has caused or risked harm to indivi</w:t>
      </w:r>
      <w:r>
        <w:t>duals or regulatory non-compliance, the Chief Compliance Officer must be notified and an incident response initiated under the AI Incident Response Procedure.</w:t>
      </w:r>
    </w:p>
    <w:p w14:paraId="3FFAA589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0DAD596E" w14:textId="77777777" w:rsidR="002D7643" w:rsidRDefault="0028382D">
      <w:pPr>
        <w:pStyle w:val="Heading2"/>
        <w:spacing w:before="240" w:after="80"/>
      </w:pPr>
      <w:r>
        <w:t>9. Policy-to-Control &amp; Evidence Traceability Matrix</w:t>
      </w:r>
    </w:p>
    <w:p w14:paraId="4E4C9093" w14:textId="77777777" w:rsidR="002D7643" w:rsidRDefault="0028382D">
      <w:pPr>
        <w:spacing w:before="40" w:after="80"/>
      </w:pPr>
      <w:r>
        <w:t>The table below maps each core policy princi</w:t>
      </w:r>
      <w:r>
        <w:t>ple to operational control requirements, required evidence artifacts, and oversight owners.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7"/>
        <w:gridCol w:w="1860"/>
        <w:gridCol w:w="2156"/>
        <w:gridCol w:w="1859"/>
        <w:gridCol w:w="1858"/>
      </w:tblGrid>
      <w:tr w:rsidR="002D7643" w14:paraId="6E389034" w14:textId="77777777" w:rsidTr="0028382D">
        <w:trPr>
          <w:jc w:val="center"/>
        </w:trPr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33968" w14:textId="77777777" w:rsidR="002D7643" w:rsidRDefault="0028382D">
            <w:pPr>
              <w:spacing w:before="40" w:after="40"/>
            </w:pPr>
            <w:r>
              <w:rPr>
                <w:b/>
                <w:color w:val="FFFFFF"/>
              </w:rPr>
              <w:t>Policy Principle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E3B1A" w14:textId="77777777" w:rsidR="002D7643" w:rsidRDefault="0028382D">
            <w:pPr>
              <w:spacing w:before="40" w:after="40"/>
            </w:pPr>
            <w:r>
              <w:rPr>
                <w:b/>
                <w:color w:val="FFFFFF"/>
              </w:rPr>
              <w:t>Operational Control ID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E12A3" w14:textId="77777777" w:rsidR="002D7643" w:rsidRDefault="0028382D">
            <w:pPr>
              <w:spacing w:before="40" w:after="40"/>
            </w:pPr>
            <w:r>
              <w:rPr>
                <w:b/>
                <w:color w:val="FFFFFF"/>
              </w:rPr>
              <w:t xml:space="preserve">Mandatory Implementation </w:t>
            </w:r>
            <w:r>
              <w:rPr>
                <w:b/>
                <w:color w:val="FFFFFF"/>
              </w:rPr>
              <w:lastRenderedPageBreak/>
              <w:t>Requirement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DC7E9" w14:textId="77777777" w:rsidR="002D7643" w:rsidRDefault="0028382D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 xml:space="preserve">Required Evidence </w:t>
            </w:r>
            <w:r>
              <w:rPr>
                <w:b/>
                <w:color w:val="FFFFFF"/>
              </w:rPr>
              <w:lastRenderedPageBreak/>
              <w:t>Artefact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B2789" w14:textId="77777777" w:rsidR="002D7643" w:rsidRDefault="0028382D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Oversight Owner</w:t>
            </w:r>
          </w:p>
        </w:tc>
      </w:tr>
      <w:tr w:rsidR="002D7643" w14:paraId="5FCC1993" w14:textId="77777777" w:rsidTr="0028382D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10824" w14:textId="77777777" w:rsidR="002D7643" w:rsidRDefault="0028382D">
            <w:pPr>
              <w:spacing w:before="40" w:after="40"/>
            </w:pPr>
            <w:r>
              <w:rPr>
                <w:b/>
              </w:rPr>
              <w:t>3.1 Fairness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1FA43" w14:textId="77777777" w:rsidR="002D7643" w:rsidRDefault="0028382D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CTRL-POL-001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AA41E" w14:textId="77777777" w:rsidR="002D7643" w:rsidRDefault="0028382D">
            <w:pPr>
              <w:spacing w:before="40" w:after="40"/>
            </w:pPr>
            <w:r>
              <w:t>Pre-deployment bias evaluation across EU protected characteristics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7138C" w14:textId="77777777" w:rsidR="002D7643" w:rsidRDefault="0028382D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[SIMULATED EVIDENCE]</w:t>
            </w:r>
            <w:r>
              <w:t xml:space="preserve"> Independent Bias Audit Report &amp; Disparate Impact Logs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5DD6B" w14:textId="77777777" w:rsidR="002D7643" w:rsidRDefault="0028382D">
            <w:pPr>
              <w:spacing w:before="40" w:after="40"/>
            </w:pPr>
            <w:r>
              <w:t>AGPO + DPO</w:t>
            </w:r>
          </w:p>
        </w:tc>
      </w:tr>
      <w:tr w:rsidR="002D7643" w14:paraId="4E3787A4" w14:textId="77777777" w:rsidTr="0028382D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E1616" w14:textId="77777777" w:rsidR="002D7643" w:rsidRDefault="0028382D">
            <w:pPr>
              <w:spacing w:before="40" w:after="40"/>
            </w:pPr>
            <w:r>
              <w:rPr>
                <w:b/>
              </w:rPr>
              <w:t>3.2 Transparency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2233C" w14:textId="77777777" w:rsidR="002D7643" w:rsidRDefault="0028382D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CTRL-POL-002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E7516" w14:textId="77777777" w:rsidR="002D7643" w:rsidRDefault="0028382D">
            <w:pPr>
              <w:spacing w:before="40" w:after="40"/>
            </w:pPr>
            <w:r>
              <w:t xml:space="preserve">Customer &amp; applicant disclosure banner + SHAP/Feature </w:t>
            </w:r>
            <w:r>
              <w:t>attribution engine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EA0FD" w14:textId="77777777" w:rsidR="002D7643" w:rsidRDefault="0028382D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[SIMULATED EVIDENCE]</w:t>
            </w:r>
            <w:r>
              <w:t xml:space="preserve"> Disclosure Banner Spec &amp; Candidate Explanation Log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2D523" w14:textId="77777777" w:rsidR="002D7643" w:rsidRDefault="0028382D">
            <w:pPr>
              <w:spacing w:before="40" w:after="40"/>
            </w:pPr>
            <w:r>
              <w:t>System Owner + CX Lead</w:t>
            </w:r>
          </w:p>
        </w:tc>
      </w:tr>
      <w:tr w:rsidR="002D7643" w14:paraId="5C6AA721" w14:textId="77777777" w:rsidTr="0028382D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B7605" w14:textId="77777777" w:rsidR="002D7643" w:rsidRDefault="0028382D">
            <w:pPr>
              <w:spacing w:before="40" w:after="40"/>
            </w:pPr>
            <w:r>
              <w:rPr>
                <w:b/>
              </w:rPr>
              <w:t>3.3 Accountability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B76AF" w14:textId="77777777" w:rsidR="002D7643" w:rsidRDefault="0028382D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CTRL-POL-003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4DB62" w14:textId="77777777" w:rsidR="002D7643" w:rsidRDefault="0028382D">
            <w:pPr>
              <w:spacing w:before="40" w:after="40"/>
            </w:pPr>
            <w:r>
              <w:t>Registration in AI System Inventory &amp; named senior executive owner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12733" w14:textId="77777777" w:rsidR="002D7643" w:rsidRDefault="0028382D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[SIMULATED EVIDENCE]</w:t>
            </w:r>
            <w:r>
              <w:t xml:space="preserve"> AI System Inventory Entry &amp; Annual Scope Attestation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9BF3E" w14:textId="77777777" w:rsidR="002D7643" w:rsidRDefault="0028382D">
            <w:pPr>
              <w:spacing w:before="40" w:after="40"/>
            </w:pPr>
            <w:r>
              <w:t>System Owner</w:t>
            </w:r>
          </w:p>
        </w:tc>
      </w:tr>
      <w:tr w:rsidR="002D7643" w14:paraId="369C7824" w14:textId="77777777" w:rsidTr="0028382D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A95A0" w14:textId="77777777" w:rsidR="002D7643" w:rsidRDefault="0028382D">
            <w:pPr>
              <w:spacing w:before="40" w:after="40"/>
            </w:pPr>
            <w:r>
              <w:rPr>
                <w:b/>
              </w:rPr>
              <w:t>3.4 Safety &amp; Robustness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ADF88" w14:textId="77777777" w:rsidR="002D7643" w:rsidRDefault="0028382D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CTRL-POL-004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E5E64" w14:textId="77777777" w:rsidR="002D7643" w:rsidRDefault="0028382D">
            <w:pPr>
              <w:spacing w:before="40" w:after="40"/>
            </w:pPr>
            <w:r>
              <w:t>Pre-deployment adversarial testing &amp; automated metric degradation alerts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80828" w14:textId="77777777" w:rsidR="002D7643" w:rsidRDefault="0028382D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[SIMULATED EVIDENCE]</w:t>
            </w:r>
            <w:r>
              <w:t xml:space="preserve"> Penetration Test Report &amp; Daily Monitoring Alert Spec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DBA9A" w14:textId="77777777" w:rsidR="002D7643" w:rsidRDefault="0028382D">
            <w:pPr>
              <w:spacing w:before="40" w:after="40"/>
            </w:pPr>
            <w:r>
              <w:t>CISO + ML Engineering</w:t>
            </w:r>
          </w:p>
        </w:tc>
      </w:tr>
      <w:tr w:rsidR="002D7643" w14:paraId="2E17431F" w14:textId="77777777" w:rsidTr="0028382D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9E0E2" w14:textId="77777777" w:rsidR="002D7643" w:rsidRDefault="0028382D">
            <w:pPr>
              <w:spacing w:before="40" w:after="40"/>
            </w:pPr>
            <w:r>
              <w:rPr>
                <w:b/>
              </w:rPr>
              <w:t>3.5 Human Oversight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515D8" w14:textId="77777777" w:rsidR="002D7643" w:rsidRDefault="0028382D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CTRL-POL-005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3CDD9" w14:textId="77777777" w:rsidR="002D7643" w:rsidRDefault="0028382D">
            <w:pPr>
              <w:spacing w:before="40" w:after="40"/>
            </w:pPr>
            <w:r>
              <w:t>Active decision gate requiring human review before candidate/customer action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CB129" w14:textId="77777777" w:rsidR="002D7643" w:rsidRDefault="0028382D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[SIMULATED EVIDENCE]</w:t>
            </w:r>
            <w:r>
              <w:t xml:space="preserve"> ATS Reviewer Approval Sign-off Log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535A1" w14:textId="77777777" w:rsidR="002D7643" w:rsidRDefault="0028382D">
            <w:pPr>
              <w:spacing w:before="40" w:after="40"/>
            </w:pPr>
            <w:r>
              <w:t>HR Director / Ops Lead</w:t>
            </w:r>
          </w:p>
        </w:tc>
      </w:tr>
    </w:tbl>
    <w:p w14:paraId="4D76C9BD" w14:textId="77777777" w:rsidR="002D7643" w:rsidRDefault="002D7643"/>
    <w:p w14:paraId="61262A74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10379955" w14:textId="77777777" w:rsidR="002D7643" w:rsidRDefault="0028382D">
      <w:pPr>
        <w:pStyle w:val="Heading2"/>
        <w:spacing w:before="240" w:after="80"/>
      </w:pPr>
      <w:r>
        <w:t>10. Review and Updates</w:t>
      </w:r>
    </w:p>
    <w:p w14:paraId="400208A7" w14:textId="77777777" w:rsidR="002D7643" w:rsidRDefault="0028382D">
      <w:pPr>
        <w:spacing w:before="40" w:after="80"/>
      </w:pPr>
      <w:r>
        <w:t>This policy will be reviewed annually or upon material change in:</w:t>
      </w:r>
    </w:p>
    <w:p w14:paraId="2912C00B" w14:textId="77777777" w:rsidR="002D7643" w:rsidRDefault="0028382D">
      <w:pPr>
        <w:pStyle w:val="ListBullet"/>
        <w:spacing w:before="20" w:after="40"/>
      </w:pPr>
      <w:r>
        <w:t>Applicable law or regulation (including the EU AI Act or national implementing measures)</w:t>
      </w:r>
    </w:p>
    <w:p w14:paraId="4F5E2383" w14:textId="77777777" w:rsidR="002D7643" w:rsidRDefault="0028382D">
      <w:pPr>
        <w:pStyle w:val="ListBullet"/>
        <w:spacing w:before="20" w:after="40"/>
      </w:pPr>
      <w:r>
        <w:lastRenderedPageBreak/>
        <w:t>NorthStar's AI portfolio or operating model</w:t>
      </w:r>
    </w:p>
    <w:p w14:paraId="6985374C" w14:textId="77777777" w:rsidR="002D7643" w:rsidRDefault="0028382D">
      <w:pPr>
        <w:pStyle w:val="ListBullet"/>
        <w:spacing w:before="20" w:after="40"/>
      </w:pPr>
      <w:r>
        <w:t>Material AI incidents internally or industry-wide that warrant policy updates</w:t>
      </w:r>
    </w:p>
    <w:p w14:paraId="36A74F3A" w14:textId="77777777" w:rsidR="002D7643" w:rsidRDefault="0028382D">
      <w:pPr>
        <w:spacing w:before="40" w:after="80"/>
      </w:pPr>
      <w:r>
        <w:t>The Chief Risk Officer is responsible for initiating reviews.</w:t>
      </w:r>
    </w:p>
    <w:p w14:paraId="4B973E22" w14:textId="77777777" w:rsidR="002D7643" w:rsidRDefault="002D7643">
      <w:pPr>
        <w:pBdr>
          <w:bottom w:val="single" w:sz="6" w:space="1" w:color="D3D3D3"/>
        </w:pBdr>
        <w:spacing w:before="120" w:after="120"/>
      </w:pPr>
    </w:p>
    <w:p w14:paraId="043784EF" w14:textId="77777777" w:rsidR="002D7643" w:rsidRDefault="0028382D">
      <w:pPr>
        <w:spacing w:before="40" w:after="80"/>
      </w:pPr>
      <w:r>
        <w:rPr>
          <w:i/>
        </w:rPr>
        <w:t>Version history available from the AI Governance Programme Office.</w:t>
      </w:r>
    </w:p>
    <w:p w14:paraId="60F36B7C" w14:textId="77777777" w:rsidR="002D7643" w:rsidRDefault="0028382D">
      <w:pPr>
        <w:spacing w:before="40" w:after="80"/>
      </w:pPr>
      <w:r>
        <w:rPr>
          <w:i/>
        </w:rPr>
        <w:t>Quer</w:t>
      </w:r>
      <w:r>
        <w:rPr>
          <w:i/>
        </w:rPr>
        <w:t>ies: ai-governance@northstar-financial.example</w:t>
      </w:r>
    </w:p>
    <w:sectPr w:rsidR="002D764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82D"/>
    <w:rsid w:val="0029639D"/>
    <w:rsid w:val="002D7643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91F07"/>
  <w14:defaultImageDpi w14:val="300"/>
  <w15:docId w15:val="{9BFB7CEF-20D4-4BEF-BE00-A3A009FA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C5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1759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2026-08-19T17:29:00Z</dcterms:modified>
  <cp:category/>
</cp:coreProperties>
</file>