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EEF9B7" w14:textId="77777777" w:rsidR="0095686D" w:rsidRDefault="009E33F0">
      <w:pPr>
        <w:pStyle w:val="Heading1"/>
        <w:spacing w:before="360" w:after="160"/>
      </w:pPr>
      <w:r>
        <w:rPr>
          <w:rFonts w:ascii="Calibri" w:hAnsi="Calibri"/>
          <w:color w:val="0F172A"/>
          <w:sz w:val="40"/>
        </w:rPr>
        <w:t>GRC Control Automation Implementation Roadmap</w:t>
      </w:r>
    </w:p>
    <w:p w14:paraId="0FD12BC2" w14:textId="77777777" w:rsidR="009E33F0" w:rsidRDefault="009E33F0" w:rsidP="009E33F0">
      <w:pPr>
        <w:spacing w:before="120" w:after="120"/>
        <w:rPr>
          <w:color w:val="475569"/>
          <w:sz w:val="21"/>
        </w:rPr>
      </w:pPr>
    </w:p>
    <w:p w14:paraId="42EEAF42" w14:textId="1418A07A" w:rsidR="0095686D" w:rsidRDefault="009E33F0" w:rsidP="009E33F0">
      <w:pPr>
        <w:spacing w:before="120" w:after="120"/>
      </w:pPr>
      <w:r>
        <w:rPr>
          <w:b/>
          <w:sz w:val="21"/>
        </w:rPr>
        <w:t>DISCLAIMER</w:t>
      </w:r>
      <w:r>
        <w:rPr>
          <w:color w:val="475569"/>
          <w:sz w:val="21"/>
        </w:rPr>
        <w:t>: Fictional portfolio prototype implementation roadmap.</w:t>
      </w:r>
      <w:r>
        <w:rPr>
          <w:color w:val="475569"/>
          <w:sz w:val="21"/>
        </w:rPr>
        <w:br/>
      </w:r>
    </w:p>
    <w:p w14:paraId="59C63F48" w14:textId="77777777" w:rsidR="0095686D" w:rsidRDefault="009E33F0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1. Phased Rollout Plan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95686D" w14:paraId="50C6838E" w14:textId="77777777">
        <w:trPr>
          <w:jc w:val="center"/>
        </w:trPr>
        <w:tc>
          <w:tcPr>
            <w:tcW w:w="9360" w:type="dxa"/>
            <w:tcBorders>
              <w:top w:val="single" w:sz="4" w:space="0" w:color="CBD5E1"/>
              <w:left w:val="single" w:sz="12" w:space="0" w:color="475569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7691DD" w14:textId="77777777" w:rsidR="0095686D" w:rsidRDefault="009E33F0">
            <w:pPr>
              <w:spacing w:before="40" w:after="40" w:line="252" w:lineRule="auto"/>
            </w:pPr>
            <w:r>
              <w:rPr>
                <w:rFonts w:ascii="Consolas" w:hAnsi="Consolas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  <w:r>
              <w:rPr>
                <w:rFonts w:ascii="Consolas" w:hAnsi="Consolas"/>
                <w:sz w:val="18"/>
              </w:rPr>
              <w:br/>
              <w:t>│                         3-PHASE IMPLEMENTATION ROADMAP                      │</w:t>
            </w:r>
            <w:r>
              <w:rPr>
                <w:rFonts w:ascii="Consolas" w:hAnsi="Consolas"/>
                <w:sz w:val="18"/>
              </w:rPr>
              <w:br/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  <w:r>
              <w:rPr>
                <w:rFonts w:ascii="Consolas" w:hAnsi="Consolas"/>
                <w:sz w:val="18"/>
              </w:rPr>
              <w:br/>
              <w:t xml:space="preserve">│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PHASE 1: MVP CORE PROTOTYPE (Weeks 1 - 4)  [COMPLETED]                    │</w:t>
            </w:r>
            <w:r>
              <w:rPr>
                <w:rFonts w:ascii="Consolas" w:hAnsi="Consolas"/>
                <w:sz w:val="18"/>
              </w:rPr>
              <w:br/>
              <w:t>│   • FastAPI, SQLite/PostgreSQL, Pydantic, SQLAlchemy architecture           │</w:t>
            </w:r>
            <w:r>
              <w:rPr>
                <w:rFonts w:ascii="Consolas" w:hAnsi="Consolas"/>
                <w:sz w:val="18"/>
              </w:rPr>
              <w:br/>
              <w:t>│   • 8 YAML Detection Rules Eng</w:t>
            </w:r>
            <w:r>
              <w:rPr>
                <w:rFonts w:ascii="Consolas" w:hAnsi="Consolas"/>
                <w:sz w:val="18"/>
              </w:rPr>
              <w:t>ine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• Cryptographic SHA-256 Audit Evidence Ledger                             │</w:t>
            </w:r>
            <w:r>
              <w:rPr>
                <w:rFonts w:ascii="Consolas" w:hAnsi="Consolas"/>
                <w:sz w:val="18"/>
              </w:rPr>
              <w:br/>
              <w:t>│   • Interactive HTML Dashboard &amp; REST APIs                                  │</w:t>
            </w:r>
            <w:r>
              <w:rPr>
                <w:rFonts w:ascii="Consolas" w:hAnsi="Consolas"/>
                <w:sz w:val="18"/>
              </w:rPr>
              <w:br/>
              <w:t>│   • 100% Pytest Unit &amp; Integration Test Covera</w:t>
            </w:r>
            <w:r>
              <w:rPr>
                <w:rFonts w:ascii="Consolas" w:hAnsi="Consolas"/>
                <w:sz w:val="18"/>
              </w:rPr>
              <w:t>ge                            │</w:t>
            </w:r>
            <w:r>
              <w:rPr>
                <w:rFonts w:ascii="Consolas" w:hAnsi="Consolas"/>
                <w:sz w:val="18"/>
              </w:rPr>
              <w:br/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PHASE 2: LIVE INTEGRATIONS &amp; CHATOPS (Weeks 5 - 8)                        │</w:t>
            </w:r>
            <w:r>
              <w:rPr>
                <w:rFonts w:ascii="Consolas" w:hAnsi="Consolas"/>
                <w:sz w:val="18"/>
              </w:rPr>
              <w:br/>
              <w:t>│   • Live Okta Event Hooks &amp; Workday SCIM 2.0 Webhook Listeners</w:t>
            </w:r>
            <w:r>
              <w:rPr>
                <w:rFonts w:ascii="Consolas" w:hAnsi="Consolas"/>
                <w:sz w:val="18"/>
              </w:rPr>
              <w:t xml:space="preserve">              │</w:t>
            </w:r>
            <w:r>
              <w:rPr>
                <w:rFonts w:ascii="Consolas" w:hAnsi="Consolas"/>
                <w:sz w:val="18"/>
              </w:rPr>
              <w:br/>
              <w:t>│   • AWS IAM Boto3 Multi-Account Ingestion Connector                         │</w:t>
            </w:r>
            <w:r>
              <w:rPr>
                <w:rFonts w:ascii="Consolas" w:hAnsi="Consolas"/>
                <w:sz w:val="18"/>
              </w:rPr>
              <w:br/>
              <w:t>│   • Interactive Slack Block Kit Manager Review Cards                        │</w:t>
            </w:r>
            <w:r>
              <w:rPr>
                <w:rFonts w:ascii="Consolas" w:hAnsi="Consolas"/>
                <w:sz w:val="18"/>
              </w:rPr>
              <w:br/>
              <w:t>│   • Jira Service Management API Ticket Auto-Creation                        │</w:t>
            </w:r>
            <w:r>
              <w:rPr>
                <w:rFonts w:ascii="Consolas" w:hAnsi="Consolas"/>
                <w:sz w:val="18"/>
              </w:rPr>
              <w:br/>
            </w:r>
            <w:r>
              <w:rPr>
                <w:rFonts w:ascii="Consolas" w:hAnsi="Consolas"/>
                <w:sz w:val="18"/>
              </w:rPr>
              <w:t>│                               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│   PHASE 3: PRODUCTION HARDENING &amp; AUTO-REMEDIATION (Weeks 9 - 12)           │</w:t>
            </w:r>
            <w:r>
              <w:rPr>
                <w:rFonts w:ascii="Consolas" w:hAnsi="Consolas"/>
                <w:sz w:val="18"/>
              </w:rPr>
              <w:br/>
              <w:t>│   • Direct API Auto-Revocation for Terminated Users (&lt;15m SLA)              │</w:t>
            </w:r>
            <w:r>
              <w:rPr>
                <w:rFonts w:ascii="Consolas" w:hAnsi="Consolas"/>
                <w:sz w:val="18"/>
              </w:rPr>
              <w:br/>
              <w:t>│   • AWS S3 Obj</w:t>
            </w:r>
            <w:r>
              <w:rPr>
                <w:rFonts w:ascii="Consolas" w:hAnsi="Consolas"/>
                <w:sz w:val="18"/>
              </w:rPr>
              <w:t>ect Lock Cryptographic Evidence Storage                       │</w:t>
            </w:r>
            <w:r>
              <w:rPr>
                <w:rFonts w:ascii="Consolas" w:hAnsi="Consolas"/>
                <w:sz w:val="18"/>
              </w:rPr>
              <w:br/>
              <w:t>│   • SIEM Event Streaming (Splunk / Datadog)                                 │</w:t>
            </w:r>
            <w:r>
              <w:rPr>
                <w:rFonts w:ascii="Consolas" w:hAnsi="Consolas"/>
                <w:sz w:val="18"/>
              </w:rPr>
              <w:br/>
              <w:t>│   • Auditor Self-Service Read-Only Portal                                   │</w:t>
            </w:r>
            <w:r>
              <w:rPr>
                <w:rFonts w:ascii="Consolas" w:hAnsi="Consolas"/>
                <w:sz w:val="18"/>
              </w:rPr>
              <w:br/>
              <w:t xml:space="preserve">│                               </w:t>
            </w:r>
            <w:r>
              <w:rPr>
                <w:rFonts w:ascii="Consolas" w:hAnsi="Consolas"/>
                <w:sz w:val="18"/>
              </w:rPr>
              <w:t xml:space="preserve">                                              │</w:t>
            </w:r>
            <w:r>
              <w:rPr>
                <w:rFonts w:ascii="Consolas" w:hAnsi="Consolas"/>
                <w:sz w:val="18"/>
              </w:rPr>
              <w:br/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14:paraId="6AB1C83C" w14:textId="77777777" w:rsidR="0095686D" w:rsidRDefault="0095686D">
      <w:pPr>
        <w:spacing w:after="80"/>
      </w:pPr>
    </w:p>
    <w:p w14:paraId="415B83FB" w14:textId="77777777" w:rsidR="0095686D" w:rsidRDefault="009E33F0">
      <w:pPr>
        <w:pStyle w:val="Heading2"/>
        <w:spacing w:before="280" w:after="120"/>
      </w:pPr>
      <w:r>
        <w:rPr>
          <w:rFonts w:ascii="Calibri" w:hAnsi="Calibri"/>
          <w:color w:val="1E293B"/>
          <w:sz w:val="30"/>
        </w:rPr>
        <w:t>2. Milestone Criteria &amp; KPIs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5686D" w14:paraId="5AB5C30B" w14:textId="77777777" w:rsidTr="009E33F0">
        <w:trPr>
          <w:jc w:val="center"/>
        </w:trPr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E31A62" w14:textId="77777777" w:rsidR="0095686D" w:rsidRDefault="009E33F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Phase</w:t>
            </w:r>
          </w:p>
        </w:tc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781884" w14:textId="77777777" w:rsidR="0095686D" w:rsidRDefault="009E33F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Core Deliverable</w:t>
            </w:r>
          </w:p>
        </w:tc>
        <w:tc>
          <w:tcPr>
            <w:tcW w:w="3120" w:type="dxa"/>
            <w:shd w:val="clear" w:color="auto" w:fill="F1F5F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13D9F" w14:textId="77777777" w:rsidR="0095686D" w:rsidRDefault="009E33F0">
            <w:pPr>
              <w:spacing w:after="0" w:line="264" w:lineRule="auto"/>
            </w:pPr>
            <w:r>
              <w:rPr>
                <w:b/>
                <w:color w:val="0F172A"/>
                <w:sz w:val="19"/>
              </w:rPr>
              <w:t>Target Success Criteria</w:t>
            </w:r>
          </w:p>
        </w:tc>
      </w:tr>
      <w:tr w:rsidR="0095686D" w14:paraId="2664E531" w14:textId="77777777" w:rsidTr="009E33F0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86560" w14:textId="77777777" w:rsidR="0095686D" w:rsidRDefault="009E33F0">
            <w:pPr>
              <w:spacing w:after="0" w:line="264" w:lineRule="auto"/>
            </w:pPr>
            <w:r>
              <w:rPr>
                <w:b/>
                <w:sz w:val="19"/>
              </w:rPr>
              <w:t>Phase 1 (MVP)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25C852" w14:textId="77777777" w:rsidR="0095686D" w:rsidRDefault="009E33F0">
            <w:pPr>
              <w:spacing w:after="0" w:line="264" w:lineRule="auto"/>
            </w:pPr>
            <w:r>
              <w:rPr>
                <w:sz w:val="19"/>
              </w:rPr>
              <w:t>Local Working Engine &amp; APIs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82F7AF" w14:textId="77777777" w:rsidR="0095686D" w:rsidRDefault="009E33F0">
            <w:pPr>
              <w:spacing w:after="0" w:line="264" w:lineRule="auto"/>
            </w:pPr>
            <w:r>
              <w:rPr>
                <w:sz w:val="19"/>
              </w:rPr>
              <w:t>100% rule evaluation accuracy; passing test suite</w:t>
            </w:r>
          </w:p>
        </w:tc>
      </w:tr>
      <w:tr w:rsidR="0095686D" w14:paraId="58ED3969" w14:textId="77777777" w:rsidTr="009E33F0">
        <w:trPr>
          <w:jc w:val="center"/>
        </w:trPr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B962DE" w14:textId="77777777" w:rsidR="0095686D" w:rsidRDefault="009E33F0">
            <w:pPr>
              <w:spacing w:after="0" w:line="264" w:lineRule="auto"/>
            </w:pPr>
            <w:r>
              <w:rPr>
                <w:b/>
                <w:sz w:val="19"/>
              </w:rPr>
              <w:t>Phase 2 (Integrations)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129EDC" w14:textId="77777777" w:rsidR="0095686D" w:rsidRDefault="009E33F0">
            <w:pPr>
              <w:spacing w:after="0" w:line="264" w:lineRule="auto"/>
            </w:pPr>
            <w:r>
              <w:rPr>
                <w:sz w:val="19"/>
              </w:rPr>
              <w:t>Multi-Cloud Connectors &amp; ChatOps</w:t>
            </w:r>
          </w:p>
        </w:tc>
        <w:tc>
          <w:tcPr>
            <w:tcW w:w="3120" w:type="dxa"/>
            <w:shd w:val="clear" w:color="auto" w:fill="F8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65514F" w14:textId="77777777" w:rsidR="0095686D" w:rsidRDefault="009E33F0">
            <w:pPr>
              <w:spacing w:after="0" w:line="264" w:lineRule="auto"/>
            </w:pPr>
            <w:r>
              <w:rPr>
                <w:sz w:val="19"/>
              </w:rPr>
              <w:t>Real-time event ingestion; Slack response SLA &lt; 48h</w:t>
            </w:r>
          </w:p>
        </w:tc>
      </w:tr>
      <w:tr w:rsidR="0095686D" w14:paraId="28C4E7A1" w14:textId="77777777" w:rsidTr="009E33F0">
        <w:trPr>
          <w:jc w:val="center"/>
        </w:trPr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C058B3" w14:textId="77777777" w:rsidR="0095686D" w:rsidRDefault="009E33F0">
            <w:pPr>
              <w:spacing w:after="0" w:line="264" w:lineRule="auto"/>
            </w:pPr>
            <w:r>
              <w:rPr>
                <w:b/>
                <w:sz w:val="19"/>
              </w:rPr>
              <w:t>Phase 3 (Hardening)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177F8E" w14:textId="77777777" w:rsidR="0095686D" w:rsidRDefault="009E33F0">
            <w:pPr>
              <w:spacing w:after="0" w:line="264" w:lineRule="auto"/>
            </w:pPr>
            <w:r>
              <w:rPr>
                <w:sz w:val="19"/>
              </w:rPr>
              <w:t>Auto-Remediation &amp; S3 Vault</w:t>
            </w:r>
          </w:p>
        </w:tc>
        <w:tc>
          <w:tcPr>
            <w:tcW w:w="312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52AB9" w14:textId="77777777" w:rsidR="0095686D" w:rsidRDefault="009E33F0">
            <w:pPr>
              <w:spacing w:after="0" w:line="264" w:lineRule="auto"/>
            </w:pPr>
            <w:r>
              <w:rPr>
                <w:sz w:val="19"/>
              </w:rPr>
              <w:t xml:space="preserve">Offboarding SLA &lt; 15m; zero audit </w:t>
            </w:r>
            <w:r>
              <w:rPr>
                <w:sz w:val="19"/>
              </w:rPr>
              <w:t>findings</w:t>
            </w:r>
          </w:p>
        </w:tc>
      </w:tr>
    </w:tbl>
    <w:p w14:paraId="24F6DF09" w14:textId="77777777" w:rsidR="0095686D" w:rsidRDefault="0095686D">
      <w:pPr>
        <w:spacing w:after="120"/>
      </w:pPr>
    </w:p>
    <w:sectPr w:rsidR="0095686D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5686D"/>
    <w:rsid w:val="009E33F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8EE103"/>
  <w14:defaultImageDpi w14:val="300"/>
  <w15:docId w15:val="{2157A308-22E8-4AF4-BBF4-F22104390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1E293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2069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Pranit Kolamkar</cp:lastModifiedBy>
  <cp:revision>2</cp:revision>
  <dcterms:created xsi:type="dcterms:W3CDTF">2013-12-23T23:15:00Z</dcterms:created>
  <dcterms:modified xsi:type="dcterms:W3CDTF">2026-08-19T15:38:00Z</dcterms:modified>
  <cp:category/>
</cp:coreProperties>
</file>