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7A401" w14:textId="1AE8E197" w:rsidR="00052CFA" w:rsidRPr="00275719" w:rsidRDefault="003C397B" w:rsidP="00275719">
      <w:pPr>
        <w:jc w:val="center"/>
        <w:rPr>
          <w:rFonts w:ascii="Times New Roman" w:hAnsi="Times New Roman" w:cs="Times New Roman"/>
          <w:b/>
          <w:bCs/>
          <w:sz w:val="28"/>
          <w:szCs w:val="28"/>
        </w:rPr>
      </w:pPr>
      <w:r>
        <w:rPr>
          <w:rFonts w:ascii="Times New Roman" w:hAnsi="Times New Roman" w:cs="Times New Roman"/>
          <w:b/>
          <w:bCs/>
          <w:color w:val="000000"/>
          <w:sz w:val="28"/>
          <w:szCs w:val="28"/>
        </w:rPr>
        <w:t xml:space="preserve">What Determines </w:t>
      </w:r>
      <w:r w:rsidR="00A26FD7">
        <w:rPr>
          <w:rFonts w:ascii="Times New Roman" w:hAnsi="Times New Roman" w:cs="Times New Roman"/>
          <w:b/>
          <w:bCs/>
          <w:color w:val="000000"/>
          <w:sz w:val="28"/>
          <w:szCs w:val="28"/>
        </w:rPr>
        <w:t xml:space="preserve">Support for </w:t>
      </w:r>
      <w:r w:rsidR="00B31813">
        <w:rPr>
          <w:rFonts w:ascii="Times New Roman" w:hAnsi="Times New Roman" w:cs="Times New Roman"/>
          <w:b/>
          <w:bCs/>
          <w:color w:val="000000"/>
          <w:sz w:val="28"/>
          <w:szCs w:val="28"/>
        </w:rPr>
        <w:t>A</w:t>
      </w:r>
      <w:r w:rsidR="004E0902">
        <w:rPr>
          <w:rFonts w:ascii="Times New Roman" w:hAnsi="Times New Roman" w:cs="Times New Roman"/>
          <w:b/>
          <w:bCs/>
          <w:color w:val="000000"/>
          <w:sz w:val="28"/>
          <w:szCs w:val="28"/>
        </w:rPr>
        <w:t xml:space="preserve">rtificial </w:t>
      </w:r>
      <w:r w:rsidR="00B31813">
        <w:rPr>
          <w:rFonts w:ascii="Times New Roman" w:hAnsi="Times New Roman" w:cs="Times New Roman"/>
          <w:b/>
          <w:bCs/>
          <w:color w:val="000000"/>
          <w:sz w:val="28"/>
          <w:szCs w:val="28"/>
        </w:rPr>
        <w:t>I</w:t>
      </w:r>
      <w:r w:rsidR="004E0902">
        <w:rPr>
          <w:rFonts w:ascii="Times New Roman" w:hAnsi="Times New Roman" w:cs="Times New Roman"/>
          <w:b/>
          <w:bCs/>
          <w:color w:val="000000"/>
          <w:sz w:val="28"/>
          <w:szCs w:val="28"/>
        </w:rPr>
        <w:t>ntelligence</w:t>
      </w:r>
      <w:r w:rsidR="00A26FD7">
        <w:rPr>
          <w:rFonts w:ascii="Times New Roman" w:hAnsi="Times New Roman" w:cs="Times New Roman"/>
          <w:b/>
          <w:bCs/>
          <w:color w:val="000000"/>
          <w:sz w:val="28"/>
          <w:szCs w:val="28"/>
        </w:rPr>
        <w:t xml:space="preserve"> Regulation</w:t>
      </w:r>
      <w:r>
        <w:rPr>
          <w:rFonts w:ascii="Times New Roman" w:hAnsi="Times New Roman" w:cs="Times New Roman"/>
          <w:b/>
          <w:bCs/>
          <w:color w:val="000000"/>
          <w:sz w:val="28"/>
          <w:szCs w:val="28"/>
        </w:rPr>
        <w:t>?</w:t>
      </w:r>
      <w:r w:rsidR="0035455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Evidence from U.S. Business Professionals</w:t>
      </w:r>
    </w:p>
    <w:p w14:paraId="360CB049" w14:textId="77777777" w:rsidR="00052CFA" w:rsidRDefault="00052CFA" w:rsidP="00BD7C36">
      <w:pPr>
        <w:jc w:val="center"/>
        <w:rPr>
          <w:rFonts w:ascii="Times New Roman" w:hAnsi="Times New Roman" w:cs="Times New Roman"/>
          <w:sz w:val="24"/>
          <w:szCs w:val="24"/>
        </w:rPr>
      </w:pPr>
    </w:p>
    <w:p w14:paraId="19F2B996" w14:textId="684387D3" w:rsidR="006E394A" w:rsidRDefault="006E394A" w:rsidP="00BD7C36">
      <w:pPr>
        <w:jc w:val="center"/>
        <w:rPr>
          <w:rFonts w:ascii="Times New Roman" w:hAnsi="Times New Roman" w:cs="Times New Roman"/>
          <w:sz w:val="24"/>
          <w:szCs w:val="24"/>
        </w:rPr>
      </w:pPr>
    </w:p>
    <w:p w14:paraId="1404974A" w14:textId="57305834" w:rsidR="00907E4F" w:rsidRDefault="003F4058" w:rsidP="00BD7C36">
      <w:pPr>
        <w:jc w:val="center"/>
        <w:rPr>
          <w:rFonts w:ascii="Times New Roman" w:hAnsi="Times New Roman" w:cs="Times New Roman"/>
          <w:sz w:val="24"/>
          <w:szCs w:val="24"/>
        </w:rPr>
      </w:pPr>
      <w:r>
        <w:rPr>
          <w:rFonts w:ascii="Times New Roman" w:hAnsi="Times New Roman" w:cs="Times New Roman"/>
          <w:sz w:val="24"/>
          <w:szCs w:val="24"/>
        </w:rPr>
        <w:t>August</w:t>
      </w:r>
      <w:r w:rsidR="008C4CD7">
        <w:rPr>
          <w:rFonts w:ascii="Times New Roman" w:hAnsi="Times New Roman" w:cs="Times New Roman"/>
          <w:sz w:val="24"/>
          <w:szCs w:val="24"/>
        </w:rPr>
        <w:t xml:space="preserve"> 27</w:t>
      </w:r>
      <w:r w:rsidR="00CC612E" w:rsidRPr="00CC612E">
        <w:rPr>
          <w:rFonts w:ascii="Times New Roman" w:hAnsi="Times New Roman" w:cs="Times New Roman"/>
          <w:sz w:val="24"/>
          <w:szCs w:val="24"/>
        </w:rPr>
        <w:t>, 202</w:t>
      </w:r>
      <w:r>
        <w:rPr>
          <w:rFonts w:ascii="Times New Roman" w:hAnsi="Times New Roman" w:cs="Times New Roman"/>
          <w:sz w:val="24"/>
          <w:szCs w:val="24"/>
        </w:rPr>
        <w:t>5</w:t>
      </w:r>
      <w:r w:rsidR="00AE5C5E">
        <w:rPr>
          <w:rFonts w:ascii="Times New Roman" w:hAnsi="Times New Roman" w:cs="Times New Roman"/>
          <w:sz w:val="24"/>
          <w:szCs w:val="24"/>
        </w:rPr>
        <w:br/>
      </w:r>
    </w:p>
    <w:p w14:paraId="71D7DC82" w14:textId="513FB4B6" w:rsidR="00BD7C36" w:rsidRPr="002D7957" w:rsidRDefault="00BD7C36" w:rsidP="00BD7C36">
      <w:pPr>
        <w:jc w:val="center"/>
        <w:rPr>
          <w:rFonts w:ascii="Times New Roman" w:hAnsi="Times New Roman" w:cs="Times New Roman"/>
          <w:b/>
          <w:bCs/>
          <w:sz w:val="28"/>
          <w:szCs w:val="28"/>
        </w:rPr>
      </w:pPr>
      <w:r w:rsidRPr="002D7957">
        <w:rPr>
          <w:rFonts w:ascii="Times New Roman" w:hAnsi="Times New Roman" w:cs="Times New Roman"/>
          <w:b/>
          <w:bCs/>
          <w:sz w:val="28"/>
          <w:szCs w:val="28"/>
        </w:rPr>
        <w:t>ABSTRACT</w:t>
      </w:r>
    </w:p>
    <w:p w14:paraId="34D325A5" w14:textId="082F7301" w:rsidR="00696319" w:rsidRPr="006A6602" w:rsidRDefault="00696319" w:rsidP="00696319">
      <w:pPr>
        <w:spacing w:line="360" w:lineRule="auto"/>
        <w:jc w:val="both"/>
        <w:rPr>
          <w:rFonts w:ascii="Times New Roman" w:hAnsi="Times New Roman" w:cs="Times New Roman"/>
          <w:sz w:val="24"/>
          <w:szCs w:val="24"/>
        </w:rPr>
      </w:pPr>
      <w:r w:rsidRPr="006A6602">
        <w:rPr>
          <w:rFonts w:ascii="Times New Roman" w:hAnsi="Times New Roman" w:cs="Times New Roman"/>
          <w:sz w:val="24"/>
          <w:szCs w:val="24"/>
        </w:rPr>
        <w:t xml:space="preserve">The public debate over artificial intelligence (AI) regulation is often framed as a tradeoff between fostering innovation and ensuring public safety. A central question arises: do individuals also perceive AI regulation through this same innovation–safety lens? To address this question, </w:t>
      </w:r>
      <w:r w:rsidR="00845BCE">
        <w:rPr>
          <w:rFonts w:ascii="Times New Roman" w:hAnsi="Times New Roman" w:cs="Times New Roman"/>
          <w:sz w:val="24"/>
          <w:szCs w:val="24"/>
        </w:rPr>
        <w:t xml:space="preserve">I conducted a </w:t>
      </w:r>
      <w:r w:rsidRPr="006A6602">
        <w:rPr>
          <w:rFonts w:ascii="Times New Roman" w:hAnsi="Times New Roman" w:cs="Times New Roman"/>
          <w:sz w:val="24"/>
          <w:szCs w:val="24"/>
        </w:rPr>
        <w:t xml:space="preserve">survey experiment with a national sample of U.S. business professionals. </w:t>
      </w:r>
      <w:r w:rsidR="00B0523C">
        <w:rPr>
          <w:rFonts w:ascii="Times New Roman" w:hAnsi="Times New Roman" w:cs="Times New Roman"/>
          <w:sz w:val="24"/>
          <w:szCs w:val="24"/>
        </w:rPr>
        <w:t xml:space="preserve">I measure support for </w:t>
      </w:r>
      <w:r w:rsidR="003143F9">
        <w:rPr>
          <w:rFonts w:ascii="Times New Roman" w:hAnsi="Times New Roman" w:cs="Times New Roman"/>
          <w:sz w:val="24"/>
          <w:szCs w:val="24"/>
        </w:rPr>
        <w:t>regulation addressing three aspects of AI design and deployment</w:t>
      </w:r>
      <w:r w:rsidR="00BC4BD8">
        <w:rPr>
          <w:rFonts w:ascii="Times New Roman" w:hAnsi="Times New Roman" w:cs="Times New Roman"/>
          <w:sz w:val="24"/>
          <w:szCs w:val="24"/>
        </w:rPr>
        <w:t xml:space="preserve"> </w:t>
      </w:r>
      <w:r w:rsidR="00B0523C">
        <w:rPr>
          <w:rFonts w:ascii="Times New Roman" w:hAnsi="Times New Roman" w:cs="Times New Roman"/>
          <w:sz w:val="24"/>
          <w:szCs w:val="24"/>
        </w:rPr>
        <w:t xml:space="preserve">– transparency, explainability, and bias mitigation. </w:t>
      </w:r>
      <w:r w:rsidRPr="006A6602">
        <w:rPr>
          <w:rFonts w:ascii="Times New Roman" w:hAnsi="Times New Roman" w:cs="Times New Roman"/>
          <w:sz w:val="24"/>
          <w:szCs w:val="24"/>
        </w:rPr>
        <w:t>While confirming that</w:t>
      </w:r>
      <w:r w:rsidR="00DC2F80">
        <w:rPr>
          <w:rFonts w:ascii="Times New Roman" w:hAnsi="Times New Roman" w:cs="Times New Roman"/>
          <w:sz w:val="24"/>
          <w:szCs w:val="24"/>
        </w:rPr>
        <w:t xml:space="preserve"> the</w:t>
      </w:r>
      <w:r w:rsidRPr="006A6602">
        <w:rPr>
          <w:rFonts w:ascii="Times New Roman" w:hAnsi="Times New Roman" w:cs="Times New Roman"/>
          <w:sz w:val="24"/>
          <w:szCs w:val="24"/>
        </w:rPr>
        <w:t xml:space="preserve"> </w:t>
      </w:r>
      <w:r w:rsidR="00DC2F80">
        <w:rPr>
          <w:rFonts w:ascii="Times New Roman" w:hAnsi="Times New Roman" w:cs="Times New Roman"/>
          <w:sz w:val="24"/>
          <w:szCs w:val="24"/>
        </w:rPr>
        <w:t>innovation–safety tradeoff resonates with individuals</w:t>
      </w:r>
      <w:r w:rsidRPr="006A6602">
        <w:rPr>
          <w:rFonts w:ascii="Times New Roman" w:hAnsi="Times New Roman" w:cs="Times New Roman"/>
          <w:sz w:val="24"/>
          <w:szCs w:val="24"/>
        </w:rPr>
        <w:t xml:space="preserve">, </w:t>
      </w:r>
      <w:r w:rsidR="0099374E">
        <w:rPr>
          <w:rFonts w:ascii="Times New Roman" w:hAnsi="Times New Roman" w:cs="Times New Roman"/>
          <w:sz w:val="24"/>
          <w:szCs w:val="24"/>
        </w:rPr>
        <w:t xml:space="preserve">the study reveals a number of granular </w:t>
      </w:r>
      <w:r w:rsidRPr="006A6602">
        <w:rPr>
          <w:rFonts w:ascii="Times New Roman" w:hAnsi="Times New Roman" w:cs="Times New Roman"/>
          <w:sz w:val="24"/>
          <w:szCs w:val="24"/>
        </w:rPr>
        <w:t xml:space="preserve">individual-level factors that predict </w:t>
      </w:r>
      <w:r w:rsidR="00996FCF">
        <w:rPr>
          <w:rFonts w:ascii="Times New Roman" w:hAnsi="Times New Roman" w:cs="Times New Roman"/>
          <w:sz w:val="24"/>
          <w:szCs w:val="24"/>
        </w:rPr>
        <w:t>support for regulation</w:t>
      </w:r>
      <w:r w:rsidRPr="006A6602">
        <w:rPr>
          <w:rFonts w:ascii="Times New Roman" w:hAnsi="Times New Roman" w:cs="Times New Roman"/>
          <w:sz w:val="24"/>
          <w:szCs w:val="24"/>
        </w:rPr>
        <w:t xml:space="preserve">. Attitudes reflect a range of concerns, including perceived vulnerability to AI-driven job displacement, institutional trust, professional identity, and political </w:t>
      </w:r>
      <w:r w:rsidR="002E7A58">
        <w:rPr>
          <w:rFonts w:ascii="Times New Roman" w:hAnsi="Times New Roman" w:cs="Times New Roman"/>
          <w:sz w:val="24"/>
          <w:szCs w:val="24"/>
        </w:rPr>
        <w:t>context</w:t>
      </w:r>
      <w:r w:rsidRPr="006A6602">
        <w:rPr>
          <w:rFonts w:ascii="Times New Roman" w:hAnsi="Times New Roman" w:cs="Times New Roman"/>
          <w:sz w:val="24"/>
          <w:szCs w:val="24"/>
        </w:rPr>
        <w:t xml:space="preserve">. </w:t>
      </w:r>
      <w:r w:rsidR="008D049E">
        <w:rPr>
          <w:rFonts w:ascii="Times New Roman" w:hAnsi="Times New Roman" w:cs="Times New Roman"/>
          <w:sz w:val="24"/>
          <w:szCs w:val="24"/>
        </w:rPr>
        <w:t xml:space="preserve">Attitudes </w:t>
      </w:r>
      <w:r w:rsidR="006E394A">
        <w:rPr>
          <w:rFonts w:ascii="Times New Roman" w:hAnsi="Times New Roman" w:cs="Times New Roman"/>
          <w:sz w:val="24"/>
          <w:szCs w:val="24"/>
        </w:rPr>
        <w:t>are</w:t>
      </w:r>
      <w:r w:rsidR="00BC4BD8">
        <w:rPr>
          <w:rFonts w:ascii="Times New Roman" w:hAnsi="Times New Roman" w:cs="Times New Roman"/>
          <w:sz w:val="24"/>
          <w:szCs w:val="24"/>
        </w:rPr>
        <w:t xml:space="preserve"> also</w:t>
      </w:r>
      <w:r w:rsidR="006E394A">
        <w:rPr>
          <w:rFonts w:ascii="Times New Roman" w:hAnsi="Times New Roman" w:cs="Times New Roman"/>
          <w:sz w:val="24"/>
          <w:szCs w:val="24"/>
        </w:rPr>
        <w:t xml:space="preserve"> found to</w:t>
      </w:r>
      <w:r w:rsidR="008D049E">
        <w:rPr>
          <w:rFonts w:ascii="Times New Roman" w:hAnsi="Times New Roman" w:cs="Times New Roman"/>
          <w:sz w:val="24"/>
          <w:szCs w:val="24"/>
        </w:rPr>
        <w:t xml:space="preserve"> differ by type of regulation. </w:t>
      </w:r>
      <w:r w:rsidRPr="006A6602">
        <w:rPr>
          <w:rFonts w:ascii="Times New Roman" w:hAnsi="Times New Roman" w:cs="Times New Roman"/>
          <w:sz w:val="24"/>
          <w:szCs w:val="24"/>
        </w:rPr>
        <w:t xml:space="preserve">These findings contribute to emerging research on AI governance showing that </w:t>
      </w:r>
      <w:r w:rsidR="00DC2F80">
        <w:rPr>
          <w:rFonts w:ascii="Times New Roman" w:hAnsi="Times New Roman" w:cs="Times New Roman"/>
          <w:sz w:val="24"/>
          <w:szCs w:val="24"/>
        </w:rPr>
        <w:t>preferences reflect not</w:t>
      </w:r>
      <w:r w:rsidRPr="006A6602">
        <w:rPr>
          <w:rFonts w:ascii="Times New Roman" w:hAnsi="Times New Roman" w:cs="Times New Roman"/>
          <w:sz w:val="24"/>
          <w:szCs w:val="24"/>
        </w:rPr>
        <w:t xml:space="preserve"> only economic tradeoffs, but also how individuals </w:t>
      </w:r>
      <w:r w:rsidR="00DC2F80">
        <w:rPr>
          <w:rFonts w:ascii="Times New Roman" w:hAnsi="Times New Roman" w:cs="Times New Roman"/>
          <w:sz w:val="24"/>
          <w:szCs w:val="24"/>
        </w:rPr>
        <w:t>locate</w:t>
      </w:r>
      <w:r w:rsidRPr="006A6602">
        <w:rPr>
          <w:rFonts w:ascii="Times New Roman" w:hAnsi="Times New Roman" w:cs="Times New Roman"/>
          <w:sz w:val="24"/>
          <w:szCs w:val="24"/>
        </w:rPr>
        <w:t xml:space="preserve"> themselves within</w:t>
      </w:r>
      <w:r w:rsidR="00996FCF">
        <w:rPr>
          <w:rFonts w:ascii="Times New Roman" w:hAnsi="Times New Roman" w:cs="Times New Roman"/>
          <w:sz w:val="24"/>
          <w:szCs w:val="24"/>
        </w:rPr>
        <w:t xml:space="preserve"> </w:t>
      </w:r>
      <w:r w:rsidR="00996FCF" w:rsidRPr="00996FCF">
        <w:rPr>
          <w:rFonts w:ascii="Times New Roman" w:hAnsi="Times New Roman" w:cs="Times New Roman"/>
          <w:sz w:val="24"/>
          <w:szCs w:val="24"/>
        </w:rPr>
        <w:t>the institutional, political, ethical, and competitive landscape of AI deployment.</w:t>
      </w:r>
    </w:p>
    <w:p w14:paraId="658A602F" w14:textId="398D9D9D" w:rsidR="00FF0C35" w:rsidRDefault="00275719" w:rsidP="00AE5C5E">
      <w:pPr>
        <w:jc w:val="both"/>
        <w:rPr>
          <w:rFonts w:ascii="Times New Roman" w:hAnsi="Times New Roman" w:cs="Times New Roman"/>
          <w:b/>
          <w:bCs/>
          <w:sz w:val="28"/>
          <w:szCs w:val="28"/>
        </w:rPr>
      </w:pPr>
      <w:r>
        <w:rPr>
          <w:rFonts w:ascii="Times New Roman" w:hAnsi="Times New Roman" w:cs="Times New Roman"/>
          <w:b/>
          <w:bCs/>
          <w:sz w:val="24"/>
          <w:szCs w:val="24"/>
        </w:rPr>
        <w:t>Keywords:</w:t>
      </w:r>
      <w:r>
        <w:rPr>
          <w:rFonts w:ascii="Times New Roman" w:hAnsi="Times New Roman" w:cs="Times New Roman"/>
          <w:sz w:val="24"/>
          <w:szCs w:val="24"/>
        </w:rPr>
        <w:t xml:space="preserve"> Artificial Intelligence; </w:t>
      </w:r>
      <w:r w:rsidR="00DC2F80">
        <w:rPr>
          <w:rFonts w:ascii="Times New Roman" w:hAnsi="Times New Roman" w:cs="Times New Roman"/>
          <w:sz w:val="24"/>
          <w:szCs w:val="24"/>
        </w:rPr>
        <w:t xml:space="preserve">Support for </w:t>
      </w:r>
      <w:r>
        <w:rPr>
          <w:rFonts w:ascii="Times New Roman" w:hAnsi="Times New Roman" w:cs="Times New Roman"/>
          <w:sz w:val="24"/>
          <w:szCs w:val="24"/>
        </w:rPr>
        <w:t xml:space="preserve">Regulation, Survey </w:t>
      </w:r>
      <w:r w:rsidR="002E7A58">
        <w:rPr>
          <w:rFonts w:ascii="Times New Roman" w:hAnsi="Times New Roman" w:cs="Times New Roman"/>
          <w:sz w:val="24"/>
          <w:szCs w:val="24"/>
        </w:rPr>
        <w:t>E</w:t>
      </w:r>
      <w:r>
        <w:rPr>
          <w:rFonts w:ascii="Times New Roman" w:hAnsi="Times New Roman" w:cs="Times New Roman"/>
          <w:sz w:val="24"/>
          <w:szCs w:val="24"/>
        </w:rPr>
        <w:t>xperiment.</w:t>
      </w:r>
      <w:r w:rsidR="00FF0C35">
        <w:rPr>
          <w:rFonts w:ascii="Times New Roman" w:hAnsi="Times New Roman" w:cs="Times New Roman"/>
          <w:b/>
          <w:bCs/>
          <w:sz w:val="28"/>
          <w:szCs w:val="28"/>
        </w:rPr>
        <w:br w:type="page"/>
      </w:r>
    </w:p>
    <w:p w14:paraId="585506EB" w14:textId="3461C640" w:rsidR="00B8367E" w:rsidRPr="00BA6370" w:rsidRDefault="00AE5C5E" w:rsidP="00BA6370">
      <w:pPr>
        <w:pStyle w:val="ListParagraph"/>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I</w:t>
      </w:r>
      <w:r w:rsidR="00E65B43" w:rsidRPr="00BA6370">
        <w:rPr>
          <w:rFonts w:ascii="Times New Roman" w:hAnsi="Times New Roman" w:cs="Times New Roman"/>
          <w:b/>
          <w:bCs/>
          <w:sz w:val="28"/>
          <w:szCs w:val="28"/>
        </w:rPr>
        <w:t>NTRODUCTION</w:t>
      </w:r>
    </w:p>
    <w:p w14:paraId="23D0A140" w14:textId="5C272015" w:rsidR="00A24332" w:rsidRPr="00A24332" w:rsidRDefault="00A24332" w:rsidP="004759DA">
      <w:pPr>
        <w:spacing w:line="360" w:lineRule="auto"/>
        <w:jc w:val="both"/>
        <w:rPr>
          <w:rFonts w:ascii="Times New Roman" w:hAnsi="Times New Roman" w:cs="Times New Roman"/>
          <w:sz w:val="24"/>
          <w:szCs w:val="24"/>
        </w:rPr>
      </w:pPr>
      <w:r w:rsidRPr="00A24332">
        <w:rPr>
          <w:rFonts w:ascii="Times New Roman" w:hAnsi="Times New Roman" w:cs="Times New Roman"/>
          <w:sz w:val="24"/>
          <w:szCs w:val="24"/>
        </w:rPr>
        <w:t xml:space="preserve">Artificial intelligence (AI) systems are increasingly shaping the </w:t>
      </w:r>
      <w:r w:rsidR="00137E55">
        <w:rPr>
          <w:rFonts w:ascii="Times New Roman" w:hAnsi="Times New Roman" w:cs="Times New Roman"/>
          <w:sz w:val="24"/>
          <w:szCs w:val="24"/>
        </w:rPr>
        <w:t>public’s experience</w:t>
      </w:r>
      <w:r w:rsidR="00137E55" w:rsidRPr="00A24332">
        <w:rPr>
          <w:rFonts w:ascii="Times New Roman" w:hAnsi="Times New Roman" w:cs="Times New Roman"/>
          <w:sz w:val="24"/>
          <w:szCs w:val="24"/>
        </w:rPr>
        <w:t xml:space="preserve"> </w:t>
      </w:r>
      <w:r w:rsidRPr="00A24332">
        <w:rPr>
          <w:rFonts w:ascii="Times New Roman" w:hAnsi="Times New Roman" w:cs="Times New Roman"/>
          <w:sz w:val="24"/>
          <w:szCs w:val="24"/>
        </w:rPr>
        <w:t xml:space="preserve">of everyday life </w:t>
      </w:r>
      <w:r>
        <w:rPr>
          <w:rFonts w:ascii="Times New Roman" w:hAnsi="Times New Roman" w:cs="Times New Roman"/>
          <w:sz w:val="24"/>
          <w:szCs w:val="24"/>
        </w:rPr>
        <w:t>–</w:t>
      </w:r>
      <w:r w:rsidRPr="00A24332">
        <w:rPr>
          <w:rFonts w:ascii="Times New Roman" w:hAnsi="Times New Roman" w:cs="Times New Roman"/>
          <w:sz w:val="24"/>
          <w:szCs w:val="24"/>
        </w:rPr>
        <w:t xml:space="preserve"> influencing decisions about credit, hiring, healthcare, policing, and more. As these systems become </w:t>
      </w:r>
      <w:r w:rsidR="0085166F">
        <w:rPr>
          <w:rFonts w:ascii="Times New Roman" w:hAnsi="Times New Roman" w:cs="Times New Roman"/>
          <w:sz w:val="24"/>
          <w:szCs w:val="24"/>
        </w:rPr>
        <w:t>ubiqui</w:t>
      </w:r>
      <w:r w:rsidR="00EF6267">
        <w:rPr>
          <w:rFonts w:ascii="Times New Roman" w:hAnsi="Times New Roman" w:cs="Times New Roman"/>
          <w:sz w:val="24"/>
          <w:szCs w:val="24"/>
        </w:rPr>
        <w:t>tous</w:t>
      </w:r>
      <w:r w:rsidRPr="00A24332">
        <w:rPr>
          <w:rFonts w:ascii="Times New Roman" w:hAnsi="Times New Roman" w:cs="Times New Roman"/>
          <w:sz w:val="24"/>
          <w:szCs w:val="24"/>
        </w:rPr>
        <w:t xml:space="preserve">, calls for regulation have intensified. Policymakers and commentators have framed this </w:t>
      </w:r>
      <w:r w:rsidR="004A2214">
        <w:rPr>
          <w:rFonts w:ascii="Times New Roman" w:hAnsi="Times New Roman" w:cs="Times New Roman"/>
          <w:sz w:val="24"/>
          <w:szCs w:val="24"/>
        </w:rPr>
        <w:t>ten</w:t>
      </w:r>
      <w:r w:rsidR="00137E55">
        <w:rPr>
          <w:rFonts w:ascii="Times New Roman" w:hAnsi="Times New Roman" w:cs="Times New Roman"/>
          <w:sz w:val="24"/>
          <w:szCs w:val="24"/>
        </w:rPr>
        <w:t>s</w:t>
      </w:r>
      <w:r w:rsidR="004A2214">
        <w:rPr>
          <w:rFonts w:ascii="Times New Roman" w:hAnsi="Times New Roman" w:cs="Times New Roman"/>
          <w:sz w:val="24"/>
          <w:szCs w:val="24"/>
        </w:rPr>
        <w:t>ion</w:t>
      </w:r>
      <w:r w:rsidR="004A2214" w:rsidRPr="00A24332">
        <w:rPr>
          <w:rFonts w:ascii="Times New Roman" w:hAnsi="Times New Roman" w:cs="Times New Roman"/>
          <w:sz w:val="24"/>
          <w:szCs w:val="24"/>
        </w:rPr>
        <w:t xml:space="preserve"> </w:t>
      </w:r>
      <w:r w:rsidRPr="00A24332">
        <w:rPr>
          <w:rFonts w:ascii="Times New Roman" w:hAnsi="Times New Roman" w:cs="Times New Roman"/>
          <w:sz w:val="24"/>
          <w:szCs w:val="24"/>
        </w:rPr>
        <w:t>as a delicate balancing act: how can we harness the innovative potential of AI while protecting the public from possible harm?</w:t>
      </w:r>
    </w:p>
    <w:p w14:paraId="5251610A" w14:textId="2B1E9FFE" w:rsidR="00A24332" w:rsidRDefault="00A24332" w:rsidP="004759DA">
      <w:pPr>
        <w:spacing w:line="360" w:lineRule="auto"/>
        <w:ind w:firstLine="720"/>
        <w:jc w:val="both"/>
        <w:rPr>
          <w:rFonts w:ascii="Times New Roman" w:hAnsi="Times New Roman" w:cs="Times New Roman"/>
          <w:sz w:val="24"/>
          <w:szCs w:val="24"/>
        </w:rPr>
      </w:pPr>
      <w:r w:rsidRPr="00A24332">
        <w:rPr>
          <w:rFonts w:ascii="Times New Roman" w:hAnsi="Times New Roman" w:cs="Times New Roman"/>
          <w:sz w:val="24"/>
          <w:szCs w:val="24"/>
        </w:rPr>
        <w:t xml:space="preserve">This framing </w:t>
      </w:r>
      <w:r>
        <w:rPr>
          <w:rFonts w:ascii="Times New Roman" w:hAnsi="Times New Roman" w:cs="Times New Roman"/>
          <w:sz w:val="24"/>
          <w:szCs w:val="24"/>
        </w:rPr>
        <w:t xml:space="preserve">– </w:t>
      </w:r>
      <w:r w:rsidRPr="00A24332">
        <w:rPr>
          <w:rFonts w:ascii="Times New Roman" w:hAnsi="Times New Roman" w:cs="Times New Roman"/>
          <w:sz w:val="24"/>
          <w:szCs w:val="24"/>
        </w:rPr>
        <w:t>innovation versus safety</w:t>
      </w:r>
      <w:r>
        <w:rPr>
          <w:rFonts w:ascii="Times New Roman" w:hAnsi="Times New Roman" w:cs="Times New Roman"/>
          <w:sz w:val="24"/>
          <w:szCs w:val="24"/>
        </w:rPr>
        <w:t xml:space="preserve"> – </w:t>
      </w:r>
      <w:r w:rsidRPr="00A24332">
        <w:rPr>
          <w:rFonts w:ascii="Times New Roman" w:hAnsi="Times New Roman" w:cs="Times New Roman"/>
          <w:sz w:val="24"/>
          <w:szCs w:val="24"/>
        </w:rPr>
        <w:t xml:space="preserve">has come to dominate the global discourse on AI regulation. In the United States, President Biden’s 2023 Executive Order </w:t>
      </w:r>
      <w:r w:rsidRPr="002D7957">
        <w:rPr>
          <w:rFonts w:ascii="Times New Roman" w:hAnsi="Times New Roman" w:cs="Times New Roman"/>
          <w:sz w:val="24"/>
          <w:szCs w:val="24"/>
        </w:rPr>
        <w:t>(</w:t>
      </w:r>
      <w:r w:rsidRPr="002D7957">
        <w:rPr>
          <w:rFonts w:ascii="Times New Roman" w:hAnsi="Times New Roman" w:cs="Times New Roman"/>
          <w:color w:val="374151"/>
          <w:sz w:val="24"/>
          <w:szCs w:val="24"/>
        </w:rPr>
        <w:t>Executive Order No. 14110</w:t>
      </w:r>
      <w:r w:rsidRPr="002D7957">
        <w:rPr>
          <w:rFonts w:ascii="Times New Roman" w:hAnsi="Times New Roman" w:cs="Times New Roman"/>
          <w:sz w:val="24"/>
          <w:szCs w:val="24"/>
        </w:rPr>
        <w:t>)</w:t>
      </w:r>
      <w:r>
        <w:rPr>
          <w:rFonts w:ascii="Times New Roman" w:hAnsi="Times New Roman" w:cs="Times New Roman"/>
          <w:sz w:val="24"/>
          <w:szCs w:val="24"/>
        </w:rPr>
        <w:t xml:space="preserve"> </w:t>
      </w:r>
      <w:r w:rsidRPr="00A24332">
        <w:rPr>
          <w:rFonts w:ascii="Times New Roman" w:hAnsi="Times New Roman" w:cs="Times New Roman"/>
          <w:sz w:val="24"/>
          <w:szCs w:val="24"/>
        </w:rPr>
        <w:t xml:space="preserve">on AI emphasized safety standards, civil rights protections, and consumer safeguards, </w:t>
      </w:r>
      <w:r w:rsidR="002E7A58">
        <w:rPr>
          <w:rFonts w:ascii="Times New Roman" w:hAnsi="Times New Roman" w:cs="Times New Roman"/>
          <w:sz w:val="24"/>
          <w:szCs w:val="24"/>
        </w:rPr>
        <w:t>while</w:t>
      </w:r>
      <w:r w:rsidR="006E08E9">
        <w:rPr>
          <w:rFonts w:ascii="Times New Roman" w:hAnsi="Times New Roman" w:cs="Times New Roman"/>
          <w:sz w:val="24"/>
          <w:szCs w:val="24"/>
        </w:rPr>
        <w:t xml:space="preserve"> urg</w:t>
      </w:r>
      <w:r w:rsidR="002E7A58">
        <w:rPr>
          <w:rFonts w:ascii="Times New Roman" w:hAnsi="Times New Roman" w:cs="Times New Roman"/>
          <w:sz w:val="24"/>
          <w:szCs w:val="24"/>
        </w:rPr>
        <w:t>ing</w:t>
      </w:r>
      <w:r w:rsidRPr="00A24332">
        <w:rPr>
          <w:rFonts w:ascii="Times New Roman" w:hAnsi="Times New Roman" w:cs="Times New Roman"/>
          <w:sz w:val="24"/>
          <w:szCs w:val="24"/>
        </w:rPr>
        <w:t xml:space="preserve"> Congress to legislate on data privacy. </w:t>
      </w:r>
      <w:r>
        <w:rPr>
          <w:rFonts w:ascii="Times New Roman" w:hAnsi="Times New Roman" w:cs="Times New Roman"/>
          <w:sz w:val="24"/>
          <w:szCs w:val="24"/>
        </w:rPr>
        <w:t>This was swiftly overturned when President Trump took office in January 2025</w:t>
      </w:r>
      <w:r w:rsidR="00BA44DA">
        <w:rPr>
          <w:rFonts w:ascii="Times New Roman" w:hAnsi="Times New Roman" w:cs="Times New Roman"/>
          <w:sz w:val="24"/>
          <w:szCs w:val="24"/>
        </w:rPr>
        <w:t>. He revoked “</w:t>
      </w:r>
      <w:r w:rsidR="006312F0" w:rsidRPr="006312F0">
        <w:rPr>
          <w:rFonts w:ascii="Times New Roman" w:hAnsi="Times New Roman" w:cs="Times New Roman"/>
          <w:sz w:val="24"/>
          <w:szCs w:val="24"/>
        </w:rPr>
        <w:t>existing AI policies and directives that act as barriers to American AI innovation, clearing a path for the United States to act decisively to retain global leadership in artificial intelligence</w:t>
      </w:r>
      <w:r w:rsidR="006312F0">
        <w:rPr>
          <w:rFonts w:ascii="Times New Roman" w:hAnsi="Times New Roman" w:cs="Times New Roman"/>
          <w:sz w:val="24"/>
          <w:szCs w:val="24"/>
        </w:rPr>
        <w:t>” (</w:t>
      </w:r>
      <w:r w:rsidR="006312F0" w:rsidRPr="006312F0">
        <w:rPr>
          <w:rFonts w:ascii="Times New Roman" w:hAnsi="Times New Roman" w:cs="Times New Roman"/>
          <w:sz w:val="24"/>
          <w:szCs w:val="24"/>
        </w:rPr>
        <w:t>Executive Order 14179</w:t>
      </w:r>
      <w:r w:rsidR="006312F0">
        <w:rPr>
          <w:rFonts w:ascii="Times New Roman" w:hAnsi="Times New Roman" w:cs="Times New Roman"/>
          <w:sz w:val="24"/>
          <w:szCs w:val="24"/>
        </w:rPr>
        <w:t>)</w:t>
      </w:r>
      <w:r>
        <w:rPr>
          <w:rFonts w:ascii="Times New Roman" w:hAnsi="Times New Roman" w:cs="Times New Roman"/>
          <w:sz w:val="24"/>
          <w:szCs w:val="24"/>
        </w:rPr>
        <w:t xml:space="preserve">. </w:t>
      </w:r>
      <w:r w:rsidR="00BA44DA">
        <w:rPr>
          <w:rFonts w:ascii="Times New Roman" w:hAnsi="Times New Roman" w:cs="Times New Roman"/>
          <w:sz w:val="24"/>
          <w:szCs w:val="24"/>
        </w:rPr>
        <w:t xml:space="preserve">The priority of the </w:t>
      </w:r>
      <w:r w:rsidR="0034776E">
        <w:rPr>
          <w:rFonts w:ascii="Times New Roman" w:hAnsi="Times New Roman" w:cs="Times New Roman"/>
          <w:sz w:val="24"/>
          <w:szCs w:val="24"/>
        </w:rPr>
        <w:t xml:space="preserve">Trump </w:t>
      </w:r>
      <w:r w:rsidR="00BA44DA">
        <w:rPr>
          <w:rFonts w:ascii="Times New Roman" w:hAnsi="Times New Roman" w:cs="Times New Roman"/>
          <w:sz w:val="24"/>
          <w:szCs w:val="24"/>
        </w:rPr>
        <w:t>administration has since been</w:t>
      </w:r>
      <w:r w:rsidR="00BA44DA" w:rsidRPr="006312F0">
        <w:rPr>
          <w:rFonts w:ascii="Times New Roman" w:hAnsi="Times New Roman" w:cs="Times New Roman"/>
          <w:sz w:val="24"/>
          <w:szCs w:val="24"/>
        </w:rPr>
        <w:t xml:space="preserve"> the acceleration of AI development </w:t>
      </w:r>
      <w:r w:rsidR="006E08E9">
        <w:rPr>
          <w:rFonts w:ascii="Times New Roman" w:hAnsi="Times New Roman" w:cs="Times New Roman"/>
          <w:sz w:val="24"/>
          <w:szCs w:val="24"/>
        </w:rPr>
        <w:t>by</w:t>
      </w:r>
      <w:r w:rsidR="00BA44DA" w:rsidRPr="006312F0">
        <w:rPr>
          <w:rFonts w:ascii="Times New Roman" w:hAnsi="Times New Roman" w:cs="Times New Roman"/>
          <w:sz w:val="24"/>
          <w:szCs w:val="24"/>
        </w:rPr>
        <w:t xml:space="preserve"> reducing regulatory obstacles </w:t>
      </w:r>
      <w:r w:rsidR="00BA44DA">
        <w:rPr>
          <w:rFonts w:ascii="Times New Roman" w:hAnsi="Times New Roman" w:cs="Times New Roman"/>
          <w:sz w:val="24"/>
          <w:szCs w:val="24"/>
        </w:rPr>
        <w:t xml:space="preserve">so as </w:t>
      </w:r>
      <w:r w:rsidR="00BA44DA" w:rsidRPr="006312F0">
        <w:rPr>
          <w:rFonts w:ascii="Times New Roman" w:hAnsi="Times New Roman" w:cs="Times New Roman"/>
          <w:sz w:val="24"/>
          <w:szCs w:val="24"/>
        </w:rPr>
        <w:t>to enhance the United States</w:t>
      </w:r>
      <w:r w:rsidR="00BA44DA">
        <w:rPr>
          <w:rFonts w:ascii="Times New Roman" w:hAnsi="Times New Roman" w:cs="Times New Roman"/>
          <w:sz w:val="24"/>
          <w:szCs w:val="24"/>
        </w:rPr>
        <w:t>’</w:t>
      </w:r>
      <w:r w:rsidR="00BA44DA" w:rsidRPr="006312F0">
        <w:rPr>
          <w:rFonts w:ascii="Times New Roman" w:hAnsi="Times New Roman" w:cs="Times New Roman"/>
          <w:sz w:val="24"/>
          <w:szCs w:val="24"/>
        </w:rPr>
        <w:t xml:space="preserve"> leadership in </w:t>
      </w:r>
      <w:r w:rsidR="00BA44DA">
        <w:rPr>
          <w:rFonts w:ascii="Times New Roman" w:hAnsi="Times New Roman" w:cs="Times New Roman"/>
          <w:sz w:val="24"/>
          <w:szCs w:val="24"/>
        </w:rPr>
        <w:t>AI</w:t>
      </w:r>
      <w:r w:rsidR="00137E55">
        <w:rPr>
          <w:rFonts w:ascii="Times New Roman" w:hAnsi="Times New Roman" w:cs="Times New Roman"/>
          <w:sz w:val="24"/>
          <w:szCs w:val="24"/>
        </w:rPr>
        <w:t xml:space="preserve"> (see Mallaby, et al., 2025)</w:t>
      </w:r>
      <w:r w:rsidR="00BA44DA">
        <w:rPr>
          <w:rFonts w:ascii="Times New Roman" w:hAnsi="Times New Roman" w:cs="Times New Roman"/>
          <w:sz w:val="24"/>
          <w:szCs w:val="24"/>
        </w:rPr>
        <w:t>.</w:t>
      </w:r>
    </w:p>
    <w:p w14:paraId="783033D1" w14:textId="0275C8E5" w:rsidR="006A6602" w:rsidRDefault="00A24332" w:rsidP="006A6602">
      <w:pPr>
        <w:spacing w:line="360" w:lineRule="auto"/>
        <w:ind w:firstLine="720"/>
        <w:jc w:val="both"/>
        <w:rPr>
          <w:rFonts w:ascii="Times New Roman" w:hAnsi="Times New Roman" w:cs="Times New Roman"/>
          <w:sz w:val="24"/>
          <w:szCs w:val="24"/>
        </w:rPr>
      </w:pPr>
      <w:r w:rsidRPr="00A24332">
        <w:rPr>
          <w:rFonts w:ascii="Times New Roman" w:hAnsi="Times New Roman" w:cs="Times New Roman"/>
          <w:sz w:val="24"/>
          <w:szCs w:val="24"/>
        </w:rPr>
        <w:t xml:space="preserve">In the European Union, the </w:t>
      </w:r>
      <w:r w:rsidR="006C57D1">
        <w:rPr>
          <w:rFonts w:ascii="Times New Roman" w:hAnsi="Times New Roman" w:cs="Times New Roman"/>
          <w:sz w:val="24"/>
          <w:szCs w:val="24"/>
        </w:rPr>
        <w:t xml:space="preserve">EU </w:t>
      </w:r>
      <w:r w:rsidRPr="00A24332">
        <w:rPr>
          <w:rFonts w:ascii="Times New Roman" w:hAnsi="Times New Roman" w:cs="Times New Roman"/>
          <w:sz w:val="24"/>
          <w:szCs w:val="24"/>
        </w:rPr>
        <w:t xml:space="preserve">AI Act </w:t>
      </w:r>
      <w:r w:rsidR="002E7A58">
        <w:rPr>
          <w:rFonts w:ascii="Times New Roman" w:hAnsi="Times New Roman" w:cs="Times New Roman"/>
          <w:sz w:val="24"/>
          <w:szCs w:val="24"/>
        </w:rPr>
        <w:t>(</w:t>
      </w:r>
      <w:r w:rsidR="006C57D1">
        <w:rPr>
          <w:rFonts w:ascii="Times New Roman" w:hAnsi="Times New Roman" w:cs="Times New Roman"/>
          <w:sz w:val="24"/>
          <w:szCs w:val="24"/>
        </w:rPr>
        <w:t>2024</w:t>
      </w:r>
      <w:r w:rsidR="002E7A58">
        <w:rPr>
          <w:rFonts w:ascii="Times New Roman" w:hAnsi="Times New Roman" w:cs="Times New Roman"/>
          <w:sz w:val="24"/>
          <w:szCs w:val="24"/>
        </w:rPr>
        <w:t xml:space="preserve">) </w:t>
      </w:r>
      <w:r w:rsidR="00BA44DA">
        <w:rPr>
          <w:rFonts w:ascii="Times New Roman" w:hAnsi="Times New Roman" w:cs="Times New Roman"/>
          <w:sz w:val="24"/>
          <w:szCs w:val="24"/>
        </w:rPr>
        <w:t xml:space="preserve">established </w:t>
      </w:r>
      <w:r w:rsidRPr="00A24332">
        <w:rPr>
          <w:rFonts w:ascii="Times New Roman" w:hAnsi="Times New Roman" w:cs="Times New Roman"/>
          <w:sz w:val="24"/>
          <w:szCs w:val="24"/>
        </w:rPr>
        <w:t xml:space="preserve">sweeping controls on </w:t>
      </w:r>
      <w:r w:rsidR="00BA44DA">
        <w:rPr>
          <w:rFonts w:ascii="Times New Roman" w:hAnsi="Times New Roman" w:cs="Times New Roman"/>
          <w:sz w:val="24"/>
          <w:szCs w:val="24"/>
        </w:rPr>
        <w:t>“</w:t>
      </w:r>
      <w:r w:rsidRPr="00A24332">
        <w:rPr>
          <w:rFonts w:ascii="Times New Roman" w:hAnsi="Times New Roman" w:cs="Times New Roman"/>
          <w:sz w:val="24"/>
          <w:szCs w:val="24"/>
        </w:rPr>
        <w:t>high-risk</w:t>
      </w:r>
      <w:r w:rsidR="00BA44DA">
        <w:rPr>
          <w:rFonts w:ascii="Times New Roman" w:hAnsi="Times New Roman" w:cs="Times New Roman"/>
          <w:sz w:val="24"/>
          <w:szCs w:val="24"/>
        </w:rPr>
        <w:t>”</w:t>
      </w:r>
      <w:r w:rsidRPr="00A24332">
        <w:rPr>
          <w:rFonts w:ascii="Times New Roman" w:hAnsi="Times New Roman" w:cs="Times New Roman"/>
          <w:sz w:val="24"/>
          <w:szCs w:val="24"/>
        </w:rPr>
        <w:t xml:space="preserve"> AI systems but has faced criticism from tech-sector leaders who fear overregulation will stifle European competitiveness</w:t>
      </w:r>
      <w:r w:rsidR="006C57D1">
        <w:rPr>
          <w:rFonts w:ascii="Times New Roman" w:hAnsi="Times New Roman" w:cs="Times New Roman"/>
          <w:sz w:val="24"/>
          <w:szCs w:val="24"/>
        </w:rPr>
        <w:t xml:space="preserve"> (Reuters, 2025)</w:t>
      </w:r>
      <w:r w:rsidRPr="00A24332">
        <w:rPr>
          <w:rFonts w:ascii="Times New Roman" w:hAnsi="Times New Roman" w:cs="Times New Roman"/>
          <w:sz w:val="24"/>
          <w:szCs w:val="24"/>
        </w:rPr>
        <w:t xml:space="preserve">. </w:t>
      </w:r>
      <w:r w:rsidR="004759DA">
        <w:rPr>
          <w:rFonts w:ascii="Times New Roman" w:hAnsi="Times New Roman" w:cs="Times New Roman"/>
          <w:sz w:val="24"/>
          <w:szCs w:val="24"/>
        </w:rPr>
        <w:t>President Macron of France was a</w:t>
      </w:r>
      <w:r w:rsidR="00BA44DA">
        <w:rPr>
          <w:rFonts w:ascii="Times New Roman" w:hAnsi="Times New Roman" w:cs="Times New Roman"/>
          <w:sz w:val="24"/>
          <w:szCs w:val="24"/>
        </w:rPr>
        <w:t xml:space="preserve"> prominent critic of the law</w:t>
      </w:r>
      <w:r w:rsidR="004759DA">
        <w:rPr>
          <w:rFonts w:ascii="Times New Roman" w:hAnsi="Times New Roman" w:cs="Times New Roman"/>
          <w:sz w:val="24"/>
          <w:szCs w:val="24"/>
        </w:rPr>
        <w:t xml:space="preserve"> and</w:t>
      </w:r>
      <w:r w:rsidR="00BA44DA">
        <w:rPr>
          <w:rFonts w:ascii="Times New Roman" w:hAnsi="Times New Roman" w:cs="Times New Roman"/>
          <w:sz w:val="24"/>
          <w:szCs w:val="24"/>
        </w:rPr>
        <w:t xml:space="preserve"> asserted the law would unduly burden European companies relative to their global competitors and </w:t>
      </w:r>
      <w:r w:rsidR="004759DA">
        <w:rPr>
          <w:rFonts w:ascii="Times New Roman" w:hAnsi="Times New Roman" w:cs="Times New Roman"/>
          <w:sz w:val="24"/>
          <w:szCs w:val="24"/>
        </w:rPr>
        <w:t>impede</w:t>
      </w:r>
      <w:r w:rsidR="00BA44DA">
        <w:rPr>
          <w:rFonts w:ascii="Times New Roman" w:hAnsi="Times New Roman" w:cs="Times New Roman"/>
          <w:sz w:val="24"/>
          <w:szCs w:val="24"/>
        </w:rPr>
        <w:t xml:space="preserve"> innovation (Financial Times, 2023). </w:t>
      </w:r>
      <w:r w:rsidR="004759DA">
        <w:rPr>
          <w:rFonts w:ascii="Times New Roman" w:hAnsi="Times New Roman" w:cs="Times New Roman"/>
          <w:sz w:val="24"/>
          <w:szCs w:val="24"/>
        </w:rPr>
        <w:t>R</w:t>
      </w:r>
      <w:r w:rsidRPr="00A24332">
        <w:rPr>
          <w:rFonts w:ascii="Times New Roman" w:hAnsi="Times New Roman" w:cs="Times New Roman"/>
          <w:sz w:val="24"/>
          <w:szCs w:val="24"/>
        </w:rPr>
        <w:t xml:space="preserve">egulatory </w:t>
      </w:r>
      <w:r w:rsidR="004759DA">
        <w:rPr>
          <w:rFonts w:ascii="Times New Roman" w:hAnsi="Times New Roman" w:cs="Times New Roman"/>
          <w:sz w:val="24"/>
          <w:szCs w:val="24"/>
        </w:rPr>
        <w:t>debates</w:t>
      </w:r>
      <w:r w:rsidRPr="00A24332">
        <w:rPr>
          <w:rFonts w:ascii="Times New Roman" w:hAnsi="Times New Roman" w:cs="Times New Roman"/>
          <w:sz w:val="24"/>
          <w:szCs w:val="24"/>
        </w:rPr>
        <w:t xml:space="preserve"> are underway in </w:t>
      </w:r>
      <w:r w:rsidR="004759DA">
        <w:rPr>
          <w:rFonts w:ascii="Times New Roman" w:hAnsi="Times New Roman" w:cs="Times New Roman"/>
          <w:sz w:val="24"/>
          <w:szCs w:val="24"/>
        </w:rPr>
        <w:t xml:space="preserve">other parts of the world as well and </w:t>
      </w:r>
      <w:r w:rsidR="006C57D1">
        <w:rPr>
          <w:rFonts w:ascii="Times New Roman" w:hAnsi="Times New Roman" w:cs="Times New Roman"/>
          <w:sz w:val="24"/>
          <w:szCs w:val="24"/>
        </w:rPr>
        <w:t>typically</w:t>
      </w:r>
      <w:r w:rsidR="004759DA">
        <w:rPr>
          <w:rFonts w:ascii="Times New Roman" w:hAnsi="Times New Roman" w:cs="Times New Roman"/>
          <w:sz w:val="24"/>
          <w:szCs w:val="24"/>
        </w:rPr>
        <w:t xml:space="preserve"> center around </w:t>
      </w:r>
      <w:r w:rsidR="007D07E7">
        <w:rPr>
          <w:rFonts w:ascii="Times New Roman" w:hAnsi="Times New Roman" w:cs="Times New Roman"/>
          <w:sz w:val="24"/>
          <w:szCs w:val="24"/>
        </w:rPr>
        <w:t>the</w:t>
      </w:r>
      <w:r w:rsidR="004759DA">
        <w:rPr>
          <w:rFonts w:ascii="Times New Roman" w:hAnsi="Times New Roman" w:cs="Times New Roman"/>
          <w:sz w:val="24"/>
          <w:szCs w:val="24"/>
        </w:rPr>
        <w:t xml:space="preserve"> innovation–safety tradeoff</w:t>
      </w:r>
      <w:r w:rsidR="00184B7D">
        <w:rPr>
          <w:rFonts w:ascii="Times New Roman" w:hAnsi="Times New Roman" w:cs="Times New Roman"/>
          <w:sz w:val="24"/>
          <w:szCs w:val="24"/>
        </w:rPr>
        <w:t xml:space="preserve"> (Diligent, 2024)</w:t>
      </w:r>
      <w:r w:rsidR="004759DA">
        <w:rPr>
          <w:rFonts w:ascii="Times New Roman" w:hAnsi="Times New Roman" w:cs="Times New Roman"/>
          <w:sz w:val="24"/>
          <w:szCs w:val="24"/>
        </w:rPr>
        <w:t xml:space="preserve">. </w:t>
      </w:r>
    </w:p>
    <w:p w14:paraId="3DD032CE" w14:textId="19367B06" w:rsidR="00D01F5B" w:rsidRPr="007D07E7" w:rsidRDefault="00B328D8" w:rsidP="006A6602">
      <w:pPr>
        <w:spacing w:line="360" w:lineRule="auto"/>
        <w:ind w:firstLine="720"/>
        <w:jc w:val="both"/>
        <w:rPr>
          <w:rFonts w:ascii="Times New Roman" w:hAnsi="Times New Roman" w:cs="Times New Roman"/>
          <w:sz w:val="28"/>
          <w:szCs w:val="28"/>
        </w:rPr>
      </w:pPr>
      <w:r w:rsidRPr="007D07E7">
        <w:rPr>
          <w:rFonts w:ascii="Times New Roman" w:hAnsi="Times New Roman" w:cs="Times New Roman"/>
          <w:sz w:val="24"/>
          <w:szCs w:val="24"/>
        </w:rPr>
        <w:t>A variety of arguments are made in</w:t>
      </w:r>
      <w:r w:rsidR="00D870CC" w:rsidRPr="007D07E7">
        <w:rPr>
          <w:rFonts w:ascii="Times New Roman" w:hAnsi="Times New Roman" w:cs="Times New Roman"/>
          <w:sz w:val="24"/>
          <w:szCs w:val="24"/>
        </w:rPr>
        <w:t xml:space="preserve"> </w:t>
      </w:r>
      <w:r w:rsidR="006A6602" w:rsidRPr="007D07E7">
        <w:rPr>
          <w:rFonts w:ascii="Times New Roman" w:hAnsi="Times New Roman" w:cs="Times New Roman"/>
          <w:sz w:val="24"/>
          <w:szCs w:val="24"/>
        </w:rPr>
        <w:t>support</w:t>
      </w:r>
      <w:r w:rsidRPr="007D07E7">
        <w:rPr>
          <w:rFonts w:ascii="Times New Roman" w:hAnsi="Times New Roman" w:cs="Times New Roman"/>
          <w:sz w:val="24"/>
          <w:szCs w:val="24"/>
        </w:rPr>
        <w:t xml:space="preserve"> of AI regulation</w:t>
      </w:r>
      <w:r w:rsidR="009E738A" w:rsidRPr="007D07E7">
        <w:rPr>
          <w:rFonts w:ascii="Times New Roman" w:hAnsi="Times New Roman" w:cs="Times New Roman"/>
          <w:sz w:val="24"/>
          <w:szCs w:val="24"/>
        </w:rPr>
        <w:t>. These include ensuring</w:t>
      </w:r>
      <w:r w:rsidRPr="007D07E7">
        <w:rPr>
          <w:rFonts w:ascii="Times New Roman" w:hAnsi="Times New Roman" w:cs="Times New Roman"/>
          <w:sz w:val="24"/>
          <w:szCs w:val="24"/>
        </w:rPr>
        <w:t xml:space="preserve"> public health and safety</w:t>
      </w:r>
      <w:r w:rsidR="009E738A" w:rsidRPr="007D07E7">
        <w:rPr>
          <w:rFonts w:ascii="Times New Roman" w:hAnsi="Times New Roman" w:cs="Times New Roman"/>
          <w:sz w:val="24"/>
          <w:szCs w:val="24"/>
        </w:rPr>
        <w:t>,</w:t>
      </w:r>
      <w:r w:rsidRPr="007D07E7">
        <w:rPr>
          <w:rFonts w:ascii="Times New Roman" w:hAnsi="Times New Roman" w:cs="Times New Roman"/>
          <w:sz w:val="24"/>
          <w:szCs w:val="24"/>
        </w:rPr>
        <w:t xml:space="preserve"> consumer and worker protection, </w:t>
      </w:r>
      <w:r w:rsidR="00184B7D">
        <w:rPr>
          <w:rFonts w:ascii="Times New Roman" w:hAnsi="Times New Roman" w:cs="Times New Roman"/>
          <w:sz w:val="24"/>
          <w:szCs w:val="24"/>
        </w:rPr>
        <w:t xml:space="preserve">transparency, accountability, </w:t>
      </w:r>
      <w:r w:rsidR="00B97CD7" w:rsidRPr="007D07E7">
        <w:rPr>
          <w:rFonts w:ascii="Times New Roman" w:hAnsi="Times New Roman" w:cs="Times New Roman"/>
          <w:sz w:val="24"/>
          <w:szCs w:val="24"/>
        </w:rPr>
        <w:t xml:space="preserve">fairness, </w:t>
      </w:r>
      <w:r w:rsidR="008B6233" w:rsidRPr="007D07E7">
        <w:rPr>
          <w:rFonts w:ascii="Times New Roman" w:hAnsi="Times New Roman" w:cs="Times New Roman"/>
          <w:sz w:val="24"/>
          <w:szCs w:val="24"/>
        </w:rPr>
        <w:t>preventing</w:t>
      </w:r>
      <w:r w:rsidRPr="007D07E7">
        <w:rPr>
          <w:rFonts w:ascii="Times New Roman" w:hAnsi="Times New Roman" w:cs="Times New Roman"/>
          <w:sz w:val="24"/>
          <w:szCs w:val="24"/>
        </w:rPr>
        <w:t xml:space="preserve"> </w:t>
      </w:r>
      <w:r w:rsidR="008B6233" w:rsidRPr="007D07E7">
        <w:rPr>
          <w:rFonts w:ascii="Times New Roman" w:hAnsi="Times New Roman" w:cs="Times New Roman"/>
          <w:sz w:val="24"/>
          <w:szCs w:val="24"/>
        </w:rPr>
        <w:t>discrimination</w:t>
      </w:r>
      <w:r w:rsidR="00B97CD7" w:rsidRPr="007D07E7">
        <w:rPr>
          <w:rFonts w:ascii="Times New Roman" w:hAnsi="Times New Roman" w:cs="Times New Roman"/>
          <w:sz w:val="24"/>
          <w:szCs w:val="24"/>
        </w:rPr>
        <w:t>,</w:t>
      </w:r>
      <w:r w:rsidRPr="007D07E7">
        <w:rPr>
          <w:rFonts w:ascii="Times New Roman" w:hAnsi="Times New Roman" w:cs="Times New Roman"/>
          <w:sz w:val="24"/>
          <w:szCs w:val="24"/>
        </w:rPr>
        <w:t xml:space="preserve"> etc. </w:t>
      </w:r>
      <w:r w:rsidR="00C945C8" w:rsidRPr="006A6602">
        <w:rPr>
          <w:rFonts w:ascii="Times New Roman" w:hAnsi="Times New Roman" w:cs="Times New Roman"/>
          <w:sz w:val="24"/>
          <w:szCs w:val="24"/>
        </w:rPr>
        <w:t xml:space="preserve">Several </w:t>
      </w:r>
      <w:r w:rsidR="00C945C8">
        <w:rPr>
          <w:rFonts w:ascii="Times New Roman" w:hAnsi="Times New Roman" w:cs="Times New Roman"/>
          <w:sz w:val="24"/>
          <w:szCs w:val="24"/>
        </w:rPr>
        <w:t>laws</w:t>
      </w:r>
      <w:r w:rsidR="00C945C8" w:rsidRPr="006A6602">
        <w:rPr>
          <w:rFonts w:ascii="Times New Roman" w:hAnsi="Times New Roman" w:cs="Times New Roman"/>
          <w:sz w:val="24"/>
          <w:szCs w:val="24"/>
        </w:rPr>
        <w:t xml:space="preserve"> to regulate AI have been enacted by US states</w:t>
      </w:r>
      <w:r w:rsidR="00C945C8">
        <w:rPr>
          <w:rFonts w:ascii="Times New Roman" w:hAnsi="Times New Roman" w:cs="Times New Roman"/>
          <w:sz w:val="24"/>
          <w:szCs w:val="24"/>
        </w:rPr>
        <w:t xml:space="preserve"> and many bills are under active consideration</w:t>
      </w:r>
      <w:r w:rsidR="006E08E9">
        <w:rPr>
          <w:rFonts w:ascii="Times New Roman" w:hAnsi="Times New Roman" w:cs="Times New Roman"/>
          <w:sz w:val="24"/>
          <w:szCs w:val="24"/>
        </w:rPr>
        <w:t xml:space="preserve"> (</w:t>
      </w:r>
      <w:r w:rsidR="00424933" w:rsidRPr="00F5206A">
        <w:rPr>
          <w:rFonts w:ascii="Times New Roman" w:hAnsi="Times New Roman" w:cs="Times New Roman"/>
          <w:sz w:val="24"/>
          <w:szCs w:val="24"/>
        </w:rPr>
        <w:t>National Conference of State Legislatures, 2024</w:t>
      </w:r>
      <w:r w:rsidR="006E08E9">
        <w:rPr>
          <w:rFonts w:ascii="Times New Roman" w:hAnsi="Times New Roman" w:cs="Times New Roman"/>
          <w:sz w:val="24"/>
          <w:szCs w:val="24"/>
        </w:rPr>
        <w:t>)</w:t>
      </w:r>
      <w:r w:rsidR="00F91EFF">
        <w:rPr>
          <w:rFonts w:ascii="Times New Roman" w:hAnsi="Times New Roman" w:cs="Times New Roman"/>
          <w:sz w:val="24"/>
          <w:szCs w:val="24"/>
        </w:rPr>
        <w:t xml:space="preserve">. </w:t>
      </w:r>
      <w:r w:rsidRPr="007D07E7">
        <w:rPr>
          <w:rFonts w:ascii="Times New Roman" w:hAnsi="Times New Roman" w:cs="Times New Roman"/>
          <w:sz w:val="24"/>
          <w:szCs w:val="24"/>
        </w:rPr>
        <w:t xml:space="preserve">Arguments against regulation </w:t>
      </w:r>
      <w:r w:rsidR="00B97CD7" w:rsidRPr="007D07E7">
        <w:rPr>
          <w:rFonts w:ascii="Times New Roman" w:hAnsi="Times New Roman" w:cs="Times New Roman"/>
          <w:sz w:val="24"/>
          <w:szCs w:val="24"/>
        </w:rPr>
        <w:t>include the claim that</w:t>
      </w:r>
      <w:r w:rsidRPr="007D07E7">
        <w:rPr>
          <w:rFonts w:ascii="Times New Roman" w:hAnsi="Times New Roman" w:cs="Times New Roman"/>
          <w:sz w:val="24"/>
          <w:szCs w:val="24"/>
        </w:rPr>
        <w:t xml:space="preserve"> </w:t>
      </w:r>
      <w:r w:rsidR="006A6602" w:rsidRPr="007D07E7">
        <w:rPr>
          <w:rFonts w:ascii="Times New Roman" w:hAnsi="Times New Roman" w:cs="Times New Roman"/>
          <w:sz w:val="24"/>
          <w:szCs w:val="24"/>
        </w:rPr>
        <w:t>compliance</w:t>
      </w:r>
      <w:r w:rsidR="008133B1" w:rsidRPr="007D07E7">
        <w:rPr>
          <w:rFonts w:ascii="Times New Roman" w:hAnsi="Times New Roman" w:cs="Times New Roman"/>
          <w:sz w:val="24"/>
          <w:szCs w:val="24"/>
        </w:rPr>
        <w:t xml:space="preserve"> would be</w:t>
      </w:r>
      <w:r w:rsidRPr="007D07E7">
        <w:rPr>
          <w:rFonts w:ascii="Times New Roman" w:hAnsi="Times New Roman" w:cs="Times New Roman"/>
          <w:sz w:val="24"/>
          <w:szCs w:val="24"/>
        </w:rPr>
        <w:t xml:space="preserve"> burdensome</w:t>
      </w:r>
      <w:r w:rsidR="00812757" w:rsidRPr="007D07E7">
        <w:rPr>
          <w:rFonts w:ascii="Times New Roman" w:hAnsi="Times New Roman" w:cs="Times New Roman"/>
          <w:sz w:val="24"/>
          <w:szCs w:val="24"/>
        </w:rPr>
        <w:t xml:space="preserve"> for businesses</w:t>
      </w:r>
      <w:r w:rsidRPr="007D07E7">
        <w:rPr>
          <w:rFonts w:ascii="Times New Roman" w:hAnsi="Times New Roman" w:cs="Times New Roman"/>
          <w:sz w:val="24"/>
          <w:szCs w:val="24"/>
        </w:rPr>
        <w:t>,</w:t>
      </w:r>
      <w:r w:rsidR="00EF2C3A" w:rsidRPr="007D07E7">
        <w:rPr>
          <w:rFonts w:ascii="Times New Roman" w:hAnsi="Times New Roman" w:cs="Times New Roman"/>
          <w:sz w:val="24"/>
          <w:szCs w:val="24"/>
        </w:rPr>
        <w:t xml:space="preserve"> </w:t>
      </w:r>
      <w:r w:rsidR="00F91EFF">
        <w:rPr>
          <w:rFonts w:ascii="Times New Roman" w:hAnsi="Times New Roman" w:cs="Times New Roman"/>
          <w:sz w:val="24"/>
          <w:szCs w:val="24"/>
        </w:rPr>
        <w:t xml:space="preserve">which </w:t>
      </w:r>
      <w:r w:rsidR="00184B7D">
        <w:rPr>
          <w:rFonts w:ascii="Times New Roman" w:hAnsi="Times New Roman" w:cs="Times New Roman"/>
          <w:sz w:val="24"/>
          <w:szCs w:val="24"/>
        </w:rPr>
        <w:t>w</w:t>
      </w:r>
      <w:r w:rsidR="00F91EFF">
        <w:rPr>
          <w:rFonts w:ascii="Times New Roman" w:hAnsi="Times New Roman" w:cs="Times New Roman"/>
          <w:sz w:val="24"/>
          <w:szCs w:val="24"/>
        </w:rPr>
        <w:t xml:space="preserve">ould </w:t>
      </w:r>
      <w:r w:rsidR="00EF2C3A" w:rsidRPr="007D07E7">
        <w:rPr>
          <w:rFonts w:ascii="Times New Roman" w:hAnsi="Times New Roman" w:cs="Times New Roman"/>
          <w:sz w:val="24"/>
          <w:szCs w:val="24"/>
        </w:rPr>
        <w:t>inhibit</w:t>
      </w:r>
      <w:r w:rsidRPr="007D07E7">
        <w:rPr>
          <w:rFonts w:ascii="Times New Roman" w:hAnsi="Times New Roman" w:cs="Times New Roman"/>
          <w:sz w:val="24"/>
          <w:szCs w:val="24"/>
        </w:rPr>
        <w:t xml:space="preserve"> innovation.</w:t>
      </w:r>
      <w:r w:rsidR="008B6233" w:rsidRPr="007D07E7">
        <w:rPr>
          <w:rFonts w:ascii="Times New Roman" w:hAnsi="Times New Roman" w:cs="Times New Roman"/>
          <w:sz w:val="24"/>
          <w:szCs w:val="24"/>
        </w:rPr>
        <w:t xml:space="preserve"> </w:t>
      </w:r>
      <w:r w:rsidR="00EF2C3A" w:rsidRPr="007D07E7">
        <w:rPr>
          <w:rFonts w:ascii="Times New Roman" w:hAnsi="Times New Roman" w:cs="Times New Roman"/>
          <w:sz w:val="24"/>
          <w:szCs w:val="24"/>
        </w:rPr>
        <w:t>T</w:t>
      </w:r>
      <w:r w:rsidRPr="007D07E7">
        <w:rPr>
          <w:rFonts w:ascii="Times New Roman" w:hAnsi="Times New Roman" w:cs="Times New Roman"/>
          <w:sz w:val="24"/>
          <w:szCs w:val="24"/>
        </w:rPr>
        <w:t xml:space="preserve">here </w:t>
      </w:r>
      <w:r w:rsidR="001A340D" w:rsidRPr="007D07E7">
        <w:rPr>
          <w:rFonts w:ascii="Times New Roman" w:hAnsi="Times New Roman" w:cs="Times New Roman"/>
          <w:sz w:val="24"/>
          <w:szCs w:val="24"/>
        </w:rPr>
        <w:t>could be</w:t>
      </w:r>
      <w:r w:rsidRPr="007D07E7">
        <w:rPr>
          <w:rFonts w:ascii="Times New Roman" w:hAnsi="Times New Roman" w:cs="Times New Roman"/>
          <w:sz w:val="24"/>
          <w:szCs w:val="24"/>
        </w:rPr>
        <w:t xml:space="preserve"> </w:t>
      </w:r>
      <w:r w:rsidR="00304FD8" w:rsidRPr="007D07E7">
        <w:rPr>
          <w:rFonts w:ascii="Times New Roman" w:hAnsi="Times New Roman" w:cs="Times New Roman"/>
          <w:sz w:val="24"/>
          <w:szCs w:val="24"/>
        </w:rPr>
        <w:t>merit to</w:t>
      </w:r>
      <w:r w:rsidRPr="007D07E7">
        <w:rPr>
          <w:rFonts w:ascii="Times New Roman" w:hAnsi="Times New Roman" w:cs="Times New Roman"/>
          <w:sz w:val="24"/>
          <w:szCs w:val="24"/>
        </w:rPr>
        <w:t xml:space="preserve"> </w:t>
      </w:r>
      <w:r w:rsidR="001A340D" w:rsidRPr="007D07E7">
        <w:rPr>
          <w:rFonts w:ascii="Times New Roman" w:hAnsi="Times New Roman" w:cs="Times New Roman"/>
          <w:sz w:val="24"/>
          <w:szCs w:val="24"/>
        </w:rPr>
        <w:t>both</w:t>
      </w:r>
      <w:r w:rsidRPr="007D07E7">
        <w:rPr>
          <w:rFonts w:ascii="Times New Roman" w:hAnsi="Times New Roman" w:cs="Times New Roman"/>
          <w:sz w:val="24"/>
          <w:szCs w:val="24"/>
        </w:rPr>
        <w:t xml:space="preserve"> </w:t>
      </w:r>
      <w:r w:rsidR="00C45E49" w:rsidRPr="007D07E7">
        <w:rPr>
          <w:rFonts w:ascii="Times New Roman" w:hAnsi="Times New Roman" w:cs="Times New Roman"/>
          <w:sz w:val="24"/>
          <w:szCs w:val="24"/>
        </w:rPr>
        <w:t xml:space="preserve">sides of the </w:t>
      </w:r>
      <w:r w:rsidRPr="007D07E7">
        <w:rPr>
          <w:rFonts w:ascii="Times New Roman" w:hAnsi="Times New Roman" w:cs="Times New Roman"/>
          <w:sz w:val="24"/>
          <w:szCs w:val="24"/>
        </w:rPr>
        <w:t>argument,</w:t>
      </w:r>
      <w:r w:rsidR="00EF2C3A" w:rsidRPr="007D07E7">
        <w:rPr>
          <w:rFonts w:ascii="Times New Roman" w:hAnsi="Times New Roman" w:cs="Times New Roman"/>
          <w:sz w:val="24"/>
          <w:szCs w:val="24"/>
        </w:rPr>
        <w:t xml:space="preserve"> </w:t>
      </w:r>
      <w:r w:rsidR="001A340D" w:rsidRPr="007D07E7">
        <w:rPr>
          <w:rFonts w:ascii="Times New Roman" w:hAnsi="Times New Roman" w:cs="Times New Roman"/>
          <w:sz w:val="24"/>
          <w:szCs w:val="24"/>
        </w:rPr>
        <w:t>with</w:t>
      </w:r>
      <w:r w:rsidRPr="007D07E7">
        <w:rPr>
          <w:rFonts w:ascii="Times New Roman" w:hAnsi="Times New Roman" w:cs="Times New Roman"/>
          <w:sz w:val="24"/>
          <w:szCs w:val="24"/>
        </w:rPr>
        <w:t xml:space="preserve"> the </w:t>
      </w:r>
      <w:r w:rsidR="00972B1A" w:rsidRPr="007D07E7">
        <w:rPr>
          <w:rFonts w:ascii="Times New Roman" w:hAnsi="Times New Roman" w:cs="Times New Roman"/>
          <w:sz w:val="24"/>
          <w:szCs w:val="24"/>
        </w:rPr>
        <w:t xml:space="preserve">policy </w:t>
      </w:r>
      <w:r w:rsidRPr="007D07E7">
        <w:rPr>
          <w:rFonts w:ascii="Times New Roman" w:hAnsi="Times New Roman" w:cs="Times New Roman"/>
          <w:sz w:val="24"/>
          <w:szCs w:val="24"/>
        </w:rPr>
        <w:t xml:space="preserve">question </w:t>
      </w:r>
      <w:r w:rsidR="00932AA6" w:rsidRPr="007D07E7">
        <w:rPr>
          <w:rFonts w:ascii="Times New Roman" w:hAnsi="Times New Roman" w:cs="Times New Roman"/>
          <w:sz w:val="24"/>
          <w:szCs w:val="24"/>
        </w:rPr>
        <w:t xml:space="preserve">ultimately </w:t>
      </w:r>
      <w:r w:rsidR="00972B1A" w:rsidRPr="007D07E7">
        <w:rPr>
          <w:rFonts w:ascii="Times New Roman" w:hAnsi="Times New Roman" w:cs="Times New Roman"/>
          <w:sz w:val="24"/>
          <w:szCs w:val="24"/>
        </w:rPr>
        <w:t>hing</w:t>
      </w:r>
      <w:r w:rsidR="001A340D" w:rsidRPr="007D07E7">
        <w:rPr>
          <w:rFonts w:ascii="Times New Roman" w:hAnsi="Times New Roman" w:cs="Times New Roman"/>
          <w:sz w:val="24"/>
          <w:szCs w:val="24"/>
        </w:rPr>
        <w:t>ing</w:t>
      </w:r>
      <w:r w:rsidR="00C25842" w:rsidRPr="007D07E7">
        <w:rPr>
          <w:rFonts w:ascii="Times New Roman" w:hAnsi="Times New Roman" w:cs="Times New Roman"/>
          <w:sz w:val="24"/>
          <w:szCs w:val="24"/>
        </w:rPr>
        <w:t xml:space="preserve"> </w:t>
      </w:r>
      <w:r w:rsidR="001A340D" w:rsidRPr="007D07E7">
        <w:rPr>
          <w:rFonts w:ascii="Times New Roman" w:hAnsi="Times New Roman" w:cs="Times New Roman"/>
          <w:sz w:val="24"/>
          <w:szCs w:val="24"/>
        </w:rPr>
        <w:t>up</w:t>
      </w:r>
      <w:r w:rsidR="00C25842" w:rsidRPr="007D07E7">
        <w:rPr>
          <w:rFonts w:ascii="Times New Roman" w:hAnsi="Times New Roman" w:cs="Times New Roman"/>
          <w:sz w:val="24"/>
          <w:szCs w:val="24"/>
        </w:rPr>
        <w:t>on</w:t>
      </w:r>
      <w:r w:rsidR="00972B1A" w:rsidRPr="007D07E7">
        <w:rPr>
          <w:rFonts w:ascii="Times New Roman" w:hAnsi="Times New Roman" w:cs="Times New Roman"/>
          <w:sz w:val="24"/>
          <w:szCs w:val="24"/>
        </w:rPr>
        <w:t xml:space="preserve"> </w:t>
      </w:r>
      <w:r w:rsidR="00C45E49" w:rsidRPr="007D07E7">
        <w:rPr>
          <w:rFonts w:ascii="Times New Roman" w:hAnsi="Times New Roman" w:cs="Times New Roman"/>
          <w:sz w:val="24"/>
          <w:szCs w:val="24"/>
        </w:rPr>
        <w:t>a</w:t>
      </w:r>
      <w:r w:rsidR="00C25842" w:rsidRPr="007D07E7">
        <w:rPr>
          <w:rFonts w:ascii="Times New Roman" w:hAnsi="Times New Roman" w:cs="Times New Roman"/>
          <w:sz w:val="24"/>
          <w:szCs w:val="24"/>
        </w:rPr>
        <w:t xml:space="preserve"> weighing </w:t>
      </w:r>
      <w:r w:rsidR="00972B1A" w:rsidRPr="007D07E7">
        <w:rPr>
          <w:rFonts w:ascii="Times New Roman" w:hAnsi="Times New Roman" w:cs="Times New Roman"/>
          <w:sz w:val="24"/>
          <w:szCs w:val="24"/>
        </w:rPr>
        <w:t>of</w:t>
      </w:r>
      <w:r w:rsidR="00C25842" w:rsidRPr="007D07E7">
        <w:rPr>
          <w:rFonts w:ascii="Times New Roman" w:hAnsi="Times New Roman" w:cs="Times New Roman"/>
          <w:sz w:val="24"/>
          <w:szCs w:val="24"/>
        </w:rPr>
        <w:t xml:space="preserve"> </w:t>
      </w:r>
      <w:r w:rsidR="001A340D" w:rsidRPr="007D07E7">
        <w:rPr>
          <w:rFonts w:ascii="Times New Roman" w:hAnsi="Times New Roman" w:cs="Times New Roman"/>
          <w:sz w:val="24"/>
          <w:szCs w:val="24"/>
        </w:rPr>
        <w:t xml:space="preserve">the </w:t>
      </w:r>
      <w:r w:rsidR="00C25842" w:rsidRPr="007D07E7">
        <w:rPr>
          <w:rFonts w:ascii="Times New Roman" w:hAnsi="Times New Roman" w:cs="Times New Roman"/>
          <w:sz w:val="24"/>
          <w:szCs w:val="24"/>
        </w:rPr>
        <w:t>benefits</w:t>
      </w:r>
      <w:r w:rsidR="00504E4F" w:rsidRPr="007D07E7">
        <w:rPr>
          <w:rFonts w:ascii="Times New Roman" w:hAnsi="Times New Roman" w:cs="Times New Roman"/>
          <w:sz w:val="24"/>
          <w:szCs w:val="24"/>
        </w:rPr>
        <w:t xml:space="preserve"> (</w:t>
      </w:r>
      <w:r w:rsidR="00C45E49" w:rsidRPr="007D07E7">
        <w:rPr>
          <w:rFonts w:ascii="Times New Roman" w:hAnsi="Times New Roman" w:cs="Times New Roman"/>
          <w:sz w:val="24"/>
          <w:szCs w:val="24"/>
        </w:rPr>
        <w:t xml:space="preserve">stronger </w:t>
      </w:r>
      <w:r w:rsidR="00504E4F" w:rsidRPr="007D07E7">
        <w:rPr>
          <w:rFonts w:ascii="Times New Roman" w:hAnsi="Times New Roman" w:cs="Times New Roman"/>
          <w:sz w:val="24"/>
          <w:szCs w:val="24"/>
        </w:rPr>
        <w:t>consumer and employee protections)</w:t>
      </w:r>
      <w:r w:rsidR="00C25842" w:rsidRPr="007D07E7">
        <w:rPr>
          <w:rFonts w:ascii="Times New Roman" w:hAnsi="Times New Roman" w:cs="Times New Roman"/>
          <w:sz w:val="24"/>
          <w:szCs w:val="24"/>
        </w:rPr>
        <w:t xml:space="preserve"> </w:t>
      </w:r>
      <w:r w:rsidR="00184B7D">
        <w:rPr>
          <w:rFonts w:ascii="Times New Roman" w:hAnsi="Times New Roman" w:cs="Times New Roman"/>
          <w:sz w:val="24"/>
          <w:szCs w:val="24"/>
        </w:rPr>
        <w:t>versus</w:t>
      </w:r>
      <w:r w:rsidR="00C25842" w:rsidRPr="007D07E7">
        <w:rPr>
          <w:rFonts w:ascii="Times New Roman" w:hAnsi="Times New Roman" w:cs="Times New Roman"/>
          <w:sz w:val="24"/>
          <w:szCs w:val="24"/>
        </w:rPr>
        <w:t xml:space="preserve"> costs</w:t>
      </w:r>
      <w:r w:rsidR="00504E4F" w:rsidRPr="007D07E7">
        <w:rPr>
          <w:rFonts w:ascii="Times New Roman" w:hAnsi="Times New Roman" w:cs="Times New Roman"/>
          <w:sz w:val="24"/>
          <w:szCs w:val="24"/>
        </w:rPr>
        <w:t xml:space="preserve"> (less innovation)</w:t>
      </w:r>
      <w:r w:rsidR="00C25842" w:rsidRPr="007D07E7">
        <w:rPr>
          <w:rFonts w:ascii="Times New Roman" w:hAnsi="Times New Roman" w:cs="Times New Roman"/>
          <w:sz w:val="24"/>
          <w:szCs w:val="24"/>
        </w:rPr>
        <w:t xml:space="preserve"> of regulation. </w:t>
      </w:r>
      <w:r w:rsidR="003A1950" w:rsidRPr="007D07E7">
        <w:rPr>
          <w:rFonts w:ascii="Times New Roman" w:hAnsi="Times New Roman" w:cs="Times New Roman"/>
          <w:sz w:val="24"/>
          <w:szCs w:val="24"/>
        </w:rPr>
        <w:t xml:space="preserve">Such a weighing of benefits </w:t>
      </w:r>
      <w:r w:rsidR="00C45E49" w:rsidRPr="007D07E7">
        <w:rPr>
          <w:rFonts w:ascii="Times New Roman" w:hAnsi="Times New Roman" w:cs="Times New Roman"/>
          <w:sz w:val="24"/>
          <w:szCs w:val="24"/>
        </w:rPr>
        <w:lastRenderedPageBreak/>
        <w:t xml:space="preserve">and costs </w:t>
      </w:r>
      <w:r w:rsidR="003A1950" w:rsidRPr="007D07E7">
        <w:rPr>
          <w:rFonts w:ascii="Times New Roman" w:hAnsi="Times New Roman" w:cs="Times New Roman"/>
          <w:sz w:val="24"/>
          <w:szCs w:val="24"/>
        </w:rPr>
        <w:t>is</w:t>
      </w:r>
      <w:r w:rsidR="00FC5D0C" w:rsidRPr="007D07E7">
        <w:rPr>
          <w:rFonts w:ascii="Times New Roman" w:hAnsi="Times New Roman" w:cs="Times New Roman"/>
          <w:sz w:val="24"/>
          <w:szCs w:val="24"/>
        </w:rPr>
        <w:t>, of course,</w:t>
      </w:r>
      <w:r w:rsidR="003A1950" w:rsidRPr="007D07E7">
        <w:rPr>
          <w:rFonts w:ascii="Times New Roman" w:hAnsi="Times New Roman" w:cs="Times New Roman"/>
          <w:sz w:val="24"/>
          <w:szCs w:val="24"/>
        </w:rPr>
        <w:t xml:space="preserve"> central to the economic theory and practice of regulation (see Viscusi, Harrington, and Sappington, 2018, Chapter 2). </w:t>
      </w:r>
    </w:p>
    <w:p w14:paraId="6E0D7865" w14:textId="32F39FB2" w:rsidR="00774E82" w:rsidRPr="00774E82" w:rsidRDefault="00184B7D" w:rsidP="00774E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774E82" w:rsidRPr="00774E82">
        <w:rPr>
          <w:rFonts w:ascii="Times New Roman" w:hAnsi="Times New Roman" w:cs="Times New Roman"/>
          <w:sz w:val="24"/>
          <w:szCs w:val="24"/>
        </w:rPr>
        <w:t xml:space="preserve">espite vibrant public debate and </w:t>
      </w:r>
      <w:r w:rsidR="00717252">
        <w:rPr>
          <w:rFonts w:ascii="Times New Roman" w:hAnsi="Times New Roman" w:cs="Times New Roman"/>
          <w:sz w:val="24"/>
          <w:szCs w:val="24"/>
        </w:rPr>
        <w:t>evolving</w:t>
      </w:r>
      <w:r w:rsidR="00717252" w:rsidRPr="00774E82">
        <w:rPr>
          <w:rFonts w:ascii="Times New Roman" w:hAnsi="Times New Roman" w:cs="Times New Roman"/>
          <w:sz w:val="24"/>
          <w:szCs w:val="24"/>
        </w:rPr>
        <w:t xml:space="preserve"> </w:t>
      </w:r>
      <w:r w:rsidR="00774E82" w:rsidRPr="00774E82">
        <w:rPr>
          <w:rFonts w:ascii="Times New Roman" w:hAnsi="Times New Roman" w:cs="Times New Roman"/>
          <w:sz w:val="24"/>
          <w:szCs w:val="24"/>
        </w:rPr>
        <w:t xml:space="preserve">policy activity, </w:t>
      </w:r>
      <w:r w:rsidR="00943C53">
        <w:rPr>
          <w:rFonts w:ascii="Times New Roman" w:hAnsi="Times New Roman" w:cs="Times New Roman"/>
          <w:sz w:val="24"/>
          <w:szCs w:val="24"/>
        </w:rPr>
        <w:t>our understanding of</w:t>
      </w:r>
      <w:r w:rsidR="00774E82" w:rsidRPr="00774E82">
        <w:rPr>
          <w:rFonts w:ascii="Times New Roman" w:hAnsi="Times New Roman" w:cs="Times New Roman"/>
          <w:sz w:val="24"/>
          <w:szCs w:val="24"/>
        </w:rPr>
        <w:t xml:space="preserve"> how individuals</w:t>
      </w:r>
      <w:r w:rsidR="00774E82">
        <w:rPr>
          <w:rFonts w:ascii="Times New Roman" w:hAnsi="Times New Roman" w:cs="Times New Roman"/>
          <w:sz w:val="24"/>
          <w:szCs w:val="24"/>
        </w:rPr>
        <w:t xml:space="preserve"> </w:t>
      </w:r>
      <w:r w:rsidR="00774E82" w:rsidRPr="00774E82">
        <w:rPr>
          <w:rFonts w:ascii="Times New Roman" w:hAnsi="Times New Roman" w:cs="Times New Roman"/>
          <w:sz w:val="24"/>
          <w:szCs w:val="24"/>
        </w:rPr>
        <w:t>form their views on AI regulation</w:t>
      </w:r>
      <w:r w:rsidR="00943C53">
        <w:rPr>
          <w:rFonts w:ascii="Times New Roman" w:hAnsi="Times New Roman" w:cs="Times New Roman"/>
          <w:sz w:val="24"/>
          <w:szCs w:val="24"/>
        </w:rPr>
        <w:t xml:space="preserve"> </w:t>
      </w:r>
      <w:r>
        <w:rPr>
          <w:rFonts w:ascii="Times New Roman" w:hAnsi="Times New Roman" w:cs="Times New Roman"/>
          <w:sz w:val="24"/>
          <w:szCs w:val="24"/>
        </w:rPr>
        <w:t>remains</w:t>
      </w:r>
      <w:r w:rsidR="00943C53">
        <w:rPr>
          <w:rFonts w:ascii="Times New Roman" w:hAnsi="Times New Roman" w:cs="Times New Roman"/>
          <w:sz w:val="24"/>
          <w:szCs w:val="24"/>
        </w:rPr>
        <w:t xml:space="preserve"> incomplete</w:t>
      </w:r>
      <w:r w:rsidR="00774E82" w:rsidRPr="00774E82">
        <w:rPr>
          <w:rFonts w:ascii="Times New Roman" w:hAnsi="Times New Roman" w:cs="Times New Roman"/>
          <w:sz w:val="24"/>
          <w:szCs w:val="24"/>
        </w:rPr>
        <w:t xml:space="preserve">. Does the dominant framing of regulation as a tradeoff between innovation and safety reflect how people </w:t>
      </w:r>
      <w:r w:rsidR="001A4C58">
        <w:rPr>
          <w:rFonts w:ascii="Times New Roman" w:hAnsi="Times New Roman" w:cs="Times New Roman"/>
          <w:sz w:val="24"/>
          <w:szCs w:val="24"/>
        </w:rPr>
        <w:t>truly</w:t>
      </w:r>
      <w:r w:rsidR="001A4C58" w:rsidRPr="00774E82">
        <w:rPr>
          <w:rFonts w:ascii="Times New Roman" w:hAnsi="Times New Roman" w:cs="Times New Roman"/>
          <w:sz w:val="24"/>
          <w:szCs w:val="24"/>
        </w:rPr>
        <w:t xml:space="preserve"> </w:t>
      </w:r>
      <w:r w:rsidR="00774E82" w:rsidRPr="00774E82">
        <w:rPr>
          <w:rFonts w:ascii="Times New Roman" w:hAnsi="Times New Roman" w:cs="Times New Roman"/>
          <w:sz w:val="24"/>
          <w:szCs w:val="24"/>
        </w:rPr>
        <w:t xml:space="preserve">reason about the issue? Or do other </w:t>
      </w:r>
      <w:r w:rsidR="001A4C58">
        <w:rPr>
          <w:rFonts w:ascii="Times New Roman" w:hAnsi="Times New Roman" w:cs="Times New Roman"/>
          <w:sz w:val="24"/>
          <w:szCs w:val="24"/>
        </w:rPr>
        <w:t>dispo</w:t>
      </w:r>
      <w:r w:rsidR="0039669F">
        <w:rPr>
          <w:rFonts w:ascii="Times New Roman" w:hAnsi="Times New Roman" w:cs="Times New Roman"/>
          <w:sz w:val="24"/>
          <w:szCs w:val="24"/>
        </w:rPr>
        <w:t xml:space="preserve">sitional and situational </w:t>
      </w:r>
      <w:r w:rsidR="00774E82" w:rsidRPr="00774E82">
        <w:rPr>
          <w:rFonts w:ascii="Times New Roman" w:hAnsi="Times New Roman" w:cs="Times New Roman"/>
          <w:sz w:val="24"/>
          <w:szCs w:val="24"/>
        </w:rPr>
        <w:t>factors</w:t>
      </w:r>
      <w:r w:rsidR="00774E82">
        <w:rPr>
          <w:rFonts w:ascii="Times New Roman" w:hAnsi="Times New Roman" w:cs="Times New Roman"/>
          <w:sz w:val="24"/>
          <w:szCs w:val="24"/>
        </w:rPr>
        <w:t xml:space="preserve"> – </w:t>
      </w:r>
      <w:r w:rsidR="00774E82" w:rsidRPr="00774E82">
        <w:rPr>
          <w:rFonts w:ascii="Times New Roman" w:hAnsi="Times New Roman" w:cs="Times New Roman"/>
          <w:sz w:val="24"/>
          <w:szCs w:val="24"/>
        </w:rPr>
        <w:t>such as institutional trust, political ideology, or professional identity</w:t>
      </w:r>
      <w:r w:rsidR="00774E82">
        <w:rPr>
          <w:rFonts w:ascii="Times New Roman" w:hAnsi="Times New Roman" w:cs="Times New Roman"/>
          <w:sz w:val="24"/>
          <w:szCs w:val="24"/>
        </w:rPr>
        <w:t xml:space="preserve"> – </w:t>
      </w:r>
      <w:r w:rsidR="00774E82" w:rsidRPr="00774E82">
        <w:rPr>
          <w:rFonts w:ascii="Times New Roman" w:hAnsi="Times New Roman" w:cs="Times New Roman"/>
          <w:sz w:val="24"/>
          <w:szCs w:val="24"/>
        </w:rPr>
        <w:t>play a larger role? When confronted with competing narratives about the consequences of regulation, how do individuals navigate the tension?</w:t>
      </w:r>
      <w:r>
        <w:rPr>
          <w:rFonts w:ascii="Times New Roman" w:hAnsi="Times New Roman" w:cs="Times New Roman"/>
          <w:sz w:val="24"/>
          <w:szCs w:val="24"/>
        </w:rPr>
        <w:t xml:space="preserve"> </w:t>
      </w:r>
    </w:p>
    <w:p w14:paraId="3641774B" w14:textId="67F684B4" w:rsidR="00774E82" w:rsidRDefault="00774E82" w:rsidP="00BC4BD8">
      <w:pPr>
        <w:spacing w:line="360" w:lineRule="auto"/>
        <w:ind w:firstLine="720"/>
        <w:jc w:val="both"/>
        <w:rPr>
          <w:rFonts w:ascii="Times New Roman" w:hAnsi="Times New Roman" w:cs="Times New Roman"/>
          <w:sz w:val="24"/>
          <w:szCs w:val="24"/>
        </w:rPr>
      </w:pPr>
      <w:r w:rsidRPr="00774E82">
        <w:rPr>
          <w:rFonts w:ascii="Times New Roman" w:hAnsi="Times New Roman" w:cs="Times New Roman"/>
          <w:sz w:val="24"/>
          <w:szCs w:val="24"/>
        </w:rPr>
        <w:t xml:space="preserve">These questions carry both theoretical and practical significance. </w:t>
      </w:r>
      <w:r w:rsidR="008A6A43">
        <w:rPr>
          <w:rFonts w:ascii="Times New Roman" w:hAnsi="Times New Roman" w:cs="Times New Roman"/>
          <w:sz w:val="24"/>
          <w:szCs w:val="24"/>
        </w:rPr>
        <w:t xml:space="preserve">Practically, </w:t>
      </w:r>
      <w:r w:rsidR="008D2B55">
        <w:rPr>
          <w:rFonts w:ascii="Times New Roman" w:hAnsi="Times New Roman" w:cs="Times New Roman"/>
          <w:sz w:val="24"/>
          <w:szCs w:val="24"/>
        </w:rPr>
        <w:t>they</w:t>
      </w:r>
      <w:r w:rsidR="008A6A43">
        <w:rPr>
          <w:rFonts w:ascii="Times New Roman" w:hAnsi="Times New Roman" w:cs="Times New Roman"/>
          <w:sz w:val="24"/>
          <w:szCs w:val="24"/>
        </w:rPr>
        <w:t xml:space="preserve"> are central to the design of effective regulation</w:t>
      </w:r>
      <w:r w:rsidR="008D2B55">
        <w:rPr>
          <w:rFonts w:ascii="Times New Roman" w:hAnsi="Times New Roman" w:cs="Times New Roman"/>
          <w:sz w:val="24"/>
          <w:szCs w:val="24"/>
        </w:rPr>
        <w:t>:</w:t>
      </w:r>
      <w:r w:rsidR="008A6A43">
        <w:rPr>
          <w:rFonts w:ascii="Times New Roman" w:hAnsi="Times New Roman" w:cs="Times New Roman"/>
          <w:sz w:val="24"/>
          <w:szCs w:val="24"/>
        </w:rPr>
        <w:t xml:space="preserve"> </w:t>
      </w:r>
      <w:r w:rsidR="008D2B55">
        <w:rPr>
          <w:rFonts w:ascii="Times New Roman" w:hAnsi="Times New Roman" w:cs="Times New Roman"/>
          <w:sz w:val="24"/>
          <w:szCs w:val="24"/>
        </w:rPr>
        <w:t>u</w:t>
      </w:r>
      <w:r w:rsidR="00BC4BD8" w:rsidRPr="00774E82">
        <w:rPr>
          <w:rFonts w:ascii="Times New Roman" w:hAnsi="Times New Roman" w:cs="Times New Roman"/>
          <w:sz w:val="24"/>
          <w:szCs w:val="24"/>
        </w:rPr>
        <w:t xml:space="preserve">nderstanding how support for AI </w:t>
      </w:r>
      <w:r w:rsidR="008D2B55">
        <w:rPr>
          <w:rFonts w:ascii="Times New Roman" w:hAnsi="Times New Roman" w:cs="Times New Roman"/>
          <w:sz w:val="24"/>
          <w:szCs w:val="24"/>
        </w:rPr>
        <w:t>oversight</w:t>
      </w:r>
      <w:r w:rsidR="00BC4BD8" w:rsidRPr="00774E82">
        <w:rPr>
          <w:rFonts w:ascii="Times New Roman" w:hAnsi="Times New Roman" w:cs="Times New Roman"/>
          <w:sz w:val="24"/>
          <w:szCs w:val="24"/>
        </w:rPr>
        <w:t xml:space="preserve"> is shaped can inform the design and communication of policies that are not only effective but </w:t>
      </w:r>
      <w:r w:rsidR="00BC4BD8">
        <w:rPr>
          <w:rFonts w:ascii="Times New Roman" w:hAnsi="Times New Roman" w:cs="Times New Roman"/>
          <w:sz w:val="24"/>
          <w:szCs w:val="24"/>
        </w:rPr>
        <w:t xml:space="preserve">viewed as </w:t>
      </w:r>
      <w:r w:rsidR="00BC4BD8" w:rsidRPr="00774E82">
        <w:rPr>
          <w:rFonts w:ascii="Times New Roman" w:hAnsi="Times New Roman" w:cs="Times New Roman"/>
          <w:sz w:val="24"/>
          <w:szCs w:val="24"/>
        </w:rPr>
        <w:t>publicly legitimate.</w:t>
      </w:r>
      <w:r w:rsidR="00BC4BD8">
        <w:rPr>
          <w:rFonts w:ascii="Times New Roman" w:hAnsi="Times New Roman" w:cs="Times New Roman"/>
          <w:sz w:val="24"/>
          <w:szCs w:val="24"/>
        </w:rPr>
        <w:t xml:space="preserve"> </w:t>
      </w:r>
      <w:r w:rsidR="008D2B55" w:rsidRPr="008D2B55">
        <w:rPr>
          <w:rFonts w:ascii="Times New Roman" w:hAnsi="Times New Roman" w:cs="Times New Roman"/>
          <w:sz w:val="24"/>
          <w:szCs w:val="24"/>
        </w:rPr>
        <w:t xml:space="preserve">Theoretically, there is a need to better understand the determinants of public support for policy by examining the mental model individuals bring to such issues. </w:t>
      </w:r>
      <w:r w:rsidR="00845792">
        <w:rPr>
          <w:rFonts w:ascii="Times New Roman" w:hAnsi="Times New Roman" w:cs="Times New Roman"/>
          <w:sz w:val="24"/>
          <w:szCs w:val="24"/>
        </w:rPr>
        <w:t xml:space="preserve"> </w:t>
      </w:r>
      <w:r w:rsidR="00DA6CF3">
        <w:rPr>
          <w:rFonts w:ascii="Times New Roman" w:hAnsi="Times New Roman" w:cs="Times New Roman"/>
          <w:sz w:val="24"/>
          <w:szCs w:val="24"/>
        </w:rPr>
        <w:t xml:space="preserve">There is </w:t>
      </w:r>
      <w:r w:rsidRPr="00774E82">
        <w:rPr>
          <w:rFonts w:ascii="Times New Roman" w:hAnsi="Times New Roman" w:cs="Times New Roman"/>
          <w:sz w:val="24"/>
          <w:szCs w:val="24"/>
        </w:rPr>
        <w:t xml:space="preserve">a literature </w:t>
      </w:r>
      <w:r w:rsidR="00943C53">
        <w:rPr>
          <w:rFonts w:ascii="Times New Roman" w:hAnsi="Times New Roman" w:cs="Times New Roman"/>
          <w:sz w:val="24"/>
          <w:szCs w:val="24"/>
        </w:rPr>
        <w:t>seeking to understand</w:t>
      </w:r>
      <w:r w:rsidR="00845792">
        <w:rPr>
          <w:rFonts w:ascii="Times New Roman" w:hAnsi="Times New Roman" w:cs="Times New Roman"/>
          <w:sz w:val="24"/>
          <w:szCs w:val="24"/>
        </w:rPr>
        <w:t xml:space="preserve"> public </w:t>
      </w:r>
      <w:r w:rsidR="001E31BC">
        <w:rPr>
          <w:rFonts w:ascii="Times New Roman" w:hAnsi="Times New Roman" w:cs="Times New Roman"/>
          <w:sz w:val="24"/>
          <w:szCs w:val="24"/>
        </w:rPr>
        <w:t>perspective</w:t>
      </w:r>
      <w:r w:rsidR="00BC4BD8">
        <w:rPr>
          <w:rFonts w:ascii="Times New Roman" w:hAnsi="Times New Roman" w:cs="Times New Roman"/>
          <w:sz w:val="24"/>
          <w:szCs w:val="24"/>
        </w:rPr>
        <w:t>s</w:t>
      </w:r>
      <w:r w:rsidR="001E31BC">
        <w:rPr>
          <w:rFonts w:ascii="Times New Roman" w:hAnsi="Times New Roman" w:cs="Times New Roman"/>
          <w:sz w:val="24"/>
          <w:szCs w:val="24"/>
        </w:rPr>
        <w:t xml:space="preserve"> on </w:t>
      </w:r>
      <w:r w:rsidR="00BC4BD8">
        <w:rPr>
          <w:rFonts w:ascii="Times New Roman" w:hAnsi="Times New Roman" w:cs="Times New Roman"/>
          <w:sz w:val="24"/>
          <w:szCs w:val="24"/>
        </w:rPr>
        <w:t>government policy</w:t>
      </w:r>
      <w:r w:rsidRPr="00774E82">
        <w:rPr>
          <w:rFonts w:ascii="Times New Roman" w:hAnsi="Times New Roman" w:cs="Times New Roman"/>
          <w:sz w:val="24"/>
          <w:szCs w:val="24"/>
        </w:rPr>
        <w:t xml:space="preserve"> through the use of survey experiments (Stantcheva, 2022</w:t>
      </w:r>
      <w:r w:rsidR="00054BEF">
        <w:rPr>
          <w:rFonts w:ascii="Times New Roman" w:hAnsi="Times New Roman" w:cs="Times New Roman"/>
          <w:sz w:val="24"/>
          <w:szCs w:val="24"/>
        </w:rPr>
        <w:t xml:space="preserve">). </w:t>
      </w:r>
      <w:r w:rsidR="002E6056">
        <w:rPr>
          <w:rFonts w:ascii="Times New Roman" w:hAnsi="Times New Roman" w:cs="Times New Roman"/>
          <w:sz w:val="24"/>
          <w:szCs w:val="24"/>
        </w:rPr>
        <w:t xml:space="preserve"> </w:t>
      </w:r>
      <w:r w:rsidR="00DA6CF3">
        <w:rPr>
          <w:rFonts w:ascii="Times New Roman" w:hAnsi="Times New Roman" w:cs="Times New Roman"/>
          <w:sz w:val="24"/>
          <w:szCs w:val="24"/>
        </w:rPr>
        <w:t xml:space="preserve">The present paper is in this tradition, although the application to AI regulation is novel. </w:t>
      </w:r>
      <w:r w:rsidR="007742B2">
        <w:rPr>
          <w:rFonts w:ascii="Times New Roman" w:hAnsi="Times New Roman" w:cs="Times New Roman"/>
          <w:sz w:val="24"/>
          <w:szCs w:val="24"/>
        </w:rPr>
        <w:t xml:space="preserve">The </w:t>
      </w:r>
      <w:r w:rsidR="008D2B55">
        <w:rPr>
          <w:rFonts w:ascii="Times New Roman" w:hAnsi="Times New Roman" w:cs="Times New Roman"/>
          <w:sz w:val="24"/>
          <w:szCs w:val="24"/>
        </w:rPr>
        <w:t xml:space="preserve">paper also makes a contribution to the </w:t>
      </w:r>
      <w:r w:rsidR="000D74C1">
        <w:rPr>
          <w:rFonts w:ascii="Times New Roman" w:hAnsi="Times New Roman" w:cs="Times New Roman"/>
          <w:sz w:val="24"/>
          <w:szCs w:val="24"/>
        </w:rPr>
        <w:t>literature on public attitudes towards AI</w:t>
      </w:r>
      <w:r w:rsidR="008D2B55">
        <w:rPr>
          <w:rFonts w:ascii="Times New Roman" w:hAnsi="Times New Roman" w:cs="Times New Roman"/>
          <w:sz w:val="24"/>
          <w:szCs w:val="24"/>
        </w:rPr>
        <w:t>, where</w:t>
      </w:r>
      <w:r w:rsidR="000D74C1">
        <w:rPr>
          <w:rFonts w:ascii="Times New Roman" w:hAnsi="Times New Roman" w:cs="Times New Roman"/>
          <w:sz w:val="24"/>
          <w:szCs w:val="24"/>
        </w:rPr>
        <w:t xml:space="preserve"> </w:t>
      </w:r>
      <w:r w:rsidR="008D2B55">
        <w:rPr>
          <w:rFonts w:ascii="Times New Roman" w:hAnsi="Times New Roman" w:cs="Times New Roman"/>
          <w:sz w:val="24"/>
          <w:szCs w:val="24"/>
        </w:rPr>
        <w:t>t</w:t>
      </w:r>
      <w:r w:rsidR="000D74C1">
        <w:rPr>
          <w:rFonts w:ascii="Times New Roman" w:hAnsi="Times New Roman" w:cs="Times New Roman"/>
          <w:sz w:val="24"/>
          <w:szCs w:val="24"/>
        </w:rPr>
        <w:t xml:space="preserve">he </w:t>
      </w:r>
      <w:r w:rsidR="007742B2">
        <w:rPr>
          <w:rFonts w:ascii="Times New Roman" w:hAnsi="Times New Roman" w:cs="Times New Roman"/>
          <w:sz w:val="24"/>
          <w:szCs w:val="24"/>
        </w:rPr>
        <w:t xml:space="preserve">specific question of support for AI regulation has been studied recently by </w:t>
      </w:r>
      <w:r w:rsidR="007742B2" w:rsidRPr="00F5206A">
        <w:rPr>
          <w:rFonts w:ascii="Times New Roman" w:hAnsi="Times New Roman" w:cs="Times New Roman"/>
          <w:sz w:val="24"/>
          <w:szCs w:val="24"/>
        </w:rPr>
        <w:t>Wilczek et al.</w:t>
      </w:r>
      <w:r w:rsidR="007742B2">
        <w:rPr>
          <w:rFonts w:ascii="Times New Roman" w:hAnsi="Times New Roman" w:cs="Times New Roman"/>
          <w:sz w:val="24"/>
          <w:szCs w:val="24"/>
        </w:rPr>
        <w:t xml:space="preserve"> (</w:t>
      </w:r>
      <w:r w:rsidR="007742B2" w:rsidRPr="00F5206A">
        <w:rPr>
          <w:rFonts w:ascii="Times New Roman" w:hAnsi="Times New Roman" w:cs="Times New Roman"/>
          <w:sz w:val="24"/>
          <w:szCs w:val="24"/>
        </w:rPr>
        <w:t>2025</w:t>
      </w:r>
      <w:r w:rsidR="007742B2">
        <w:rPr>
          <w:rFonts w:ascii="Times New Roman" w:hAnsi="Times New Roman" w:cs="Times New Roman"/>
          <w:sz w:val="24"/>
          <w:szCs w:val="24"/>
        </w:rPr>
        <w:t>),</w:t>
      </w:r>
      <w:r w:rsidR="007742B2" w:rsidRPr="00F5206A">
        <w:rPr>
          <w:rFonts w:ascii="Times New Roman" w:hAnsi="Times New Roman" w:cs="Times New Roman"/>
          <w:sz w:val="24"/>
          <w:szCs w:val="24"/>
        </w:rPr>
        <w:t xml:space="preserve"> </w:t>
      </w:r>
      <w:r w:rsidR="007742B2">
        <w:rPr>
          <w:rFonts w:ascii="Times New Roman" w:hAnsi="Times New Roman" w:cs="Times New Roman"/>
          <w:sz w:val="24"/>
          <w:szCs w:val="24"/>
        </w:rPr>
        <w:t>and</w:t>
      </w:r>
      <w:r w:rsidR="007742B2" w:rsidRPr="00F5206A">
        <w:rPr>
          <w:rFonts w:ascii="Times New Roman" w:hAnsi="Times New Roman" w:cs="Times New Roman"/>
          <w:sz w:val="24"/>
          <w:szCs w:val="24"/>
        </w:rPr>
        <w:t xml:space="preserve"> Cremaschi et al.</w:t>
      </w:r>
      <w:r w:rsidR="007742B2">
        <w:rPr>
          <w:rFonts w:ascii="Times New Roman" w:hAnsi="Times New Roman" w:cs="Times New Roman"/>
          <w:sz w:val="24"/>
          <w:szCs w:val="24"/>
        </w:rPr>
        <w:t xml:space="preserve"> (</w:t>
      </w:r>
      <w:r w:rsidR="007742B2" w:rsidRPr="00F5206A">
        <w:rPr>
          <w:rFonts w:ascii="Times New Roman" w:hAnsi="Times New Roman" w:cs="Times New Roman"/>
          <w:sz w:val="24"/>
          <w:szCs w:val="24"/>
        </w:rPr>
        <w:t>2025</w:t>
      </w:r>
      <w:r w:rsidR="007742B2">
        <w:rPr>
          <w:rFonts w:ascii="Times New Roman" w:hAnsi="Times New Roman" w:cs="Times New Roman"/>
          <w:sz w:val="24"/>
          <w:szCs w:val="24"/>
        </w:rPr>
        <w:t>)</w:t>
      </w:r>
      <w:r w:rsidR="007742B2" w:rsidRPr="00F5206A">
        <w:rPr>
          <w:rFonts w:ascii="Times New Roman" w:hAnsi="Times New Roman" w:cs="Times New Roman"/>
          <w:sz w:val="24"/>
          <w:szCs w:val="24"/>
        </w:rPr>
        <w:t xml:space="preserve"> </w:t>
      </w:r>
      <w:r w:rsidR="007742B2">
        <w:rPr>
          <w:rFonts w:ascii="Times New Roman" w:hAnsi="Times New Roman" w:cs="Times New Roman"/>
          <w:sz w:val="24"/>
          <w:szCs w:val="24"/>
        </w:rPr>
        <w:t>using survey data</w:t>
      </w:r>
      <w:r w:rsidR="007742B2" w:rsidRPr="00F5206A">
        <w:rPr>
          <w:rFonts w:ascii="Times New Roman" w:hAnsi="Times New Roman" w:cs="Times New Roman"/>
          <w:sz w:val="24"/>
          <w:szCs w:val="24"/>
        </w:rPr>
        <w:t>.</w:t>
      </w:r>
    </w:p>
    <w:p w14:paraId="0F38A3AA" w14:textId="06BBA6B1" w:rsidR="002529B1" w:rsidRDefault="000D74C1" w:rsidP="007D20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address the above questions, </w:t>
      </w:r>
      <w:r w:rsidR="00D66D4F">
        <w:rPr>
          <w:rFonts w:ascii="Times New Roman" w:hAnsi="Times New Roman" w:cs="Times New Roman"/>
          <w:sz w:val="24"/>
          <w:szCs w:val="24"/>
        </w:rPr>
        <w:t>I</w:t>
      </w:r>
      <w:r w:rsidR="00B84D29" w:rsidRPr="00B84D29">
        <w:rPr>
          <w:rFonts w:ascii="Times New Roman" w:hAnsi="Times New Roman" w:cs="Times New Roman"/>
          <w:sz w:val="24"/>
          <w:szCs w:val="24"/>
        </w:rPr>
        <w:t xml:space="preserve"> </w:t>
      </w:r>
      <w:r w:rsidR="00DA6CF3" w:rsidRPr="00B84D29">
        <w:rPr>
          <w:rFonts w:ascii="Times New Roman" w:hAnsi="Times New Roman" w:cs="Times New Roman"/>
          <w:sz w:val="24"/>
          <w:szCs w:val="24"/>
        </w:rPr>
        <w:t xml:space="preserve">conducted </w:t>
      </w:r>
      <w:r w:rsidR="00B84D29" w:rsidRPr="00B84D29">
        <w:rPr>
          <w:rFonts w:ascii="Times New Roman" w:hAnsi="Times New Roman" w:cs="Times New Roman"/>
          <w:sz w:val="24"/>
          <w:szCs w:val="24"/>
        </w:rPr>
        <w:t xml:space="preserve">a survey-based experiment with 885 U.S. business professionals. </w:t>
      </w:r>
      <w:r w:rsidR="002529B1" w:rsidRPr="00CC782A">
        <w:rPr>
          <w:rFonts w:ascii="Times New Roman" w:hAnsi="Times New Roman" w:cs="Times New Roman"/>
          <w:sz w:val="24"/>
          <w:szCs w:val="24"/>
        </w:rPr>
        <w:t xml:space="preserve">Business professionals are a particularly </w:t>
      </w:r>
      <w:r w:rsidR="007742B2">
        <w:rPr>
          <w:rFonts w:ascii="Times New Roman" w:hAnsi="Times New Roman" w:cs="Times New Roman"/>
          <w:sz w:val="24"/>
          <w:szCs w:val="24"/>
        </w:rPr>
        <w:t>appropriate</w:t>
      </w:r>
      <w:r w:rsidR="002529B1" w:rsidRPr="00CC782A">
        <w:rPr>
          <w:rFonts w:ascii="Times New Roman" w:hAnsi="Times New Roman" w:cs="Times New Roman"/>
          <w:sz w:val="24"/>
          <w:szCs w:val="24"/>
        </w:rPr>
        <w:t xml:space="preserve"> </w:t>
      </w:r>
      <w:r w:rsidRPr="00CC782A">
        <w:rPr>
          <w:rFonts w:ascii="Times New Roman" w:hAnsi="Times New Roman" w:cs="Times New Roman"/>
          <w:sz w:val="24"/>
          <w:szCs w:val="24"/>
        </w:rPr>
        <w:t>group</w:t>
      </w:r>
      <w:r w:rsidR="002529B1" w:rsidRPr="00CC782A">
        <w:rPr>
          <w:rFonts w:ascii="Times New Roman" w:hAnsi="Times New Roman" w:cs="Times New Roman"/>
          <w:sz w:val="24"/>
          <w:szCs w:val="24"/>
        </w:rPr>
        <w:t xml:space="preserve"> to study. </w:t>
      </w:r>
      <w:r w:rsidR="007136BA">
        <w:rPr>
          <w:rFonts w:ascii="Times New Roman" w:hAnsi="Times New Roman" w:cs="Times New Roman"/>
          <w:sz w:val="24"/>
          <w:szCs w:val="24"/>
        </w:rPr>
        <w:t xml:space="preserve">Since </w:t>
      </w:r>
      <w:r w:rsidR="00787F24">
        <w:rPr>
          <w:rFonts w:ascii="Times New Roman" w:hAnsi="Times New Roman" w:cs="Times New Roman"/>
          <w:sz w:val="24"/>
          <w:szCs w:val="24"/>
        </w:rPr>
        <w:t>AI</w:t>
      </w:r>
      <w:r w:rsidR="007136BA">
        <w:rPr>
          <w:rFonts w:ascii="Times New Roman" w:hAnsi="Times New Roman" w:cs="Times New Roman"/>
          <w:sz w:val="24"/>
          <w:szCs w:val="24"/>
        </w:rPr>
        <w:t xml:space="preserve"> is a nascent technology, misconceptions about </w:t>
      </w:r>
      <w:r w:rsidR="00787F24">
        <w:rPr>
          <w:rFonts w:ascii="Times New Roman" w:hAnsi="Times New Roman" w:cs="Times New Roman"/>
          <w:sz w:val="24"/>
          <w:szCs w:val="24"/>
        </w:rPr>
        <w:t>it</w:t>
      </w:r>
      <w:r w:rsidR="007136BA">
        <w:rPr>
          <w:rFonts w:ascii="Times New Roman" w:hAnsi="Times New Roman" w:cs="Times New Roman"/>
          <w:sz w:val="24"/>
          <w:szCs w:val="24"/>
        </w:rPr>
        <w:t xml:space="preserve"> abound (</w:t>
      </w:r>
      <w:r w:rsidR="007136BA" w:rsidRPr="007136BA">
        <w:rPr>
          <w:rFonts w:ascii="Times New Roman" w:hAnsi="Times New Roman" w:cs="Times New Roman"/>
          <w:sz w:val="24"/>
          <w:szCs w:val="24"/>
        </w:rPr>
        <w:t>Bewersdorff</w:t>
      </w:r>
      <w:r w:rsidR="007136BA">
        <w:rPr>
          <w:rFonts w:ascii="Times New Roman" w:hAnsi="Times New Roman" w:cs="Times New Roman"/>
          <w:sz w:val="24"/>
          <w:szCs w:val="24"/>
        </w:rPr>
        <w:t xml:space="preserve"> et al., 2023). </w:t>
      </w:r>
      <w:r w:rsidR="007742B2">
        <w:rPr>
          <w:rFonts w:ascii="Times New Roman" w:hAnsi="Times New Roman" w:cs="Times New Roman"/>
          <w:sz w:val="24"/>
          <w:szCs w:val="24"/>
        </w:rPr>
        <w:t>Business professionals</w:t>
      </w:r>
      <w:r w:rsidR="002529B1" w:rsidRPr="00CC782A">
        <w:rPr>
          <w:rFonts w:ascii="Times New Roman" w:hAnsi="Times New Roman" w:cs="Times New Roman"/>
          <w:sz w:val="24"/>
          <w:szCs w:val="24"/>
        </w:rPr>
        <w:t xml:space="preserve"> are likely to </w:t>
      </w:r>
      <w:r w:rsidR="007742B2">
        <w:rPr>
          <w:rFonts w:ascii="Times New Roman" w:hAnsi="Times New Roman" w:cs="Times New Roman"/>
          <w:sz w:val="24"/>
          <w:szCs w:val="24"/>
        </w:rPr>
        <w:t xml:space="preserve">be better informed about AI than the general public. </w:t>
      </w:r>
      <w:r>
        <w:rPr>
          <w:rFonts w:ascii="Times New Roman" w:hAnsi="Times New Roman" w:cs="Times New Roman"/>
          <w:sz w:val="24"/>
          <w:szCs w:val="24"/>
        </w:rPr>
        <w:t>They are</w:t>
      </w:r>
      <w:r w:rsidR="007742B2">
        <w:rPr>
          <w:rFonts w:ascii="Times New Roman" w:hAnsi="Times New Roman" w:cs="Times New Roman"/>
          <w:sz w:val="24"/>
          <w:szCs w:val="24"/>
        </w:rPr>
        <w:t xml:space="preserve"> likely to have</w:t>
      </w:r>
      <w:r w:rsidR="002529B1" w:rsidRPr="00CC782A">
        <w:rPr>
          <w:rFonts w:ascii="Times New Roman" w:hAnsi="Times New Roman" w:cs="Times New Roman"/>
          <w:sz w:val="24"/>
          <w:szCs w:val="24"/>
        </w:rPr>
        <w:t xml:space="preserve"> direct experience with the adoption of AI technologies, insight into compliance costs, and a stake in their firm’s competitive position. At the same time, they are also consumers and employees </w:t>
      </w:r>
      <w:r w:rsidR="002529B1">
        <w:rPr>
          <w:rFonts w:ascii="Times New Roman" w:hAnsi="Times New Roman" w:cs="Times New Roman"/>
          <w:sz w:val="24"/>
          <w:szCs w:val="24"/>
        </w:rPr>
        <w:t xml:space="preserve">– </w:t>
      </w:r>
      <w:r w:rsidR="002529B1" w:rsidRPr="00CC782A">
        <w:rPr>
          <w:rFonts w:ascii="Times New Roman" w:hAnsi="Times New Roman" w:cs="Times New Roman"/>
          <w:sz w:val="24"/>
          <w:szCs w:val="24"/>
        </w:rPr>
        <w:t xml:space="preserve">potentially exposed to the risks posed by poorly governed AI systems. </w:t>
      </w:r>
    </w:p>
    <w:p w14:paraId="67A6EA70" w14:textId="0F6FB583" w:rsidR="00CC782A" w:rsidRDefault="000D74C1" w:rsidP="004268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My</w:t>
      </w:r>
      <w:r w:rsidR="00B84D29" w:rsidRPr="00B84D29">
        <w:rPr>
          <w:rFonts w:ascii="Times New Roman" w:hAnsi="Times New Roman" w:cs="Times New Roman"/>
          <w:sz w:val="24"/>
          <w:szCs w:val="24"/>
        </w:rPr>
        <w:t xml:space="preserve"> core hypothesis is that if individuals evaluate AI regulation by weighing its costs to businesses against its benefits to the public, then their support should be responsive to which side of the trade-off is made </w:t>
      </w:r>
      <w:r w:rsidR="00F127F1">
        <w:rPr>
          <w:rFonts w:ascii="Times New Roman" w:hAnsi="Times New Roman" w:cs="Times New Roman"/>
          <w:sz w:val="24"/>
          <w:szCs w:val="24"/>
        </w:rPr>
        <w:t xml:space="preserve">more </w:t>
      </w:r>
      <w:r w:rsidR="00B84D29" w:rsidRPr="00B84D29">
        <w:rPr>
          <w:rFonts w:ascii="Times New Roman" w:hAnsi="Times New Roman" w:cs="Times New Roman"/>
          <w:sz w:val="24"/>
          <w:szCs w:val="24"/>
        </w:rPr>
        <w:t xml:space="preserve">salient. To test this, respondents were randomly assigned to one of two </w:t>
      </w:r>
      <w:r w:rsidR="00B84D29" w:rsidRPr="007D20F7">
        <w:rPr>
          <w:rFonts w:ascii="Times New Roman" w:hAnsi="Times New Roman" w:cs="Times New Roman"/>
          <w:i/>
          <w:iCs/>
          <w:sz w:val="24"/>
          <w:szCs w:val="24"/>
        </w:rPr>
        <w:t>priming</w:t>
      </w:r>
      <w:r w:rsidR="00B84D29" w:rsidRPr="00B84D29">
        <w:rPr>
          <w:rFonts w:ascii="Times New Roman" w:hAnsi="Times New Roman" w:cs="Times New Roman"/>
          <w:sz w:val="24"/>
          <w:szCs w:val="24"/>
        </w:rPr>
        <w:t xml:space="preserve"> conditions before answering any questions about </w:t>
      </w:r>
      <w:r w:rsidR="00F1275C">
        <w:rPr>
          <w:rFonts w:ascii="Times New Roman" w:hAnsi="Times New Roman" w:cs="Times New Roman"/>
          <w:sz w:val="24"/>
          <w:szCs w:val="24"/>
        </w:rPr>
        <w:t xml:space="preserve">AI </w:t>
      </w:r>
      <w:r w:rsidR="00B84D29" w:rsidRPr="00B84D29">
        <w:rPr>
          <w:rFonts w:ascii="Times New Roman" w:hAnsi="Times New Roman" w:cs="Times New Roman"/>
          <w:sz w:val="24"/>
          <w:szCs w:val="24"/>
        </w:rPr>
        <w:t xml:space="preserve">regulation. </w:t>
      </w:r>
      <w:r w:rsidR="00F127F1">
        <w:rPr>
          <w:rFonts w:ascii="Times New Roman" w:hAnsi="Times New Roman" w:cs="Times New Roman"/>
          <w:sz w:val="24"/>
          <w:szCs w:val="24"/>
        </w:rPr>
        <w:t xml:space="preserve"> </w:t>
      </w:r>
      <w:r w:rsidR="00D66D4F">
        <w:rPr>
          <w:rFonts w:ascii="Times New Roman" w:hAnsi="Times New Roman" w:cs="Times New Roman"/>
          <w:sz w:val="24"/>
          <w:szCs w:val="24"/>
        </w:rPr>
        <w:t>O</w:t>
      </w:r>
      <w:r w:rsidR="00D66D4F" w:rsidRPr="00B84D29">
        <w:rPr>
          <w:rFonts w:ascii="Times New Roman" w:hAnsi="Times New Roman" w:cs="Times New Roman"/>
          <w:sz w:val="24"/>
          <w:szCs w:val="24"/>
        </w:rPr>
        <w:t xml:space="preserve">ne </w:t>
      </w:r>
      <w:r w:rsidR="00B84D29" w:rsidRPr="00B84D29">
        <w:rPr>
          <w:rFonts w:ascii="Times New Roman" w:hAnsi="Times New Roman" w:cs="Times New Roman"/>
          <w:sz w:val="24"/>
          <w:szCs w:val="24"/>
        </w:rPr>
        <w:t xml:space="preserve">group was asked </w:t>
      </w:r>
      <w:r w:rsidR="007D20F7">
        <w:rPr>
          <w:rFonts w:ascii="Times New Roman" w:hAnsi="Times New Roman" w:cs="Times New Roman"/>
          <w:sz w:val="24"/>
          <w:szCs w:val="24"/>
        </w:rPr>
        <w:t>questions related to</w:t>
      </w:r>
      <w:r w:rsidR="00B84D29" w:rsidRPr="00B84D29">
        <w:rPr>
          <w:rFonts w:ascii="Times New Roman" w:hAnsi="Times New Roman" w:cs="Times New Roman"/>
          <w:sz w:val="24"/>
          <w:szCs w:val="24"/>
        </w:rPr>
        <w:t xml:space="preserve"> the potential cost to companies of building AI systems that are transparent, </w:t>
      </w:r>
      <w:r w:rsidR="00B84D29" w:rsidRPr="00B84D29">
        <w:rPr>
          <w:rFonts w:ascii="Times New Roman" w:hAnsi="Times New Roman" w:cs="Times New Roman"/>
          <w:sz w:val="24"/>
          <w:szCs w:val="24"/>
        </w:rPr>
        <w:lastRenderedPageBreak/>
        <w:t xml:space="preserve">accountable, and fair. The other was prompted to </w:t>
      </w:r>
      <w:r w:rsidR="00F127F1">
        <w:rPr>
          <w:rFonts w:ascii="Times New Roman" w:hAnsi="Times New Roman" w:cs="Times New Roman"/>
          <w:sz w:val="24"/>
          <w:szCs w:val="24"/>
        </w:rPr>
        <w:t>evaluate</w:t>
      </w:r>
      <w:r w:rsidR="00B84D29" w:rsidRPr="00B84D29">
        <w:rPr>
          <w:rFonts w:ascii="Times New Roman" w:hAnsi="Times New Roman" w:cs="Times New Roman"/>
          <w:sz w:val="24"/>
          <w:szCs w:val="24"/>
        </w:rPr>
        <w:t xml:space="preserve"> </w:t>
      </w:r>
      <w:r w:rsidR="00F127F1">
        <w:rPr>
          <w:rFonts w:ascii="Times New Roman" w:hAnsi="Times New Roman" w:cs="Times New Roman"/>
          <w:sz w:val="24"/>
          <w:szCs w:val="24"/>
        </w:rPr>
        <w:t xml:space="preserve">the importance of </w:t>
      </w:r>
      <w:r w:rsidR="00B84D29" w:rsidRPr="00B84D29">
        <w:rPr>
          <w:rFonts w:ascii="Times New Roman" w:hAnsi="Times New Roman" w:cs="Times New Roman"/>
          <w:sz w:val="24"/>
          <w:szCs w:val="24"/>
        </w:rPr>
        <w:t>these same features from the perspective of consumers and employees. Importantly, the word “regulation” was n</w:t>
      </w:r>
      <w:r w:rsidR="007D20F7">
        <w:rPr>
          <w:rFonts w:ascii="Times New Roman" w:hAnsi="Times New Roman" w:cs="Times New Roman"/>
          <w:sz w:val="24"/>
          <w:szCs w:val="24"/>
        </w:rPr>
        <w:t>ever</w:t>
      </w:r>
      <w:r w:rsidR="00B84D29" w:rsidRPr="00B84D29">
        <w:rPr>
          <w:rFonts w:ascii="Times New Roman" w:hAnsi="Times New Roman" w:cs="Times New Roman"/>
          <w:sz w:val="24"/>
          <w:szCs w:val="24"/>
        </w:rPr>
        <w:t xml:space="preserve"> mentioned in either condition. After the priming, all respondents answered an identical set of questions measuring support for specific regulatory proposals. </w:t>
      </w:r>
      <w:r w:rsidR="00D66D4F">
        <w:rPr>
          <w:rFonts w:ascii="Times New Roman" w:hAnsi="Times New Roman" w:cs="Times New Roman"/>
          <w:sz w:val="24"/>
          <w:szCs w:val="24"/>
        </w:rPr>
        <w:t>I then tested for any</w:t>
      </w:r>
      <w:r w:rsidR="00D66D4F" w:rsidRPr="00B84D29">
        <w:rPr>
          <w:rFonts w:ascii="Times New Roman" w:hAnsi="Times New Roman" w:cs="Times New Roman"/>
          <w:sz w:val="24"/>
          <w:szCs w:val="24"/>
        </w:rPr>
        <w:t xml:space="preserve"> </w:t>
      </w:r>
      <w:r w:rsidR="00B84D29" w:rsidRPr="00B84D29">
        <w:rPr>
          <w:rFonts w:ascii="Times New Roman" w:hAnsi="Times New Roman" w:cs="Times New Roman"/>
          <w:sz w:val="24"/>
          <w:szCs w:val="24"/>
        </w:rPr>
        <w:t>difference in support between the two groups.</w:t>
      </w:r>
      <w:r w:rsidR="007D20F7">
        <w:rPr>
          <w:rFonts w:ascii="Times New Roman" w:hAnsi="Times New Roman" w:cs="Times New Roman"/>
          <w:sz w:val="24"/>
          <w:szCs w:val="24"/>
        </w:rPr>
        <w:t xml:space="preserve"> </w:t>
      </w:r>
      <w:r w:rsidR="00B84D29" w:rsidRPr="00B84D29">
        <w:rPr>
          <w:rFonts w:ascii="Times New Roman" w:hAnsi="Times New Roman" w:cs="Times New Roman"/>
          <w:sz w:val="24"/>
          <w:szCs w:val="24"/>
        </w:rPr>
        <w:t>The use of priming in survey experiments is well-established in political economy and behavioral public policy (e.g., Kuziemko et al., 2015; Alesina et al., 2022; Merolla et al., 2013; Israel et al., 2014; Pataranutaporn et al., 2023</w:t>
      </w:r>
      <w:r>
        <w:rPr>
          <w:rFonts w:ascii="Times New Roman" w:hAnsi="Times New Roman" w:cs="Times New Roman"/>
          <w:sz w:val="24"/>
          <w:szCs w:val="24"/>
        </w:rPr>
        <w:t>; Stantcheva, 2023</w:t>
      </w:r>
      <w:r w:rsidR="00B84D29" w:rsidRPr="00B84D29">
        <w:rPr>
          <w:rFonts w:ascii="Times New Roman" w:hAnsi="Times New Roman" w:cs="Times New Roman"/>
          <w:sz w:val="24"/>
          <w:szCs w:val="24"/>
        </w:rPr>
        <w:t xml:space="preserve">). </w:t>
      </w:r>
    </w:p>
    <w:p w14:paraId="5BFF2C9A" w14:textId="2F756019" w:rsidR="004C1DD0" w:rsidRDefault="00B62E6B" w:rsidP="006812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wide variety of </w:t>
      </w:r>
      <w:r w:rsidR="00BF6B3F">
        <w:rPr>
          <w:rFonts w:ascii="Times New Roman" w:hAnsi="Times New Roman" w:cs="Times New Roman"/>
          <w:sz w:val="24"/>
          <w:szCs w:val="24"/>
        </w:rPr>
        <w:t>AI regulation</w:t>
      </w:r>
      <w:r w:rsidR="00B24F17">
        <w:rPr>
          <w:rFonts w:ascii="Times New Roman" w:hAnsi="Times New Roman" w:cs="Times New Roman"/>
          <w:sz w:val="24"/>
          <w:szCs w:val="24"/>
        </w:rPr>
        <w:t xml:space="preserve">s </w:t>
      </w:r>
      <w:r>
        <w:rPr>
          <w:rFonts w:ascii="Times New Roman" w:hAnsi="Times New Roman" w:cs="Times New Roman"/>
          <w:sz w:val="24"/>
          <w:szCs w:val="24"/>
        </w:rPr>
        <w:t>have been enacted or are under consideration across the globe.</w:t>
      </w:r>
      <w:r w:rsidR="00787F24">
        <w:rPr>
          <w:rFonts w:ascii="Times New Roman" w:hAnsi="Times New Roman" w:cs="Times New Roman"/>
          <w:sz w:val="24"/>
          <w:szCs w:val="24"/>
        </w:rPr>
        <w:t xml:space="preserve"> These target multiple dimensions of AI supported decision making and deployment of AI systems. </w:t>
      </w:r>
      <w:r>
        <w:rPr>
          <w:rFonts w:ascii="Times New Roman" w:hAnsi="Times New Roman" w:cs="Times New Roman"/>
          <w:sz w:val="24"/>
          <w:szCs w:val="24"/>
        </w:rPr>
        <w:t xml:space="preserve"> </w:t>
      </w:r>
      <w:r w:rsidR="00BF6B3F">
        <w:rPr>
          <w:rFonts w:ascii="Times New Roman" w:hAnsi="Times New Roman" w:cs="Times New Roman"/>
          <w:sz w:val="24"/>
          <w:szCs w:val="24"/>
        </w:rPr>
        <w:t>I choose to</w:t>
      </w:r>
      <w:r w:rsidR="006B6B64" w:rsidRPr="006B6B64">
        <w:rPr>
          <w:rFonts w:ascii="Times New Roman" w:hAnsi="Times New Roman" w:cs="Times New Roman"/>
          <w:sz w:val="24"/>
          <w:szCs w:val="24"/>
        </w:rPr>
        <w:t xml:space="preserve"> focus on </w:t>
      </w:r>
      <w:r w:rsidR="001805B5">
        <w:rPr>
          <w:rFonts w:ascii="Times New Roman" w:hAnsi="Times New Roman" w:cs="Times New Roman"/>
          <w:sz w:val="24"/>
          <w:szCs w:val="24"/>
        </w:rPr>
        <w:t>regulation that addresses three</w:t>
      </w:r>
      <w:r w:rsidR="00194DB1">
        <w:rPr>
          <w:rFonts w:ascii="Times New Roman" w:hAnsi="Times New Roman" w:cs="Times New Roman"/>
          <w:sz w:val="24"/>
          <w:szCs w:val="24"/>
        </w:rPr>
        <w:t xml:space="preserve"> core </w:t>
      </w:r>
      <w:r w:rsidR="00B61E1D">
        <w:rPr>
          <w:rFonts w:ascii="Times New Roman" w:hAnsi="Times New Roman" w:cs="Times New Roman"/>
          <w:sz w:val="24"/>
          <w:szCs w:val="24"/>
        </w:rPr>
        <w:t xml:space="preserve">aspects of AI </w:t>
      </w:r>
      <w:r w:rsidR="00614286">
        <w:rPr>
          <w:rFonts w:ascii="Times New Roman" w:hAnsi="Times New Roman" w:cs="Times New Roman"/>
          <w:sz w:val="24"/>
          <w:szCs w:val="24"/>
        </w:rPr>
        <w:t xml:space="preserve">design and </w:t>
      </w:r>
      <w:r w:rsidR="00991D1C">
        <w:rPr>
          <w:rFonts w:ascii="Times New Roman" w:hAnsi="Times New Roman" w:cs="Times New Roman"/>
          <w:sz w:val="24"/>
          <w:szCs w:val="24"/>
        </w:rPr>
        <w:t xml:space="preserve">use: </w:t>
      </w:r>
      <w:r w:rsidR="006B6B64" w:rsidRPr="006B6B64">
        <w:rPr>
          <w:rFonts w:ascii="Times New Roman" w:hAnsi="Times New Roman" w:cs="Times New Roman"/>
          <w:sz w:val="24"/>
          <w:szCs w:val="24"/>
        </w:rPr>
        <w:t xml:space="preserve"> </w:t>
      </w:r>
    </w:p>
    <w:p w14:paraId="228E01DA" w14:textId="0DA77D97" w:rsidR="004C1DD0" w:rsidRDefault="004C1DD0" w:rsidP="004C1DD0">
      <w:pPr>
        <w:pStyle w:val="ListParagraph"/>
        <w:numPr>
          <w:ilvl w:val="0"/>
          <w:numId w:val="19"/>
        </w:numPr>
        <w:spacing w:line="360" w:lineRule="auto"/>
        <w:jc w:val="both"/>
        <w:rPr>
          <w:rFonts w:ascii="Times New Roman" w:hAnsi="Times New Roman" w:cs="Times New Roman"/>
          <w:sz w:val="24"/>
          <w:szCs w:val="24"/>
        </w:rPr>
      </w:pPr>
      <w:r w:rsidRPr="00424933">
        <w:rPr>
          <w:rFonts w:ascii="Times New Roman" w:hAnsi="Times New Roman" w:cs="Times New Roman"/>
          <w:b/>
          <w:bCs/>
          <w:sz w:val="24"/>
          <w:szCs w:val="24"/>
        </w:rPr>
        <w:t>T</w:t>
      </w:r>
      <w:r w:rsidR="006B6B64" w:rsidRPr="00424933">
        <w:rPr>
          <w:rFonts w:ascii="Times New Roman" w:hAnsi="Times New Roman" w:cs="Times New Roman"/>
          <w:b/>
          <w:bCs/>
          <w:sz w:val="24"/>
          <w:szCs w:val="24"/>
        </w:rPr>
        <w:t>ransparency</w:t>
      </w:r>
      <w:r>
        <w:rPr>
          <w:rFonts w:ascii="Times New Roman" w:hAnsi="Times New Roman" w:cs="Times New Roman"/>
          <w:sz w:val="24"/>
          <w:szCs w:val="24"/>
        </w:rPr>
        <w:t xml:space="preserve">, referring to </w:t>
      </w:r>
      <w:r w:rsidR="006B6B64" w:rsidRPr="004C1DD0">
        <w:rPr>
          <w:rFonts w:ascii="Times New Roman" w:hAnsi="Times New Roman" w:cs="Times New Roman"/>
          <w:sz w:val="24"/>
          <w:szCs w:val="24"/>
        </w:rPr>
        <w:t xml:space="preserve">disclosure of AI use and data </w:t>
      </w:r>
      <w:r w:rsidRPr="004C1DD0">
        <w:rPr>
          <w:rFonts w:ascii="Times New Roman" w:hAnsi="Times New Roman" w:cs="Times New Roman"/>
          <w:sz w:val="24"/>
          <w:szCs w:val="24"/>
        </w:rPr>
        <w:t>practices</w:t>
      </w:r>
      <w:r>
        <w:rPr>
          <w:rFonts w:ascii="Times New Roman" w:hAnsi="Times New Roman" w:cs="Times New Roman"/>
          <w:sz w:val="24"/>
          <w:szCs w:val="24"/>
        </w:rPr>
        <w:t>,</w:t>
      </w:r>
      <w:r w:rsidR="006B6B64" w:rsidRPr="004C1DD0">
        <w:rPr>
          <w:rFonts w:ascii="Times New Roman" w:hAnsi="Times New Roman" w:cs="Times New Roman"/>
          <w:sz w:val="24"/>
          <w:szCs w:val="24"/>
        </w:rPr>
        <w:t xml:space="preserve"> </w:t>
      </w:r>
    </w:p>
    <w:p w14:paraId="6DC047EE" w14:textId="44452B02" w:rsidR="004C1DD0" w:rsidRDefault="004C1DD0" w:rsidP="004C1DD0">
      <w:pPr>
        <w:pStyle w:val="ListParagraph"/>
        <w:numPr>
          <w:ilvl w:val="0"/>
          <w:numId w:val="19"/>
        </w:numPr>
        <w:spacing w:line="360" w:lineRule="auto"/>
        <w:jc w:val="both"/>
        <w:rPr>
          <w:rFonts w:ascii="Times New Roman" w:hAnsi="Times New Roman" w:cs="Times New Roman"/>
          <w:sz w:val="24"/>
          <w:szCs w:val="24"/>
        </w:rPr>
      </w:pPr>
      <w:r w:rsidRPr="00424933">
        <w:rPr>
          <w:rFonts w:ascii="Times New Roman" w:hAnsi="Times New Roman" w:cs="Times New Roman"/>
          <w:b/>
          <w:bCs/>
          <w:sz w:val="24"/>
          <w:szCs w:val="24"/>
        </w:rPr>
        <w:t>E</w:t>
      </w:r>
      <w:r w:rsidR="006B6B64" w:rsidRPr="00424933">
        <w:rPr>
          <w:rFonts w:ascii="Times New Roman" w:hAnsi="Times New Roman" w:cs="Times New Roman"/>
          <w:b/>
          <w:bCs/>
          <w:sz w:val="24"/>
          <w:szCs w:val="24"/>
        </w:rPr>
        <w:t>xplainability</w:t>
      </w:r>
      <w:r w:rsidR="008C7549">
        <w:rPr>
          <w:rFonts w:ascii="Times New Roman" w:hAnsi="Times New Roman" w:cs="Times New Roman"/>
          <w:sz w:val="24"/>
          <w:szCs w:val="24"/>
        </w:rPr>
        <w:t xml:space="preserve"> of autonomous</w:t>
      </w:r>
      <w:r w:rsidR="00F6785F">
        <w:rPr>
          <w:rFonts w:ascii="Times New Roman" w:hAnsi="Times New Roman" w:cs="Times New Roman"/>
          <w:sz w:val="24"/>
          <w:szCs w:val="24"/>
        </w:rPr>
        <w:t xml:space="preserve"> AI</w:t>
      </w:r>
      <w:r w:rsidR="008C7549">
        <w:rPr>
          <w:rFonts w:ascii="Times New Roman" w:hAnsi="Times New Roman" w:cs="Times New Roman"/>
          <w:sz w:val="24"/>
          <w:szCs w:val="24"/>
        </w:rPr>
        <w:t xml:space="preserve"> </w:t>
      </w:r>
      <w:r w:rsidR="00F6785F">
        <w:rPr>
          <w:rFonts w:ascii="Times New Roman" w:hAnsi="Times New Roman" w:cs="Times New Roman"/>
          <w:sz w:val="24"/>
          <w:szCs w:val="24"/>
        </w:rPr>
        <w:t>systems</w:t>
      </w:r>
      <w:r>
        <w:rPr>
          <w:rFonts w:ascii="Times New Roman" w:hAnsi="Times New Roman" w:cs="Times New Roman"/>
          <w:sz w:val="24"/>
          <w:szCs w:val="24"/>
        </w:rPr>
        <w:t xml:space="preserve">, requiring </w:t>
      </w:r>
      <w:r w:rsidR="006B6B64" w:rsidRPr="004C1DD0">
        <w:rPr>
          <w:rFonts w:ascii="Times New Roman" w:hAnsi="Times New Roman" w:cs="Times New Roman"/>
          <w:sz w:val="24"/>
          <w:szCs w:val="24"/>
        </w:rPr>
        <w:t>mandatory justifications for algorithmic decisions</w:t>
      </w:r>
      <w:r>
        <w:rPr>
          <w:rFonts w:ascii="Times New Roman" w:hAnsi="Times New Roman" w:cs="Times New Roman"/>
          <w:sz w:val="24"/>
          <w:szCs w:val="24"/>
        </w:rPr>
        <w:t>, and</w:t>
      </w:r>
      <w:r w:rsidR="006B6B64" w:rsidRPr="004C1DD0">
        <w:rPr>
          <w:rFonts w:ascii="Times New Roman" w:hAnsi="Times New Roman" w:cs="Times New Roman"/>
          <w:sz w:val="24"/>
          <w:szCs w:val="24"/>
        </w:rPr>
        <w:t xml:space="preserve">  </w:t>
      </w:r>
    </w:p>
    <w:p w14:paraId="5E59DBB1" w14:textId="28B4C68C" w:rsidR="004C1DD0" w:rsidRPr="004C1DD0" w:rsidRDefault="004C1DD0" w:rsidP="004C1DD0">
      <w:pPr>
        <w:pStyle w:val="ListParagraph"/>
        <w:numPr>
          <w:ilvl w:val="0"/>
          <w:numId w:val="19"/>
        </w:numPr>
        <w:spacing w:line="360" w:lineRule="auto"/>
        <w:jc w:val="both"/>
        <w:rPr>
          <w:rFonts w:ascii="Times New Roman" w:hAnsi="Times New Roman" w:cs="Times New Roman"/>
          <w:sz w:val="24"/>
          <w:szCs w:val="24"/>
        </w:rPr>
      </w:pPr>
      <w:r w:rsidRPr="00424933">
        <w:rPr>
          <w:rFonts w:ascii="Times New Roman" w:hAnsi="Times New Roman" w:cs="Times New Roman"/>
          <w:b/>
          <w:bCs/>
          <w:sz w:val="24"/>
          <w:szCs w:val="24"/>
        </w:rPr>
        <w:t>F</w:t>
      </w:r>
      <w:r w:rsidR="006B6B64" w:rsidRPr="00424933">
        <w:rPr>
          <w:rFonts w:ascii="Times New Roman" w:hAnsi="Times New Roman" w:cs="Times New Roman"/>
          <w:b/>
          <w:bCs/>
          <w:sz w:val="24"/>
          <w:szCs w:val="24"/>
        </w:rPr>
        <w:t>airness</w:t>
      </w:r>
      <w:r>
        <w:rPr>
          <w:rFonts w:ascii="Times New Roman" w:hAnsi="Times New Roman" w:cs="Times New Roman"/>
          <w:sz w:val="24"/>
          <w:szCs w:val="24"/>
        </w:rPr>
        <w:t>, involving</w:t>
      </w:r>
      <w:r w:rsidR="006B6B64" w:rsidRPr="004C1DD0">
        <w:rPr>
          <w:rFonts w:ascii="Times New Roman" w:hAnsi="Times New Roman" w:cs="Times New Roman"/>
          <w:sz w:val="24"/>
          <w:szCs w:val="24"/>
        </w:rPr>
        <w:t xml:space="preserve"> third-party audits </w:t>
      </w:r>
      <w:r w:rsidR="008C7549">
        <w:rPr>
          <w:rFonts w:ascii="Times New Roman" w:hAnsi="Times New Roman" w:cs="Times New Roman"/>
          <w:sz w:val="24"/>
          <w:szCs w:val="24"/>
        </w:rPr>
        <w:t>aimed at</w:t>
      </w:r>
      <w:r w:rsidR="006B6B64" w:rsidRPr="004C1DD0">
        <w:rPr>
          <w:rFonts w:ascii="Times New Roman" w:hAnsi="Times New Roman" w:cs="Times New Roman"/>
          <w:sz w:val="24"/>
          <w:szCs w:val="24"/>
        </w:rPr>
        <w:t xml:space="preserve"> prevent</w:t>
      </w:r>
      <w:r w:rsidR="008C7549">
        <w:rPr>
          <w:rFonts w:ascii="Times New Roman" w:hAnsi="Times New Roman" w:cs="Times New Roman"/>
          <w:sz w:val="24"/>
          <w:szCs w:val="24"/>
        </w:rPr>
        <w:t>ing</w:t>
      </w:r>
      <w:r w:rsidR="006B6B64" w:rsidRPr="004C1DD0">
        <w:rPr>
          <w:rFonts w:ascii="Times New Roman" w:hAnsi="Times New Roman" w:cs="Times New Roman"/>
          <w:sz w:val="24"/>
          <w:szCs w:val="24"/>
        </w:rPr>
        <w:t xml:space="preserve"> bias on </w:t>
      </w:r>
      <w:r w:rsidR="00653B17">
        <w:rPr>
          <w:rFonts w:ascii="Times New Roman" w:hAnsi="Times New Roman" w:cs="Times New Roman"/>
          <w:sz w:val="24"/>
          <w:szCs w:val="24"/>
        </w:rPr>
        <w:t>sensitive variables</w:t>
      </w:r>
      <w:r w:rsidR="006B6B64" w:rsidRPr="004C1DD0">
        <w:rPr>
          <w:rFonts w:ascii="Times New Roman" w:hAnsi="Times New Roman" w:cs="Times New Roman"/>
          <w:sz w:val="24"/>
          <w:szCs w:val="24"/>
        </w:rPr>
        <w:t xml:space="preserve">. </w:t>
      </w:r>
    </w:p>
    <w:p w14:paraId="4256C61D" w14:textId="6B14A518" w:rsidR="004C1DD0" w:rsidRPr="004C1DD0" w:rsidRDefault="006B6B64" w:rsidP="004C1DD0">
      <w:pPr>
        <w:spacing w:line="360" w:lineRule="auto"/>
        <w:jc w:val="both"/>
        <w:rPr>
          <w:rFonts w:ascii="Times New Roman" w:hAnsi="Times New Roman" w:cs="Times New Roman"/>
          <w:sz w:val="24"/>
          <w:szCs w:val="24"/>
        </w:rPr>
      </w:pPr>
      <w:r w:rsidRPr="004C1DD0">
        <w:rPr>
          <w:rFonts w:ascii="Times New Roman" w:hAnsi="Times New Roman" w:cs="Times New Roman"/>
          <w:sz w:val="24"/>
          <w:szCs w:val="24"/>
        </w:rPr>
        <w:t xml:space="preserve">These </w:t>
      </w:r>
      <w:r w:rsidR="00653B17">
        <w:rPr>
          <w:rFonts w:ascii="Times New Roman" w:hAnsi="Times New Roman" w:cs="Times New Roman"/>
          <w:sz w:val="24"/>
          <w:szCs w:val="24"/>
        </w:rPr>
        <w:t>types</w:t>
      </w:r>
      <w:r w:rsidR="00653B17" w:rsidRPr="004C1DD0">
        <w:rPr>
          <w:rFonts w:ascii="Times New Roman" w:hAnsi="Times New Roman" w:cs="Times New Roman"/>
          <w:sz w:val="24"/>
          <w:szCs w:val="24"/>
        </w:rPr>
        <w:t xml:space="preserve"> </w:t>
      </w:r>
      <w:r w:rsidRPr="004C1DD0">
        <w:rPr>
          <w:rFonts w:ascii="Times New Roman" w:hAnsi="Times New Roman" w:cs="Times New Roman"/>
          <w:sz w:val="24"/>
          <w:szCs w:val="24"/>
        </w:rPr>
        <w:t>mirror common provisions in proposed state, federal, and international laws</w:t>
      </w:r>
      <w:r w:rsidR="00CC782A" w:rsidRPr="004C1DD0">
        <w:rPr>
          <w:rFonts w:ascii="Times New Roman" w:hAnsi="Times New Roman" w:cs="Times New Roman"/>
          <w:sz w:val="24"/>
          <w:szCs w:val="24"/>
        </w:rPr>
        <w:t xml:space="preserve"> </w:t>
      </w:r>
      <w:r w:rsidR="008C7549">
        <w:rPr>
          <w:rFonts w:ascii="Times New Roman" w:hAnsi="Times New Roman" w:cs="Times New Roman"/>
          <w:sz w:val="24"/>
          <w:szCs w:val="24"/>
        </w:rPr>
        <w:t>and</w:t>
      </w:r>
      <w:r w:rsidR="004C1DD0" w:rsidRPr="004C1DD0">
        <w:rPr>
          <w:rFonts w:ascii="Times New Roman" w:hAnsi="Times New Roman" w:cs="Times New Roman"/>
          <w:sz w:val="24"/>
          <w:szCs w:val="24"/>
        </w:rPr>
        <w:t xml:space="preserve"> reflect recurring features in emerging legislation.</w:t>
      </w:r>
      <w:r w:rsidR="00BF6B3F">
        <w:rPr>
          <w:rFonts w:ascii="Times New Roman" w:hAnsi="Times New Roman" w:cs="Times New Roman"/>
          <w:sz w:val="24"/>
          <w:szCs w:val="24"/>
        </w:rPr>
        <w:t xml:space="preserve"> </w:t>
      </w:r>
      <w:r w:rsidR="00E05E17">
        <w:rPr>
          <w:rFonts w:ascii="Times New Roman" w:hAnsi="Times New Roman" w:cs="Times New Roman"/>
          <w:sz w:val="24"/>
          <w:szCs w:val="24"/>
        </w:rPr>
        <w:t>Support could clearly be contingent upon the type of regulation being considered</w:t>
      </w:r>
      <w:r w:rsidR="006977A5">
        <w:rPr>
          <w:rFonts w:ascii="Times New Roman" w:hAnsi="Times New Roman" w:cs="Times New Roman"/>
          <w:sz w:val="24"/>
          <w:szCs w:val="24"/>
        </w:rPr>
        <w:t xml:space="preserve">, and </w:t>
      </w:r>
      <w:r w:rsidR="00653B17">
        <w:rPr>
          <w:rFonts w:ascii="Times New Roman" w:hAnsi="Times New Roman" w:cs="Times New Roman"/>
          <w:sz w:val="24"/>
          <w:szCs w:val="24"/>
        </w:rPr>
        <w:t>it is desirable</w:t>
      </w:r>
      <w:r w:rsidR="006977A5">
        <w:rPr>
          <w:rFonts w:ascii="Times New Roman" w:hAnsi="Times New Roman" w:cs="Times New Roman"/>
          <w:sz w:val="24"/>
          <w:szCs w:val="24"/>
        </w:rPr>
        <w:t xml:space="preserve"> to assess whether the evaluative mechanisms used by individuals differ by type of regulation</w:t>
      </w:r>
      <w:r w:rsidR="00E05E17">
        <w:rPr>
          <w:rFonts w:ascii="Times New Roman" w:hAnsi="Times New Roman" w:cs="Times New Roman"/>
          <w:sz w:val="24"/>
          <w:szCs w:val="24"/>
        </w:rPr>
        <w:t>.</w:t>
      </w:r>
      <w:r w:rsidR="008C7549">
        <w:rPr>
          <w:rFonts w:ascii="Times New Roman" w:hAnsi="Times New Roman" w:cs="Times New Roman"/>
          <w:sz w:val="24"/>
          <w:szCs w:val="24"/>
        </w:rPr>
        <w:t xml:space="preserve"> Focusing on specific regulation is clearly preferable to asking about views on regulation in the abstract. </w:t>
      </w:r>
    </w:p>
    <w:p w14:paraId="5A1E9FCB" w14:textId="120E6FA0" w:rsidR="00A039CD" w:rsidRPr="00A039CD" w:rsidRDefault="00A039CD" w:rsidP="00A039CD">
      <w:pPr>
        <w:spacing w:line="360" w:lineRule="auto"/>
        <w:ind w:firstLine="720"/>
        <w:jc w:val="both"/>
        <w:rPr>
          <w:rFonts w:ascii="Times New Roman" w:hAnsi="Times New Roman" w:cs="Times New Roman"/>
          <w:sz w:val="24"/>
          <w:szCs w:val="24"/>
        </w:rPr>
      </w:pPr>
      <w:r w:rsidRPr="00A039CD">
        <w:rPr>
          <w:rFonts w:ascii="Times New Roman" w:hAnsi="Times New Roman" w:cs="Times New Roman"/>
          <w:sz w:val="24"/>
          <w:szCs w:val="24"/>
        </w:rPr>
        <w:t>While cost-benefit reasoning is central to traditional economic theories of regulation, attitudes toward AI governance may be shaped by a broader constellation of factors. Political and ideological affiliation, which reflect beliefs about the proper role of government, are likely to influence views on regulation. Individuals who distrust government institutions may oppose regulation, while those who distrust corporat</w:t>
      </w:r>
      <w:r w:rsidR="00CD4031">
        <w:rPr>
          <w:rFonts w:ascii="Times New Roman" w:hAnsi="Times New Roman" w:cs="Times New Roman"/>
          <w:sz w:val="24"/>
          <w:szCs w:val="24"/>
        </w:rPr>
        <w:t>e leadership</w:t>
      </w:r>
      <w:r w:rsidRPr="00A039CD">
        <w:rPr>
          <w:rFonts w:ascii="Times New Roman" w:hAnsi="Times New Roman" w:cs="Times New Roman"/>
          <w:sz w:val="24"/>
          <w:szCs w:val="24"/>
        </w:rPr>
        <w:t xml:space="preserve"> may support it. Others may feel personally vulnerable to job displacement from AI and therefore favor stronger protections. Still others may view regulation as a way to prevent a “race to the bottom,” where firms are discouraged from investing in fairness or transparency unless all competitors are subject to the same rules.</w:t>
      </w:r>
    </w:p>
    <w:p w14:paraId="53EB9286" w14:textId="74A991D9" w:rsidR="00251138" w:rsidRDefault="00A039CD" w:rsidP="004950C6">
      <w:pPr>
        <w:spacing w:line="360" w:lineRule="auto"/>
        <w:ind w:firstLine="720"/>
        <w:jc w:val="both"/>
        <w:rPr>
          <w:rFonts w:ascii="Times New Roman" w:hAnsi="Times New Roman" w:cs="Times New Roman"/>
          <w:sz w:val="24"/>
          <w:szCs w:val="24"/>
        </w:rPr>
      </w:pPr>
      <w:r w:rsidRPr="00A039CD">
        <w:rPr>
          <w:rFonts w:ascii="Times New Roman" w:hAnsi="Times New Roman" w:cs="Times New Roman"/>
          <w:sz w:val="24"/>
          <w:szCs w:val="24"/>
        </w:rPr>
        <w:t>Th</w:t>
      </w:r>
      <w:r w:rsidR="00CD4031">
        <w:rPr>
          <w:rFonts w:ascii="Times New Roman" w:hAnsi="Times New Roman" w:cs="Times New Roman"/>
          <w:sz w:val="24"/>
          <w:szCs w:val="24"/>
        </w:rPr>
        <w:t>is</w:t>
      </w:r>
      <w:r w:rsidRPr="00A039CD">
        <w:rPr>
          <w:rFonts w:ascii="Times New Roman" w:hAnsi="Times New Roman" w:cs="Times New Roman"/>
          <w:sz w:val="24"/>
          <w:szCs w:val="24"/>
        </w:rPr>
        <w:t xml:space="preserve"> survey measure</w:t>
      </w:r>
      <w:r w:rsidR="00D66D4F">
        <w:rPr>
          <w:rFonts w:ascii="Times New Roman" w:hAnsi="Times New Roman" w:cs="Times New Roman"/>
          <w:sz w:val="24"/>
          <w:szCs w:val="24"/>
        </w:rPr>
        <w:t>s</w:t>
      </w:r>
      <w:r w:rsidRPr="00A039CD">
        <w:rPr>
          <w:rFonts w:ascii="Times New Roman" w:hAnsi="Times New Roman" w:cs="Times New Roman"/>
          <w:sz w:val="24"/>
          <w:szCs w:val="24"/>
        </w:rPr>
        <w:t xml:space="preserve"> </w:t>
      </w:r>
      <w:r w:rsidR="00A67367">
        <w:rPr>
          <w:rFonts w:ascii="Times New Roman" w:hAnsi="Times New Roman" w:cs="Times New Roman"/>
          <w:sz w:val="24"/>
          <w:szCs w:val="24"/>
        </w:rPr>
        <w:t>a broad spectrum of such</w:t>
      </w:r>
      <w:r w:rsidRPr="00A039CD">
        <w:rPr>
          <w:rFonts w:ascii="Times New Roman" w:hAnsi="Times New Roman" w:cs="Times New Roman"/>
          <w:sz w:val="24"/>
          <w:szCs w:val="24"/>
        </w:rPr>
        <w:t xml:space="preserve"> potential influences. In addition to the priming treatments, respondents answered questions about their demographic background, job role </w:t>
      </w:r>
      <w:r w:rsidRPr="00A039CD">
        <w:rPr>
          <w:rFonts w:ascii="Times New Roman" w:hAnsi="Times New Roman" w:cs="Times New Roman"/>
          <w:sz w:val="24"/>
          <w:szCs w:val="24"/>
        </w:rPr>
        <w:lastRenderedPageBreak/>
        <w:t xml:space="preserve">and work experience, and involvement with AI technologies. They were also asked to evaluate their level of trust in government and corporate leadership, as well as their perceived vulnerability to AI-related career disruption. To assess whether competitive pressure might motivate support for regulation, respondents were asked whether </w:t>
      </w:r>
      <w:r w:rsidR="0039039B">
        <w:rPr>
          <w:rFonts w:ascii="Times New Roman" w:hAnsi="Times New Roman" w:cs="Times New Roman"/>
          <w:sz w:val="24"/>
          <w:szCs w:val="24"/>
        </w:rPr>
        <w:t>making</w:t>
      </w:r>
      <w:r w:rsidRPr="00A039CD">
        <w:rPr>
          <w:rFonts w:ascii="Times New Roman" w:hAnsi="Times New Roman" w:cs="Times New Roman"/>
          <w:sz w:val="24"/>
          <w:szCs w:val="24"/>
        </w:rPr>
        <w:t xml:space="preserve"> AI systems transparent, accountable, and fair places a company at a competitive disadvantage relative to others that do not share the same commitment.</w:t>
      </w:r>
      <w:r w:rsidR="00251138">
        <w:rPr>
          <w:rFonts w:ascii="Times New Roman" w:hAnsi="Times New Roman" w:cs="Times New Roman"/>
          <w:sz w:val="24"/>
          <w:szCs w:val="24"/>
        </w:rPr>
        <w:t xml:space="preserve"> </w:t>
      </w:r>
      <w:r w:rsidR="004950C6" w:rsidRPr="004950C6">
        <w:rPr>
          <w:rFonts w:ascii="Times New Roman" w:hAnsi="Times New Roman" w:cs="Times New Roman"/>
          <w:sz w:val="24"/>
          <w:szCs w:val="24"/>
        </w:rPr>
        <w:t>The relationship between these variables and support for regulation is examined empirically.</w:t>
      </w:r>
      <w:r w:rsidR="004950C6">
        <w:rPr>
          <w:rFonts w:ascii="Times New Roman" w:hAnsi="Times New Roman" w:cs="Times New Roman"/>
          <w:sz w:val="24"/>
          <w:szCs w:val="24"/>
        </w:rPr>
        <w:t xml:space="preserve"> </w:t>
      </w:r>
    </w:p>
    <w:p w14:paraId="2FF14FEF" w14:textId="77777777" w:rsidR="00B62E6B" w:rsidRDefault="00EA36A5" w:rsidP="00A67367">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 xml:space="preserve">The findings reveal that support for AI regulation is generally high across all three areas examined: transparency, explainability, and fairness. </w:t>
      </w:r>
      <w:r w:rsidR="00526805">
        <w:rPr>
          <w:rFonts w:ascii="Times New Roman" w:hAnsi="Times New Roman" w:cs="Times New Roman"/>
          <w:sz w:val="24"/>
          <w:szCs w:val="24"/>
        </w:rPr>
        <w:t xml:space="preserve">However, there are important differences in the nature of support for the three. </w:t>
      </w:r>
      <w:r w:rsidRPr="00EA36A5">
        <w:rPr>
          <w:rFonts w:ascii="Times New Roman" w:hAnsi="Times New Roman" w:cs="Times New Roman"/>
          <w:sz w:val="24"/>
          <w:szCs w:val="24"/>
        </w:rPr>
        <w:t xml:space="preserve">As </w:t>
      </w:r>
      <w:r w:rsidR="0039039B">
        <w:rPr>
          <w:rFonts w:ascii="Times New Roman" w:hAnsi="Times New Roman" w:cs="Times New Roman"/>
          <w:sz w:val="24"/>
          <w:szCs w:val="24"/>
        </w:rPr>
        <w:t>hypothesized</w:t>
      </w:r>
      <w:r w:rsidRPr="00EA36A5">
        <w:rPr>
          <w:rFonts w:ascii="Times New Roman" w:hAnsi="Times New Roman" w:cs="Times New Roman"/>
          <w:sz w:val="24"/>
          <w:szCs w:val="24"/>
        </w:rPr>
        <w:t>, making the economic costs of regulation salient reduces support</w:t>
      </w:r>
      <w:r w:rsidR="006A0422">
        <w:rPr>
          <w:rFonts w:ascii="Times New Roman" w:hAnsi="Times New Roman" w:cs="Times New Roman"/>
          <w:sz w:val="24"/>
          <w:szCs w:val="24"/>
        </w:rPr>
        <w:t xml:space="preserve"> for </w:t>
      </w:r>
      <w:r w:rsidR="00A67367">
        <w:rPr>
          <w:rFonts w:ascii="Times New Roman" w:hAnsi="Times New Roman" w:cs="Times New Roman"/>
          <w:sz w:val="24"/>
          <w:szCs w:val="24"/>
        </w:rPr>
        <w:t xml:space="preserve">the first two types of </w:t>
      </w:r>
      <w:r w:rsidR="006A0422">
        <w:rPr>
          <w:rFonts w:ascii="Times New Roman" w:hAnsi="Times New Roman" w:cs="Times New Roman"/>
          <w:sz w:val="24"/>
          <w:szCs w:val="24"/>
        </w:rPr>
        <w:t xml:space="preserve">regulation – </w:t>
      </w:r>
      <w:r w:rsidRPr="00EA36A5">
        <w:rPr>
          <w:rFonts w:ascii="Times New Roman" w:hAnsi="Times New Roman" w:cs="Times New Roman"/>
          <w:sz w:val="24"/>
          <w:szCs w:val="24"/>
        </w:rPr>
        <w:t xml:space="preserve">those primed to think from the business </w:t>
      </w:r>
      <w:r w:rsidR="00BC1C21">
        <w:rPr>
          <w:rFonts w:ascii="Times New Roman" w:hAnsi="Times New Roman" w:cs="Times New Roman"/>
          <w:sz w:val="24"/>
          <w:szCs w:val="24"/>
        </w:rPr>
        <w:t xml:space="preserve">cost </w:t>
      </w:r>
      <w:r w:rsidRPr="00EA36A5">
        <w:rPr>
          <w:rFonts w:ascii="Times New Roman" w:hAnsi="Times New Roman" w:cs="Times New Roman"/>
          <w:sz w:val="24"/>
          <w:szCs w:val="24"/>
        </w:rPr>
        <w:t xml:space="preserve">perspective were less supportive than those primed to consider consumer and employee benefits. </w:t>
      </w:r>
      <w:r w:rsidR="00A67367">
        <w:rPr>
          <w:rFonts w:ascii="Times New Roman" w:hAnsi="Times New Roman" w:cs="Times New Roman"/>
          <w:sz w:val="24"/>
          <w:szCs w:val="24"/>
        </w:rPr>
        <w:t xml:space="preserve">Support for fairness regulation is less influenced by cost-benefit priming. </w:t>
      </w:r>
      <w:r w:rsidRPr="00EA36A5">
        <w:rPr>
          <w:rFonts w:ascii="Times New Roman" w:hAnsi="Times New Roman" w:cs="Times New Roman"/>
          <w:sz w:val="24"/>
          <w:szCs w:val="24"/>
        </w:rPr>
        <w:t>Th</w:t>
      </w:r>
      <w:r w:rsidR="00A67367">
        <w:rPr>
          <w:rFonts w:ascii="Times New Roman" w:hAnsi="Times New Roman" w:cs="Times New Roman"/>
          <w:sz w:val="24"/>
          <w:szCs w:val="24"/>
        </w:rPr>
        <w:t>e</w:t>
      </w:r>
      <w:r w:rsidRPr="00EA36A5">
        <w:rPr>
          <w:rFonts w:ascii="Times New Roman" w:hAnsi="Times New Roman" w:cs="Times New Roman"/>
          <w:sz w:val="24"/>
          <w:szCs w:val="24"/>
        </w:rPr>
        <w:t xml:space="preserve"> effect </w:t>
      </w:r>
      <w:r w:rsidR="00D73051">
        <w:rPr>
          <w:rFonts w:ascii="Times New Roman" w:hAnsi="Times New Roman" w:cs="Times New Roman"/>
          <w:sz w:val="24"/>
          <w:szCs w:val="24"/>
        </w:rPr>
        <w:t xml:space="preserve">of the treatments </w:t>
      </w:r>
      <w:r w:rsidR="00A67367">
        <w:rPr>
          <w:rFonts w:ascii="Times New Roman" w:hAnsi="Times New Roman" w:cs="Times New Roman"/>
          <w:sz w:val="24"/>
          <w:szCs w:val="24"/>
        </w:rPr>
        <w:t xml:space="preserve">on support </w:t>
      </w:r>
      <w:r w:rsidRPr="00EA36A5">
        <w:rPr>
          <w:rFonts w:ascii="Times New Roman" w:hAnsi="Times New Roman" w:cs="Times New Roman"/>
          <w:sz w:val="24"/>
          <w:szCs w:val="24"/>
        </w:rPr>
        <w:t xml:space="preserve">was most pronounced in Republican-leaning states, where anti-regulatory sentiment tends to be stronger. </w:t>
      </w:r>
    </w:p>
    <w:p w14:paraId="46C82263" w14:textId="558A266F" w:rsidR="004950C6" w:rsidRDefault="00A67367" w:rsidP="00A6736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EA36A5" w:rsidRPr="00EA36A5">
        <w:rPr>
          <w:rFonts w:ascii="Times New Roman" w:hAnsi="Times New Roman" w:cs="Times New Roman"/>
          <w:sz w:val="24"/>
          <w:szCs w:val="24"/>
        </w:rPr>
        <w:t xml:space="preserve"> the story does not end with the tradeoff between innovation and safety. Attitudes toward regulation </w:t>
      </w:r>
      <w:r w:rsidR="00BC1C21">
        <w:rPr>
          <w:rFonts w:ascii="Times New Roman" w:hAnsi="Times New Roman" w:cs="Times New Roman"/>
          <w:sz w:val="24"/>
          <w:szCs w:val="24"/>
        </w:rPr>
        <w:t>were</w:t>
      </w:r>
      <w:r w:rsidR="00EA36A5" w:rsidRPr="00EA36A5">
        <w:rPr>
          <w:rFonts w:ascii="Times New Roman" w:hAnsi="Times New Roman" w:cs="Times New Roman"/>
          <w:sz w:val="24"/>
          <w:szCs w:val="24"/>
        </w:rPr>
        <w:t xml:space="preserve"> shaped by </w:t>
      </w:r>
      <w:r w:rsidR="00BC1C21">
        <w:rPr>
          <w:rFonts w:ascii="Times New Roman" w:hAnsi="Times New Roman" w:cs="Times New Roman"/>
          <w:sz w:val="24"/>
          <w:szCs w:val="24"/>
        </w:rPr>
        <w:t xml:space="preserve">many </w:t>
      </w:r>
      <w:r w:rsidR="0039039B">
        <w:rPr>
          <w:rFonts w:ascii="Times New Roman" w:hAnsi="Times New Roman" w:cs="Times New Roman"/>
          <w:sz w:val="24"/>
          <w:szCs w:val="24"/>
        </w:rPr>
        <w:t>other</w:t>
      </w:r>
      <w:r w:rsidR="00EA36A5" w:rsidRPr="00EA36A5">
        <w:rPr>
          <w:rFonts w:ascii="Times New Roman" w:hAnsi="Times New Roman" w:cs="Times New Roman"/>
          <w:sz w:val="24"/>
          <w:szCs w:val="24"/>
        </w:rPr>
        <w:t xml:space="preserve"> factors: individuals who felt personally vulnerable to job loss from AI were more likely to support regulation, as were those with greater trust in government. By contrast, more experienced respondents and those directly involved in AI deployment within their firms tended to be less supportive. Many respondents also expressed </w:t>
      </w:r>
      <w:r w:rsidR="00D73051">
        <w:rPr>
          <w:rFonts w:ascii="Times New Roman" w:hAnsi="Times New Roman" w:cs="Times New Roman"/>
          <w:sz w:val="24"/>
          <w:szCs w:val="24"/>
        </w:rPr>
        <w:t xml:space="preserve">implicit </w:t>
      </w:r>
      <w:r w:rsidR="00EA36A5" w:rsidRPr="00EA36A5">
        <w:rPr>
          <w:rFonts w:ascii="Times New Roman" w:hAnsi="Times New Roman" w:cs="Times New Roman"/>
          <w:sz w:val="24"/>
          <w:szCs w:val="24"/>
        </w:rPr>
        <w:t>agreement with the idea that regulation is needed to prevent a “race to the bottom”</w:t>
      </w:r>
      <w:r w:rsidR="00AF5A99">
        <w:rPr>
          <w:rFonts w:ascii="Times New Roman" w:hAnsi="Times New Roman" w:cs="Times New Roman"/>
          <w:sz w:val="24"/>
          <w:szCs w:val="24"/>
        </w:rPr>
        <w:t xml:space="preserve"> – </w:t>
      </w:r>
      <w:r w:rsidR="00EA36A5" w:rsidRPr="00EA36A5">
        <w:rPr>
          <w:rFonts w:ascii="Times New Roman" w:hAnsi="Times New Roman" w:cs="Times New Roman"/>
          <w:sz w:val="24"/>
          <w:szCs w:val="24"/>
        </w:rPr>
        <w:t>where firms committed to fairness and transparency are competitively disadvantaged unless others are held to the same standards. Taken together, these findings suggest that support for AI regulation reflects not only how people weigh economic costs and benefits, but also how they position themselves within the broader institutional, political, and ethical terrain of AI development.</w:t>
      </w:r>
    </w:p>
    <w:p w14:paraId="19CE2E17" w14:textId="54EEAC77" w:rsidR="00251138" w:rsidRDefault="00860516" w:rsidP="00251138">
      <w:pPr>
        <w:pStyle w:val="ListParagraph"/>
        <w:numPr>
          <w:ilvl w:val="0"/>
          <w:numId w:val="1"/>
        </w:num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BACKGROUND AND </w:t>
      </w:r>
      <w:r w:rsidR="00251138">
        <w:rPr>
          <w:rFonts w:ascii="Times New Roman" w:hAnsi="Times New Roman" w:cs="Times New Roman"/>
          <w:b/>
          <w:bCs/>
          <w:sz w:val="28"/>
          <w:szCs w:val="28"/>
        </w:rPr>
        <w:t xml:space="preserve">RELATED </w:t>
      </w:r>
      <w:r w:rsidR="00933A2A">
        <w:rPr>
          <w:rFonts w:ascii="Times New Roman" w:hAnsi="Times New Roman" w:cs="Times New Roman"/>
          <w:b/>
          <w:bCs/>
          <w:sz w:val="28"/>
          <w:szCs w:val="28"/>
        </w:rPr>
        <w:t>LITERATURE</w:t>
      </w:r>
    </w:p>
    <w:p w14:paraId="7BE02E44" w14:textId="29E68B02" w:rsidR="00F5206A" w:rsidRPr="00F5206A" w:rsidRDefault="0009437E" w:rsidP="00F5206A">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is informed by and contributes to t</w:t>
      </w:r>
      <w:r w:rsidR="00445ADC">
        <w:rPr>
          <w:rFonts w:ascii="Times New Roman" w:hAnsi="Times New Roman" w:cs="Times New Roman"/>
          <w:sz w:val="24"/>
          <w:szCs w:val="24"/>
        </w:rPr>
        <w:t xml:space="preserve">wo </w:t>
      </w:r>
      <w:r w:rsidR="00F5206A" w:rsidRPr="00F5206A">
        <w:rPr>
          <w:rFonts w:ascii="Times New Roman" w:hAnsi="Times New Roman" w:cs="Times New Roman"/>
          <w:sz w:val="24"/>
          <w:szCs w:val="24"/>
        </w:rPr>
        <w:t xml:space="preserve">interrelated areas of research: (1) </w:t>
      </w:r>
      <w:r>
        <w:rPr>
          <w:rFonts w:ascii="Times New Roman" w:hAnsi="Times New Roman" w:cs="Times New Roman"/>
          <w:sz w:val="24"/>
          <w:szCs w:val="24"/>
        </w:rPr>
        <w:t>the use</w:t>
      </w:r>
      <w:r w:rsidR="00DB43E6">
        <w:rPr>
          <w:rFonts w:ascii="Times New Roman" w:hAnsi="Times New Roman" w:cs="Times New Roman"/>
          <w:sz w:val="24"/>
          <w:szCs w:val="24"/>
        </w:rPr>
        <w:t xml:space="preserve"> of</w:t>
      </w:r>
      <w:r w:rsidRPr="00F5206A">
        <w:rPr>
          <w:rFonts w:ascii="Times New Roman" w:hAnsi="Times New Roman" w:cs="Times New Roman"/>
          <w:sz w:val="24"/>
          <w:szCs w:val="24"/>
        </w:rPr>
        <w:t xml:space="preserve"> </w:t>
      </w:r>
      <w:r w:rsidR="00F5206A" w:rsidRPr="00F5206A">
        <w:rPr>
          <w:rFonts w:ascii="Times New Roman" w:hAnsi="Times New Roman" w:cs="Times New Roman"/>
          <w:sz w:val="24"/>
          <w:szCs w:val="24"/>
        </w:rPr>
        <w:t xml:space="preserve">survey-experimental methods to test whether the widely posited societal tradeoff between AI innovation and safety aligns with how individuals actually perceive the issue, and (2) understanding the determinants of support for AI regulation. The first speaks to a foundational </w:t>
      </w:r>
      <w:r w:rsidR="00F5206A" w:rsidRPr="00F5206A">
        <w:rPr>
          <w:rFonts w:ascii="Times New Roman" w:hAnsi="Times New Roman" w:cs="Times New Roman"/>
          <w:sz w:val="24"/>
          <w:szCs w:val="24"/>
        </w:rPr>
        <w:lastRenderedPageBreak/>
        <w:t xml:space="preserve">concern in the social sciences: the relationship between individual preferences and collective outcomes. In democratic societies, public debate and policymaking are ideally grounded in the views of individuals. </w:t>
      </w:r>
      <w:r w:rsidR="00DB43E6">
        <w:rPr>
          <w:rFonts w:ascii="Times New Roman" w:hAnsi="Times New Roman" w:cs="Times New Roman"/>
          <w:sz w:val="24"/>
          <w:szCs w:val="24"/>
        </w:rPr>
        <w:t xml:space="preserve">I </w:t>
      </w:r>
      <w:r w:rsidR="00F5206A" w:rsidRPr="00F5206A">
        <w:rPr>
          <w:rFonts w:ascii="Times New Roman" w:hAnsi="Times New Roman" w:cs="Times New Roman"/>
          <w:sz w:val="24"/>
          <w:szCs w:val="24"/>
        </w:rPr>
        <w:t xml:space="preserve"> examine whether that assumption holds in the case of AI regulation. The second contribution is more directly policy-relevant: individual-level preferences matter not only for academic understanding, but also for the design and success of regulatory frameworks. Policies are more likely to succeed when they resonate with the beliefs, values, and concerns of the people they affect.</w:t>
      </w:r>
    </w:p>
    <w:p w14:paraId="7815824A" w14:textId="58F77EB4" w:rsidR="00F5206A" w:rsidRPr="00F5206A" w:rsidRDefault="00F61996" w:rsidP="00F520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F5206A" w:rsidRPr="00F5206A">
        <w:rPr>
          <w:rFonts w:ascii="Times New Roman" w:hAnsi="Times New Roman" w:cs="Times New Roman"/>
          <w:b/>
          <w:bCs/>
          <w:sz w:val="24"/>
          <w:szCs w:val="24"/>
        </w:rPr>
        <w:t>Survey Experiments and Regulatory Preferences</w:t>
      </w:r>
    </w:p>
    <w:p w14:paraId="6C8A9E09" w14:textId="6E96DE8E" w:rsidR="00F5206A" w:rsidRPr="00F5206A" w:rsidRDefault="00F5206A" w:rsidP="00F5206A">
      <w:pPr>
        <w:spacing w:line="360" w:lineRule="auto"/>
        <w:jc w:val="both"/>
        <w:rPr>
          <w:rFonts w:ascii="Times New Roman" w:hAnsi="Times New Roman" w:cs="Times New Roman"/>
          <w:sz w:val="24"/>
          <w:szCs w:val="24"/>
        </w:rPr>
      </w:pPr>
      <w:r w:rsidRPr="00F5206A">
        <w:rPr>
          <w:rFonts w:ascii="Times New Roman" w:hAnsi="Times New Roman" w:cs="Times New Roman"/>
          <w:sz w:val="24"/>
          <w:szCs w:val="24"/>
        </w:rPr>
        <w:t xml:space="preserve">Methodologically, </w:t>
      </w:r>
      <w:r w:rsidR="004A6672">
        <w:rPr>
          <w:rFonts w:ascii="Times New Roman" w:hAnsi="Times New Roman" w:cs="Times New Roman"/>
          <w:sz w:val="24"/>
          <w:szCs w:val="24"/>
        </w:rPr>
        <w:t>my work</w:t>
      </w:r>
      <w:r w:rsidRPr="00F5206A">
        <w:rPr>
          <w:rFonts w:ascii="Times New Roman" w:hAnsi="Times New Roman" w:cs="Times New Roman"/>
          <w:sz w:val="24"/>
          <w:szCs w:val="24"/>
        </w:rPr>
        <w:t xml:space="preserve"> is most closely related to the literature on survey experiments that use priming to identify the determinants of public support for policy (Stantcheva, 2022, provides a comprehensive review). Prior applications include Kuziemko et al. (2015), Alesina et al. (2022), Merolla et al. (2013), Israel et al. (2014), </w:t>
      </w:r>
      <w:r w:rsidR="00F6785F">
        <w:rPr>
          <w:rFonts w:ascii="Times New Roman" w:hAnsi="Times New Roman" w:cs="Times New Roman"/>
          <w:sz w:val="24"/>
          <w:szCs w:val="24"/>
        </w:rPr>
        <w:t xml:space="preserve">Stantcheva (2021) </w:t>
      </w:r>
      <w:r w:rsidRPr="00F5206A">
        <w:rPr>
          <w:rFonts w:ascii="Times New Roman" w:hAnsi="Times New Roman" w:cs="Times New Roman"/>
          <w:sz w:val="24"/>
          <w:szCs w:val="24"/>
        </w:rPr>
        <w:t xml:space="preserve">and Pataranutaporn et al. (2023). In particular, Stantcheva (2023) uses a similar priming design to investigate attitudes toward trade and redistribution: respondents are asked to evaluate trade either from the perspective of consumers (who benefit from imports) or workers (who may be harmed by foreign competition). </w:t>
      </w:r>
      <w:r w:rsidR="00AB7A91">
        <w:rPr>
          <w:rFonts w:ascii="Times New Roman" w:hAnsi="Times New Roman" w:cs="Times New Roman"/>
          <w:sz w:val="24"/>
          <w:szCs w:val="24"/>
        </w:rPr>
        <w:t>I adapt</w:t>
      </w:r>
      <w:r w:rsidRPr="00F5206A">
        <w:rPr>
          <w:rFonts w:ascii="Times New Roman" w:hAnsi="Times New Roman" w:cs="Times New Roman"/>
          <w:sz w:val="24"/>
          <w:szCs w:val="24"/>
        </w:rPr>
        <w:t xml:space="preserve"> th</w:t>
      </w:r>
      <w:r w:rsidR="00F6785F">
        <w:rPr>
          <w:rFonts w:ascii="Times New Roman" w:hAnsi="Times New Roman" w:cs="Times New Roman"/>
          <w:sz w:val="24"/>
          <w:szCs w:val="24"/>
        </w:rPr>
        <w:t>is</w:t>
      </w:r>
      <w:r w:rsidRPr="00F5206A">
        <w:rPr>
          <w:rFonts w:ascii="Times New Roman" w:hAnsi="Times New Roman" w:cs="Times New Roman"/>
          <w:sz w:val="24"/>
          <w:szCs w:val="24"/>
        </w:rPr>
        <w:t xml:space="preserve"> approach to the domain of AI regulation, offering a novel application of survey-experimental methods to a </w:t>
      </w:r>
      <w:r w:rsidR="00AB7A91">
        <w:rPr>
          <w:rFonts w:ascii="Times New Roman" w:hAnsi="Times New Roman" w:cs="Times New Roman"/>
          <w:sz w:val="24"/>
          <w:szCs w:val="24"/>
        </w:rPr>
        <w:t>rapidly</w:t>
      </w:r>
      <w:r w:rsidR="008D2B55">
        <w:rPr>
          <w:rFonts w:ascii="Times New Roman" w:hAnsi="Times New Roman" w:cs="Times New Roman"/>
          <w:sz w:val="24"/>
          <w:szCs w:val="24"/>
        </w:rPr>
        <w:t xml:space="preserve"> </w:t>
      </w:r>
      <w:r w:rsidRPr="00F5206A">
        <w:rPr>
          <w:rFonts w:ascii="Times New Roman" w:hAnsi="Times New Roman" w:cs="Times New Roman"/>
          <w:sz w:val="24"/>
          <w:szCs w:val="24"/>
        </w:rPr>
        <w:t>evolving area of policy concern.</w:t>
      </w:r>
    </w:p>
    <w:p w14:paraId="1CDDA8EC" w14:textId="4ED05125" w:rsidR="00F5206A" w:rsidRPr="00F5206A" w:rsidRDefault="00F61996" w:rsidP="00F520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F5206A" w:rsidRPr="00F5206A">
        <w:rPr>
          <w:rFonts w:ascii="Times New Roman" w:hAnsi="Times New Roman" w:cs="Times New Roman"/>
          <w:b/>
          <w:bCs/>
          <w:sz w:val="24"/>
          <w:szCs w:val="24"/>
        </w:rPr>
        <w:t>Individual and Contextual Determinants of Regulation</w:t>
      </w:r>
    </w:p>
    <w:p w14:paraId="45CE7688" w14:textId="20C43657" w:rsidR="00F5206A" w:rsidRPr="00F5206A" w:rsidRDefault="00F5206A" w:rsidP="00F5206A">
      <w:pPr>
        <w:spacing w:line="360" w:lineRule="auto"/>
        <w:jc w:val="both"/>
        <w:rPr>
          <w:rFonts w:ascii="Times New Roman" w:hAnsi="Times New Roman" w:cs="Times New Roman"/>
          <w:sz w:val="24"/>
          <w:szCs w:val="24"/>
        </w:rPr>
      </w:pPr>
      <w:r w:rsidRPr="00F5206A">
        <w:rPr>
          <w:rFonts w:ascii="Times New Roman" w:hAnsi="Times New Roman" w:cs="Times New Roman"/>
          <w:sz w:val="24"/>
          <w:szCs w:val="24"/>
        </w:rPr>
        <w:t>This study also builds on a broader literature examining how individual characteristics, institutional context</w:t>
      </w:r>
      <w:r w:rsidR="00AB7A91">
        <w:rPr>
          <w:rFonts w:ascii="Times New Roman" w:hAnsi="Times New Roman" w:cs="Times New Roman"/>
          <w:sz w:val="24"/>
          <w:szCs w:val="24"/>
        </w:rPr>
        <w:t>s</w:t>
      </w:r>
      <w:r w:rsidRPr="00F5206A">
        <w:rPr>
          <w:rFonts w:ascii="Times New Roman" w:hAnsi="Times New Roman" w:cs="Times New Roman"/>
          <w:sz w:val="24"/>
          <w:szCs w:val="24"/>
        </w:rPr>
        <w:t>, and policy design influence attitudes toward regulation. For example, Bechtel et al. (2019) find that workers in high-emission industries are less supportive of international climate cooperation than those in cleaner sectors. Fesenfeld et al. (2022) show that policy framing and design features can increase support for otherwise costly regulation. Other work demonstrates that voluntary corporate initiatives can reduce demand for public regulation (Kolcava et al., 2021), that international norms can raise support for oversight (Kolcava &amp; Bernauer, 2023), and that private governance may preempt or displace public efforts (Malhotra et al., 2019). Collectively, this literature highlights the importance of self-interest, norms, institutional trust, and framing in shaping regulatory preferences—factors that are highly salient in the case of AI.</w:t>
      </w:r>
    </w:p>
    <w:p w14:paraId="1612EBB5" w14:textId="61600611" w:rsidR="00F5206A" w:rsidRPr="00F5206A" w:rsidRDefault="00F61996" w:rsidP="00F520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00F5206A" w:rsidRPr="00F5206A">
        <w:rPr>
          <w:rFonts w:ascii="Times New Roman" w:hAnsi="Times New Roman" w:cs="Times New Roman"/>
          <w:b/>
          <w:bCs/>
          <w:sz w:val="24"/>
          <w:szCs w:val="24"/>
        </w:rPr>
        <w:t>Predictors of Support for AI Regulation</w:t>
      </w:r>
    </w:p>
    <w:p w14:paraId="3F2163A6" w14:textId="216A5997" w:rsidR="00F5206A" w:rsidRDefault="00F5206A" w:rsidP="00F5206A">
      <w:pPr>
        <w:spacing w:line="360" w:lineRule="auto"/>
        <w:jc w:val="both"/>
        <w:rPr>
          <w:rFonts w:ascii="Times New Roman" w:hAnsi="Times New Roman" w:cs="Times New Roman"/>
          <w:sz w:val="24"/>
          <w:szCs w:val="24"/>
        </w:rPr>
      </w:pPr>
      <w:r w:rsidRPr="00F5206A">
        <w:rPr>
          <w:rFonts w:ascii="Times New Roman" w:hAnsi="Times New Roman" w:cs="Times New Roman"/>
          <w:sz w:val="24"/>
          <w:szCs w:val="24"/>
        </w:rPr>
        <w:t>The surge of interest in AI regulation has given rise to a large body of legal, ethical, technical, and policy scholarship (e.g., Lukaj et al., 2023; Hoffman</w:t>
      </w:r>
      <w:r w:rsidR="00002390">
        <w:rPr>
          <w:rFonts w:ascii="Times New Roman" w:hAnsi="Times New Roman" w:cs="Times New Roman"/>
          <w:sz w:val="24"/>
          <w:szCs w:val="24"/>
        </w:rPr>
        <w:t xml:space="preserve"> and Hahn</w:t>
      </w:r>
      <w:r w:rsidRPr="00F5206A">
        <w:rPr>
          <w:rFonts w:ascii="Times New Roman" w:hAnsi="Times New Roman" w:cs="Times New Roman"/>
          <w:sz w:val="24"/>
          <w:szCs w:val="24"/>
        </w:rPr>
        <w:t>, 2020; Nordström, 2022; Cajueiro &amp; Celestino, 2025; Fessenko &amp; Jasperse, 2025). These studies identify the governance challenges posed by opaque, autonomous, and adaptive AI systems and propose conceptual frameworks to address them. However, only a small portion of this work is empirical.</w:t>
      </w:r>
    </w:p>
    <w:p w14:paraId="337E6B70" w14:textId="20EF32B5" w:rsidR="00F5206A" w:rsidRPr="00F5206A" w:rsidRDefault="00F5206A" w:rsidP="00F5206A">
      <w:pPr>
        <w:spacing w:line="360" w:lineRule="auto"/>
        <w:ind w:firstLine="720"/>
        <w:jc w:val="both"/>
        <w:rPr>
          <w:rFonts w:ascii="Times New Roman" w:hAnsi="Times New Roman" w:cs="Times New Roman"/>
          <w:sz w:val="24"/>
          <w:szCs w:val="24"/>
        </w:rPr>
      </w:pPr>
      <w:r w:rsidRPr="00F5206A">
        <w:rPr>
          <w:rFonts w:ascii="Times New Roman" w:hAnsi="Times New Roman" w:cs="Times New Roman"/>
          <w:sz w:val="24"/>
          <w:szCs w:val="24"/>
        </w:rPr>
        <w:t xml:space="preserve">Some public opinion data comes from major consulting firms and polling organizations (McKinsey &amp; Co., 2023; Deloitte, 2022; Ipsos, 2022; Pew, 2025), which regularly survey attitudes toward AI and its societal impact. </w:t>
      </w:r>
      <w:r w:rsidR="00BC1C21">
        <w:rPr>
          <w:rFonts w:ascii="Times New Roman" w:hAnsi="Times New Roman" w:cs="Times New Roman"/>
          <w:sz w:val="24"/>
          <w:szCs w:val="24"/>
        </w:rPr>
        <w:t xml:space="preserve">Such opinion polls sometimes include questions on regulation. </w:t>
      </w:r>
      <w:r w:rsidRPr="00F5206A">
        <w:rPr>
          <w:rFonts w:ascii="Times New Roman" w:hAnsi="Times New Roman" w:cs="Times New Roman"/>
          <w:sz w:val="24"/>
          <w:szCs w:val="24"/>
        </w:rPr>
        <w:t>For example, a recent Pew survey found that more than half of U.S. adults — and a similar share of AI experts — want more control over how AI is used in their lives. Academic studies have begun to explore the social and political dimensions of AI attitudes. Zhang and Dafoe (2019, 2021) examine public views on AI governance in the U.S., while Zhang et al. (2022) study perspectives among AI researchers. Other recent studies—by Kreps et al. (2023), O’Shaughnessy et al. (2023), Nussberger (2023), Horowitz and Kahn (2021), Dong et al. (2024), Yarovenko et al. (2024), and Bergdahl et al. (2023)—further identify key predictors of AI-related beliefs, including age, education, ideology, institutional trust, and cultural context. Two studies focus explicitly on regulatory attitudes: Wilczek et al. (2025) examine how uncertainty avoidance and AI risk perceptions influence preferences for government versus industry self-regulation; Cremaschi et al. (2025) model how awareness of regulation and perceived policy adequacy shape support.</w:t>
      </w:r>
    </w:p>
    <w:p w14:paraId="6ED0DC26" w14:textId="1A19B866" w:rsidR="00F5206A" w:rsidRDefault="00F61996" w:rsidP="00F520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F5206A" w:rsidRPr="00F5206A">
        <w:rPr>
          <w:rFonts w:ascii="Times New Roman" w:hAnsi="Times New Roman" w:cs="Times New Roman"/>
          <w:b/>
          <w:bCs/>
          <w:sz w:val="24"/>
          <w:szCs w:val="24"/>
        </w:rPr>
        <w:t>Contribution</w:t>
      </w:r>
      <w:r w:rsidR="00222F35">
        <w:rPr>
          <w:rFonts w:ascii="Times New Roman" w:hAnsi="Times New Roman" w:cs="Times New Roman"/>
          <w:b/>
          <w:bCs/>
          <w:sz w:val="24"/>
          <w:szCs w:val="24"/>
        </w:rPr>
        <w:t>s of this Study</w:t>
      </w:r>
    </w:p>
    <w:p w14:paraId="287BA680" w14:textId="2E492E1F" w:rsidR="00F5206A" w:rsidRPr="00F5206A" w:rsidRDefault="00BC1C21" w:rsidP="00F5206A">
      <w:pPr>
        <w:spacing w:line="360" w:lineRule="auto"/>
        <w:jc w:val="both"/>
        <w:rPr>
          <w:rFonts w:ascii="Times New Roman" w:hAnsi="Times New Roman" w:cs="Times New Roman"/>
          <w:sz w:val="24"/>
          <w:szCs w:val="24"/>
        </w:rPr>
      </w:pPr>
      <w:r>
        <w:rPr>
          <w:rFonts w:ascii="Times New Roman" w:hAnsi="Times New Roman" w:cs="Times New Roman"/>
          <w:sz w:val="24"/>
          <w:szCs w:val="24"/>
        </w:rPr>
        <w:t>My paper</w:t>
      </w:r>
      <w:r w:rsidR="00222F35">
        <w:rPr>
          <w:rFonts w:ascii="Times New Roman" w:hAnsi="Times New Roman" w:cs="Times New Roman"/>
          <w:sz w:val="24"/>
          <w:szCs w:val="24"/>
        </w:rPr>
        <w:t xml:space="preserve"> contri</w:t>
      </w:r>
      <w:r w:rsidR="00786CDD">
        <w:rPr>
          <w:rFonts w:ascii="Times New Roman" w:hAnsi="Times New Roman" w:cs="Times New Roman"/>
          <w:sz w:val="24"/>
          <w:szCs w:val="24"/>
        </w:rPr>
        <w:t>bute</w:t>
      </w:r>
      <w:r>
        <w:rPr>
          <w:rFonts w:ascii="Times New Roman" w:hAnsi="Times New Roman" w:cs="Times New Roman"/>
          <w:sz w:val="24"/>
          <w:szCs w:val="24"/>
        </w:rPr>
        <w:t>s</w:t>
      </w:r>
      <w:r w:rsidR="00F5206A" w:rsidRPr="00F5206A">
        <w:rPr>
          <w:rFonts w:ascii="Times New Roman" w:hAnsi="Times New Roman" w:cs="Times New Roman"/>
          <w:sz w:val="24"/>
          <w:szCs w:val="24"/>
        </w:rPr>
        <w:t xml:space="preserve"> to </w:t>
      </w:r>
      <w:r w:rsidR="007A0A22">
        <w:rPr>
          <w:rFonts w:ascii="Times New Roman" w:hAnsi="Times New Roman" w:cs="Times New Roman"/>
          <w:sz w:val="24"/>
          <w:szCs w:val="24"/>
        </w:rPr>
        <w:t>the</w:t>
      </w:r>
      <w:r w:rsidR="00F5206A" w:rsidRPr="00F5206A">
        <w:rPr>
          <w:rFonts w:ascii="Times New Roman" w:hAnsi="Times New Roman" w:cs="Times New Roman"/>
          <w:sz w:val="24"/>
          <w:szCs w:val="24"/>
        </w:rPr>
        <w:t xml:space="preserve"> literature in several important ways. While prior studies often ask respondents about “AI regulation” in general terms, </w:t>
      </w:r>
      <w:r w:rsidR="00786CDD">
        <w:rPr>
          <w:rFonts w:ascii="Times New Roman" w:hAnsi="Times New Roman" w:cs="Times New Roman"/>
          <w:sz w:val="24"/>
          <w:szCs w:val="24"/>
        </w:rPr>
        <w:t>I focus</w:t>
      </w:r>
      <w:r w:rsidR="00F5206A" w:rsidRPr="00F5206A">
        <w:rPr>
          <w:rFonts w:ascii="Times New Roman" w:hAnsi="Times New Roman" w:cs="Times New Roman"/>
          <w:sz w:val="24"/>
          <w:szCs w:val="24"/>
        </w:rPr>
        <w:t xml:space="preserve"> on three specific and policy-relevant types of regulation: </w:t>
      </w:r>
      <w:r w:rsidR="00786CDD">
        <w:rPr>
          <w:rFonts w:ascii="Times New Roman" w:hAnsi="Times New Roman" w:cs="Times New Roman"/>
          <w:sz w:val="24"/>
          <w:szCs w:val="24"/>
        </w:rPr>
        <w:t xml:space="preserve">those related to </w:t>
      </w:r>
      <w:r w:rsidR="00F5206A" w:rsidRPr="00F5206A">
        <w:rPr>
          <w:rFonts w:ascii="Times New Roman" w:hAnsi="Times New Roman" w:cs="Times New Roman"/>
          <w:sz w:val="24"/>
          <w:szCs w:val="24"/>
        </w:rPr>
        <w:t>transparency</w:t>
      </w:r>
      <w:r>
        <w:rPr>
          <w:rFonts w:ascii="Times New Roman" w:hAnsi="Times New Roman" w:cs="Times New Roman"/>
          <w:sz w:val="24"/>
          <w:szCs w:val="24"/>
        </w:rPr>
        <w:t xml:space="preserve"> about data collection and use</w:t>
      </w:r>
      <w:r w:rsidR="00F5206A" w:rsidRPr="00F5206A">
        <w:rPr>
          <w:rFonts w:ascii="Times New Roman" w:hAnsi="Times New Roman" w:cs="Times New Roman"/>
          <w:sz w:val="24"/>
          <w:szCs w:val="24"/>
        </w:rPr>
        <w:t xml:space="preserve">, explainability of autonomous </w:t>
      </w:r>
      <w:r w:rsidR="007A0A22">
        <w:rPr>
          <w:rFonts w:ascii="Times New Roman" w:hAnsi="Times New Roman" w:cs="Times New Roman"/>
          <w:sz w:val="24"/>
          <w:szCs w:val="24"/>
        </w:rPr>
        <w:t>AI systems</w:t>
      </w:r>
      <w:r w:rsidR="00F5206A" w:rsidRPr="00F5206A">
        <w:rPr>
          <w:rFonts w:ascii="Times New Roman" w:hAnsi="Times New Roman" w:cs="Times New Roman"/>
          <w:sz w:val="24"/>
          <w:szCs w:val="24"/>
        </w:rPr>
        <w:t xml:space="preserve">, and fairness (defined as absence of bias on </w:t>
      </w:r>
      <w:r>
        <w:rPr>
          <w:rFonts w:ascii="Times New Roman" w:hAnsi="Times New Roman" w:cs="Times New Roman"/>
          <w:sz w:val="24"/>
          <w:szCs w:val="24"/>
        </w:rPr>
        <w:t>sensitive variables</w:t>
      </w:r>
      <w:r w:rsidR="00F5206A" w:rsidRPr="00F5206A">
        <w:rPr>
          <w:rFonts w:ascii="Times New Roman" w:hAnsi="Times New Roman" w:cs="Times New Roman"/>
          <w:sz w:val="24"/>
          <w:szCs w:val="24"/>
        </w:rPr>
        <w:t xml:space="preserve">). These categories were derived from a systematic review of state-level legislative proposals in the United States (National Conference of State Legislatures, 2024) and reflect common features of emerging AI laws globally. By focusing on concrete </w:t>
      </w:r>
      <w:r w:rsidR="008824AB">
        <w:rPr>
          <w:rFonts w:ascii="Times New Roman" w:hAnsi="Times New Roman" w:cs="Times New Roman"/>
          <w:sz w:val="24"/>
          <w:szCs w:val="24"/>
        </w:rPr>
        <w:t>targets for regulation</w:t>
      </w:r>
      <w:r w:rsidR="00F5206A" w:rsidRPr="00F5206A">
        <w:rPr>
          <w:rFonts w:ascii="Times New Roman" w:hAnsi="Times New Roman" w:cs="Times New Roman"/>
          <w:sz w:val="24"/>
          <w:szCs w:val="24"/>
        </w:rPr>
        <w:t xml:space="preserve">, </w:t>
      </w:r>
      <w:r w:rsidR="008824AB">
        <w:rPr>
          <w:rFonts w:ascii="Times New Roman" w:hAnsi="Times New Roman" w:cs="Times New Roman"/>
          <w:sz w:val="24"/>
          <w:szCs w:val="24"/>
        </w:rPr>
        <w:t xml:space="preserve">I am able to </w:t>
      </w:r>
      <w:r w:rsidR="00F5206A" w:rsidRPr="00F5206A">
        <w:rPr>
          <w:rFonts w:ascii="Times New Roman" w:hAnsi="Times New Roman" w:cs="Times New Roman"/>
          <w:sz w:val="24"/>
          <w:szCs w:val="24"/>
        </w:rPr>
        <w:t>avoid the ambiguity inherent in abstract opinion polling and offer more actionable insights for policymakers.</w:t>
      </w:r>
    </w:p>
    <w:p w14:paraId="23FAE863" w14:textId="0FF717E2" w:rsidR="00F5206A" w:rsidRPr="0048783F" w:rsidRDefault="00F5206A" w:rsidP="0048783F">
      <w:pPr>
        <w:spacing w:line="360" w:lineRule="auto"/>
        <w:ind w:firstLine="720"/>
        <w:jc w:val="both"/>
        <w:rPr>
          <w:rFonts w:ascii="Times New Roman" w:hAnsi="Times New Roman" w:cs="Times New Roman"/>
          <w:sz w:val="24"/>
          <w:szCs w:val="24"/>
        </w:rPr>
      </w:pPr>
      <w:r w:rsidRPr="00F5206A">
        <w:rPr>
          <w:rFonts w:ascii="Times New Roman" w:hAnsi="Times New Roman" w:cs="Times New Roman"/>
          <w:sz w:val="24"/>
          <w:szCs w:val="24"/>
        </w:rPr>
        <w:lastRenderedPageBreak/>
        <w:t xml:space="preserve">Second, </w:t>
      </w:r>
      <w:r>
        <w:rPr>
          <w:rFonts w:ascii="Times New Roman" w:hAnsi="Times New Roman" w:cs="Times New Roman"/>
          <w:sz w:val="24"/>
          <w:szCs w:val="24"/>
        </w:rPr>
        <w:t>by</w:t>
      </w:r>
      <w:r w:rsidRPr="00F5206A">
        <w:rPr>
          <w:rFonts w:ascii="Times New Roman" w:hAnsi="Times New Roman" w:cs="Times New Roman"/>
          <w:sz w:val="24"/>
          <w:szCs w:val="24"/>
        </w:rPr>
        <w:t xml:space="preserve"> appl</w:t>
      </w:r>
      <w:r>
        <w:rPr>
          <w:rFonts w:ascii="Times New Roman" w:hAnsi="Times New Roman" w:cs="Times New Roman"/>
          <w:sz w:val="24"/>
          <w:szCs w:val="24"/>
        </w:rPr>
        <w:t>ying</w:t>
      </w:r>
      <w:r w:rsidRPr="00F5206A">
        <w:rPr>
          <w:rFonts w:ascii="Times New Roman" w:hAnsi="Times New Roman" w:cs="Times New Roman"/>
          <w:sz w:val="24"/>
          <w:szCs w:val="24"/>
        </w:rPr>
        <w:t xml:space="preserve"> survey-experimental methods </w:t>
      </w:r>
      <w:r w:rsidR="00BC1C21">
        <w:rPr>
          <w:rFonts w:ascii="Times New Roman" w:hAnsi="Times New Roman" w:cs="Times New Roman"/>
          <w:sz w:val="24"/>
          <w:szCs w:val="24"/>
        </w:rPr>
        <w:t>I</w:t>
      </w:r>
      <w:r>
        <w:rPr>
          <w:rFonts w:ascii="Times New Roman" w:hAnsi="Times New Roman" w:cs="Times New Roman"/>
          <w:sz w:val="24"/>
          <w:szCs w:val="24"/>
        </w:rPr>
        <w:t xml:space="preserve"> </w:t>
      </w:r>
      <w:r w:rsidR="0048783F">
        <w:rPr>
          <w:rFonts w:ascii="Times New Roman" w:hAnsi="Times New Roman" w:cs="Times New Roman"/>
          <w:sz w:val="24"/>
          <w:szCs w:val="24"/>
        </w:rPr>
        <w:t>test whether</w:t>
      </w:r>
      <w:r w:rsidRPr="00F5206A">
        <w:rPr>
          <w:rFonts w:ascii="Times New Roman" w:hAnsi="Times New Roman" w:cs="Times New Roman"/>
          <w:sz w:val="24"/>
          <w:szCs w:val="24"/>
        </w:rPr>
        <w:t xml:space="preserve"> the widely posited tradeoff between AI innovation and public safety resonates with individuals. This approach, widely used in political economy has not been applied in the </w:t>
      </w:r>
      <w:r w:rsidR="00CA5FC5">
        <w:rPr>
          <w:rFonts w:ascii="Times New Roman" w:hAnsi="Times New Roman" w:cs="Times New Roman"/>
          <w:sz w:val="24"/>
          <w:szCs w:val="24"/>
        </w:rPr>
        <w:t xml:space="preserve">critical </w:t>
      </w:r>
      <w:r w:rsidRPr="00F5206A">
        <w:rPr>
          <w:rFonts w:ascii="Times New Roman" w:hAnsi="Times New Roman" w:cs="Times New Roman"/>
          <w:sz w:val="24"/>
          <w:szCs w:val="24"/>
        </w:rPr>
        <w:t xml:space="preserve">context of AI regulation. </w:t>
      </w:r>
    </w:p>
    <w:p w14:paraId="368EA802" w14:textId="487B3A32" w:rsidR="00F5206A" w:rsidRPr="00F5206A" w:rsidRDefault="00F5206A" w:rsidP="0048783F">
      <w:pPr>
        <w:spacing w:line="360" w:lineRule="auto"/>
        <w:ind w:firstLine="720"/>
        <w:jc w:val="both"/>
        <w:rPr>
          <w:rFonts w:ascii="Times New Roman" w:hAnsi="Times New Roman" w:cs="Times New Roman"/>
          <w:sz w:val="24"/>
          <w:szCs w:val="24"/>
        </w:rPr>
      </w:pPr>
      <w:r w:rsidRPr="0048783F">
        <w:rPr>
          <w:rFonts w:ascii="Times New Roman" w:hAnsi="Times New Roman" w:cs="Times New Roman"/>
          <w:sz w:val="24"/>
          <w:szCs w:val="24"/>
        </w:rPr>
        <w:t xml:space="preserve">Finally, </w:t>
      </w:r>
      <w:r w:rsidR="00CA5FC5">
        <w:rPr>
          <w:rFonts w:ascii="Times New Roman" w:hAnsi="Times New Roman" w:cs="Times New Roman"/>
          <w:sz w:val="24"/>
          <w:szCs w:val="24"/>
        </w:rPr>
        <w:t>I introduce</w:t>
      </w:r>
      <w:r w:rsidRPr="0048783F">
        <w:rPr>
          <w:rFonts w:ascii="Times New Roman" w:hAnsi="Times New Roman" w:cs="Times New Roman"/>
          <w:sz w:val="24"/>
          <w:szCs w:val="24"/>
        </w:rPr>
        <w:t xml:space="preserve"> a theoretically grounded but underexplored motivation for regulation: the role of competitive pressure. Drawing on regulatory theory and related findings in economics (e.g., Mast, 2020), the survey includes a novel item measuring whether respondents believe firms that ensure fairness and transparency are </w:t>
      </w:r>
      <w:r w:rsidR="002E2C39">
        <w:rPr>
          <w:rFonts w:ascii="Times New Roman" w:hAnsi="Times New Roman" w:cs="Times New Roman"/>
          <w:sz w:val="24"/>
          <w:szCs w:val="24"/>
        </w:rPr>
        <w:t xml:space="preserve">at a </w:t>
      </w:r>
      <w:r w:rsidRPr="0048783F">
        <w:rPr>
          <w:rFonts w:ascii="Times New Roman" w:hAnsi="Times New Roman" w:cs="Times New Roman"/>
          <w:sz w:val="24"/>
          <w:szCs w:val="24"/>
        </w:rPr>
        <w:t>competitive disadvantage. If so, support for regulation may reflect a desire for a level playing field rather than simply a response to fear or mistrust. This hypothesis</w:t>
      </w:r>
      <w:r w:rsidR="0048783F">
        <w:rPr>
          <w:rFonts w:ascii="Times New Roman" w:hAnsi="Times New Roman" w:cs="Times New Roman"/>
          <w:sz w:val="24"/>
          <w:szCs w:val="24"/>
        </w:rPr>
        <w:t xml:space="preserve"> – </w:t>
      </w:r>
      <w:r w:rsidRPr="0048783F">
        <w:rPr>
          <w:rFonts w:ascii="Times New Roman" w:hAnsi="Times New Roman" w:cs="Times New Roman"/>
          <w:sz w:val="24"/>
          <w:szCs w:val="24"/>
        </w:rPr>
        <w:t>essential to debates over fairness in innovation economies</w:t>
      </w:r>
      <w:r w:rsidR="0048783F">
        <w:rPr>
          <w:rFonts w:ascii="Times New Roman" w:hAnsi="Times New Roman" w:cs="Times New Roman"/>
          <w:sz w:val="24"/>
          <w:szCs w:val="24"/>
        </w:rPr>
        <w:t xml:space="preserve"> – </w:t>
      </w:r>
      <w:r w:rsidRPr="0048783F">
        <w:rPr>
          <w:rFonts w:ascii="Times New Roman" w:hAnsi="Times New Roman" w:cs="Times New Roman"/>
          <w:sz w:val="24"/>
          <w:szCs w:val="24"/>
        </w:rPr>
        <w:t>has received little attention in the AI governance literature to date.</w:t>
      </w:r>
    </w:p>
    <w:p w14:paraId="3DCA4CF2" w14:textId="420B85B3" w:rsidR="00BA6370" w:rsidRDefault="00BA6370" w:rsidP="00BA6370">
      <w:pPr>
        <w:pStyle w:val="ListParagraph"/>
        <w:numPr>
          <w:ilvl w:val="0"/>
          <w:numId w:val="1"/>
        </w:numPr>
        <w:jc w:val="center"/>
        <w:rPr>
          <w:rFonts w:ascii="Times New Roman" w:hAnsi="Times New Roman" w:cs="Times New Roman"/>
          <w:b/>
          <w:bCs/>
          <w:sz w:val="28"/>
          <w:szCs w:val="28"/>
        </w:rPr>
      </w:pPr>
      <w:r w:rsidRPr="00BA6370">
        <w:rPr>
          <w:rFonts w:ascii="Times New Roman" w:hAnsi="Times New Roman" w:cs="Times New Roman"/>
          <w:b/>
          <w:bCs/>
          <w:sz w:val="28"/>
          <w:szCs w:val="28"/>
        </w:rPr>
        <w:t>DATA AND METHODS</w:t>
      </w:r>
    </w:p>
    <w:p w14:paraId="52778BED" w14:textId="4CEEFCE1" w:rsidR="00EA36A5" w:rsidRPr="00EA36A5" w:rsidRDefault="00481561" w:rsidP="00EA36A5">
      <w:pPr>
        <w:spacing w:line="360" w:lineRule="auto"/>
        <w:jc w:val="both"/>
        <w:rPr>
          <w:rFonts w:ascii="Times New Roman" w:hAnsi="Times New Roman" w:cs="Times New Roman"/>
          <w:sz w:val="24"/>
          <w:szCs w:val="24"/>
        </w:rPr>
      </w:pPr>
      <w:r>
        <w:rPr>
          <w:rFonts w:ascii="Times New Roman" w:hAnsi="Times New Roman" w:cs="Times New Roman"/>
          <w:sz w:val="24"/>
          <w:szCs w:val="24"/>
        </w:rPr>
        <w:t>I collected data through</w:t>
      </w:r>
      <w:r w:rsidR="00EA36A5" w:rsidRPr="00EA36A5">
        <w:rPr>
          <w:rFonts w:ascii="Times New Roman" w:hAnsi="Times New Roman" w:cs="Times New Roman"/>
          <w:sz w:val="24"/>
          <w:szCs w:val="24"/>
        </w:rPr>
        <w:t xml:space="preserve"> a survey experiment conducted in partnership with Qualtrics, using their business-to-business (B2B) panel. A quota sample was </w:t>
      </w:r>
      <w:r w:rsidR="00EA36A5">
        <w:rPr>
          <w:rFonts w:ascii="Times New Roman" w:hAnsi="Times New Roman" w:cs="Times New Roman"/>
          <w:sz w:val="24"/>
          <w:szCs w:val="24"/>
        </w:rPr>
        <w:t>used</w:t>
      </w:r>
      <w:r w:rsidR="00EA36A5" w:rsidRPr="00EA36A5">
        <w:rPr>
          <w:rFonts w:ascii="Times New Roman" w:hAnsi="Times New Roman" w:cs="Times New Roman"/>
          <w:sz w:val="24"/>
          <w:szCs w:val="24"/>
        </w:rPr>
        <w:t xml:space="preserve"> </w:t>
      </w:r>
      <w:r w:rsidR="00EA36A5">
        <w:rPr>
          <w:rFonts w:ascii="Times New Roman" w:hAnsi="Times New Roman" w:cs="Times New Roman"/>
          <w:sz w:val="24"/>
          <w:szCs w:val="24"/>
        </w:rPr>
        <w:t>which</w:t>
      </w:r>
      <w:r w:rsidR="00EA36A5" w:rsidRPr="00EA36A5">
        <w:rPr>
          <w:rFonts w:ascii="Times New Roman" w:hAnsi="Times New Roman" w:cs="Times New Roman"/>
          <w:sz w:val="24"/>
          <w:szCs w:val="24"/>
        </w:rPr>
        <w:t xml:space="preserve"> include</w:t>
      </w:r>
      <w:r w:rsidR="00EA36A5">
        <w:rPr>
          <w:rFonts w:ascii="Times New Roman" w:hAnsi="Times New Roman" w:cs="Times New Roman"/>
          <w:sz w:val="24"/>
          <w:szCs w:val="24"/>
        </w:rPr>
        <w:t>d</w:t>
      </w:r>
      <w:r w:rsidR="00EA36A5" w:rsidRPr="00EA36A5">
        <w:rPr>
          <w:rFonts w:ascii="Times New Roman" w:hAnsi="Times New Roman" w:cs="Times New Roman"/>
          <w:sz w:val="24"/>
          <w:szCs w:val="24"/>
        </w:rPr>
        <w:t xml:space="preserve"> both mid-level managers and senior executives from major industrial sectors. According to information provided by Qualtrics, participants are recruited from diverse sources</w:t>
      </w:r>
      <w:r w:rsidR="00EA36A5">
        <w:rPr>
          <w:rFonts w:ascii="Times New Roman" w:hAnsi="Times New Roman" w:cs="Times New Roman"/>
          <w:sz w:val="24"/>
          <w:szCs w:val="24"/>
        </w:rPr>
        <w:t xml:space="preserve"> – </w:t>
      </w:r>
      <w:r w:rsidR="00EA36A5" w:rsidRPr="00EA36A5">
        <w:rPr>
          <w:rFonts w:ascii="Times New Roman" w:hAnsi="Times New Roman" w:cs="Times New Roman"/>
          <w:sz w:val="24"/>
          <w:szCs w:val="24"/>
        </w:rPr>
        <w:t>including website intercepts, member referrals, targeted emails, social media, and loyalty programs</w:t>
      </w:r>
      <w:r w:rsidR="00EA36A5">
        <w:rPr>
          <w:rFonts w:ascii="Times New Roman" w:hAnsi="Times New Roman" w:cs="Times New Roman"/>
          <w:sz w:val="24"/>
          <w:szCs w:val="24"/>
        </w:rPr>
        <w:t xml:space="preserve"> – </w:t>
      </w:r>
      <w:r w:rsidR="00EA36A5" w:rsidRPr="00EA36A5">
        <w:rPr>
          <w:rFonts w:ascii="Times New Roman" w:hAnsi="Times New Roman" w:cs="Times New Roman"/>
          <w:sz w:val="24"/>
          <w:szCs w:val="24"/>
        </w:rPr>
        <w:t>and subject to validation through third-party identity verification. For B2B participants, additional quality controls are employed, such as LinkedIn matching and workplace phone verification.</w:t>
      </w:r>
    </w:p>
    <w:p w14:paraId="63F6E7B9" w14:textId="3A746F53" w:rsidR="00EA36A5" w:rsidRPr="00EA36A5" w:rsidRDefault="00EA36A5" w:rsidP="00EA36A5">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 xml:space="preserve">The final sample comprised </w:t>
      </w:r>
      <w:r w:rsidR="003D451F">
        <w:rPr>
          <w:rFonts w:ascii="Times New Roman" w:hAnsi="Times New Roman" w:cs="Times New Roman"/>
          <w:sz w:val="24"/>
          <w:szCs w:val="24"/>
        </w:rPr>
        <w:t xml:space="preserve">of </w:t>
      </w:r>
      <w:r w:rsidRPr="00EA36A5">
        <w:rPr>
          <w:rFonts w:ascii="Times New Roman" w:hAnsi="Times New Roman" w:cs="Times New Roman"/>
          <w:sz w:val="24"/>
          <w:szCs w:val="24"/>
        </w:rPr>
        <w:t xml:space="preserve">885 business professionals, with a target composition of 70% mid-level managers and 30% senior executives. </w:t>
      </w:r>
      <w:r w:rsidR="008C65BF">
        <w:rPr>
          <w:rFonts w:ascii="Times New Roman" w:hAnsi="Times New Roman" w:cs="Times New Roman"/>
          <w:sz w:val="24"/>
          <w:szCs w:val="24"/>
        </w:rPr>
        <w:t>To explore institutional contexts, q</w:t>
      </w:r>
      <w:r w:rsidRPr="00EA36A5">
        <w:rPr>
          <w:rFonts w:ascii="Times New Roman" w:hAnsi="Times New Roman" w:cs="Times New Roman"/>
          <w:sz w:val="24"/>
          <w:szCs w:val="24"/>
        </w:rPr>
        <w:t xml:space="preserve">uotas were set across nine broad </w:t>
      </w:r>
      <w:r w:rsidR="0055400D">
        <w:rPr>
          <w:rFonts w:ascii="Times New Roman" w:hAnsi="Times New Roman" w:cs="Times New Roman"/>
          <w:sz w:val="24"/>
          <w:szCs w:val="24"/>
        </w:rPr>
        <w:t xml:space="preserve">industry </w:t>
      </w:r>
      <w:r w:rsidRPr="00EA36A5">
        <w:rPr>
          <w:rFonts w:ascii="Times New Roman" w:hAnsi="Times New Roman" w:cs="Times New Roman"/>
          <w:sz w:val="24"/>
          <w:szCs w:val="24"/>
        </w:rPr>
        <w:t xml:space="preserve">sectors: Technology, Manufacturing, Financial Services and Insurance, Healthcare, Retail and Ecommerce, Hospitality and Leisure, Telecommunications, Transportation, and an “Other” category. While the goal was to collect equal numbers across sectors, variation in panel availability meant that some categories were oversampled to meet the </w:t>
      </w:r>
      <w:r w:rsidR="003D451F">
        <w:rPr>
          <w:rFonts w:ascii="Times New Roman" w:hAnsi="Times New Roman" w:cs="Times New Roman"/>
          <w:sz w:val="24"/>
          <w:szCs w:val="24"/>
        </w:rPr>
        <w:t>required</w:t>
      </w:r>
      <w:r w:rsidRPr="00EA36A5">
        <w:rPr>
          <w:rFonts w:ascii="Times New Roman" w:hAnsi="Times New Roman" w:cs="Times New Roman"/>
          <w:sz w:val="24"/>
          <w:szCs w:val="24"/>
        </w:rPr>
        <w:t xml:space="preserve"> </w:t>
      </w:r>
      <w:r w:rsidR="00592913">
        <w:rPr>
          <w:rFonts w:ascii="Times New Roman" w:hAnsi="Times New Roman" w:cs="Times New Roman"/>
          <w:sz w:val="24"/>
          <w:szCs w:val="24"/>
        </w:rPr>
        <w:t>sample size</w:t>
      </w:r>
      <w:r w:rsidRPr="00EA36A5">
        <w:rPr>
          <w:rFonts w:ascii="Times New Roman" w:hAnsi="Times New Roman" w:cs="Times New Roman"/>
          <w:sz w:val="24"/>
          <w:szCs w:val="24"/>
        </w:rPr>
        <w:t>. No quotas were set at the state level, but responses were received from every U.S. state except Alaska, Montana, and Vermont</w:t>
      </w:r>
      <w:r w:rsidR="003D451F">
        <w:rPr>
          <w:rFonts w:ascii="Times New Roman" w:hAnsi="Times New Roman" w:cs="Times New Roman"/>
          <w:sz w:val="24"/>
          <w:szCs w:val="24"/>
        </w:rPr>
        <w:t xml:space="preserve"> – </w:t>
      </w:r>
      <w:r w:rsidRPr="00EA36A5">
        <w:rPr>
          <w:rFonts w:ascii="Times New Roman" w:hAnsi="Times New Roman" w:cs="Times New Roman"/>
          <w:sz w:val="24"/>
          <w:szCs w:val="24"/>
        </w:rPr>
        <w:t>together representing over 99.5% of the national population. Data collection took place in November 2023.</w:t>
      </w:r>
    </w:p>
    <w:p w14:paraId="1FE1630E" w14:textId="433D462B" w:rsidR="00EA36A5" w:rsidRPr="00EA36A5" w:rsidRDefault="00EA36A5" w:rsidP="00AC4A5E">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 xml:space="preserve">Participants were compensated by Qualtrics for their time, with payments ranging from $11 to $16 depending on individual panel agreements. The estimated completion time for the </w:t>
      </w:r>
      <w:r w:rsidRPr="00EA36A5">
        <w:rPr>
          <w:rFonts w:ascii="Times New Roman" w:hAnsi="Times New Roman" w:cs="Times New Roman"/>
          <w:sz w:val="24"/>
          <w:szCs w:val="24"/>
        </w:rPr>
        <w:lastRenderedPageBreak/>
        <w:t xml:space="preserve">questionnaire was 10 minutes. The sample is diverse across dimensions such as gender, age, race, educational background, industry sector, company size, years of professional experience, and </w:t>
      </w:r>
      <w:r w:rsidR="002529B1">
        <w:rPr>
          <w:rFonts w:ascii="Times New Roman" w:hAnsi="Times New Roman" w:cs="Times New Roman"/>
          <w:sz w:val="24"/>
          <w:szCs w:val="24"/>
        </w:rPr>
        <w:t>extent</w:t>
      </w:r>
      <w:r w:rsidR="002529B1" w:rsidRPr="00EA36A5">
        <w:rPr>
          <w:rFonts w:ascii="Times New Roman" w:hAnsi="Times New Roman" w:cs="Times New Roman"/>
          <w:sz w:val="24"/>
          <w:szCs w:val="24"/>
        </w:rPr>
        <w:t xml:space="preserve"> </w:t>
      </w:r>
      <w:r w:rsidRPr="00EA36A5">
        <w:rPr>
          <w:rFonts w:ascii="Times New Roman" w:hAnsi="Times New Roman" w:cs="Times New Roman"/>
          <w:sz w:val="24"/>
          <w:szCs w:val="24"/>
        </w:rPr>
        <w:t>of involvement with AI technologies (see Supplementary Materials: Parts 2 and 3).</w:t>
      </w:r>
    </w:p>
    <w:p w14:paraId="7044F58A" w14:textId="0D4C753A" w:rsidR="00EA36A5" w:rsidRPr="00EA36A5" w:rsidRDefault="00A34649" w:rsidP="002529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My</w:t>
      </w:r>
      <w:r w:rsidRPr="00EA36A5">
        <w:rPr>
          <w:rFonts w:ascii="Times New Roman" w:hAnsi="Times New Roman" w:cs="Times New Roman"/>
          <w:sz w:val="24"/>
          <w:szCs w:val="24"/>
        </w:rPr>
        <w:t xml:space="preserve"> </w:t>
      </w:r>
      <w:r w:rsidR="00EA36A5" w:rsidRPr="00EA36A5">
        <w:rPr>
          <w:rFonts w:ascii="Times New Roman" w:hAnsi="Times New Roman" w:cs="Times New Roman"/>
          <w:sz w:val="24"/>
          <w:szCs w:val="24"/>
        </w:rPr>
        <w:t xml:space="preserve">rationale for </w:t>
      </w:r>
      <w:r w:rsidR="00AC4A5E">
        <w:rPr>
          <w:rFonts w:ascii="Times New Roman" w:hAnsi="Times New Roman" w:cs="Times New Roman"/>
          <w:sz w:val="24"/>
          <w:szCs w:val="24"/>
        </w:rPr>
        <w:t>restric</w:t>
      </w:r>
      <w:r w:rsidR="00EA36A5" w:rsidRPr="00EA36A5">
        <w:rPr>
          <w:rFonts w:ascii="Times New Roman" w:hAnsi="Times New Roman" w:cs="Times New Roman"/>
          <w:sz w:val="24"/>
          <w:szCs w:val="24"/>
        </w:rPr>
        <w:t xml:space="preserve">ting </w:t>
      </w:r>
      <w:r w:rsidR="00AC4A5E">
        <w:rPr>
          <w:rFonts w:ascii="Times New Roman" w:hAnsi="Times New Roman" w:cs="Times New Roman"/>
          <w:sz w:val="24"/>
          <w:szCs w:val="24"/>
        </w:rPr>
        <w:t xml:space="preserve">attention to </w:t>
      </w:r>
      <w:r w:rsidR="00EA36A5" w:rsidRPr="00EA36A5">
        <w:rPr>
          <w:rFonts w:ascii="Times New Roman" w:hAnsi="Times New Roman" w:cs="Times New Roman"/>
          <w:sz w:val="24"/>
          <w:szCs w:val="24"/>
        </w:rPr>
        <w:t xml:space="preserve">business professionals was twofold. First, this group is likely to be </w:t>
      </w:r>
      <w:r w:rsidR="00AC4A5E">
        <w:rPr>
          <w:rFonts w:ascii="Times New Roman" w:hAnsi="Times New Roman" w:cs="Times New Roman"/>
          <w:sz w:val="24"/>
          <w:szCs w:val="24"/>
        </w:rPr>
        <w:t>better informed</w:t>
      </w:r>
      <w:r w:rsidR="00EA36A5" w:rsidRPr="00EA36A5">
        <w:rPr>
          <w:rFonts w:ascii="Times New Roman" w:hAnsi="Times New Roman" w:cs="Times New Roman"/>
          <w:sz w:val="24"/>
          <w:szCs w:val="24"/>
        </w:rPr>
        <w:t xml:space="preserve"> </w:t>
      </w:r>
      <w:r w:rsidR="00AC4A5E">
        <w:rPr>
          <w:rFonts w:ascii="Times New Roman" w:hAnsi="Times New Roman" w:cs="Times New Roman"/>
          <w:sz w:val="24"/>
          <w:szCs w:val="24"/>
        </w:rPr>
        <w:t>about</w:t>
      </w:r>
      <w:r w:rsidR="00EA36A5" w:rsidRPr="00EA36A5">
        <w:rPr>
          <w:rFonts w:ascii="Times New Roman" w:hAnsi="Times New Roman" w:cs="Times New Roman"/>
          <w:sz w:val="24"/>
          <w:szCs w:val="24"/>
        </w:rPr>
        <w:t xml:space="preserve"> </w:t>
      </w:r>
      <w:r w:rsidR="00AC4A5E">
        <w:rPr>
          <w:rFonts w:ascii="Times New Roman" w:hAnsi="Times New Roman" w:cs="Times New Roman"/>
          <w:sz w:val="24"/>
          <w:szCs w:val="24"/>
        </w:rPr>
        <w:t xml:space="preserve">use and </w:t>
      </w:r>
      <w:r w:rsidR="00EA36A5" w:rsidRPr="00EA36A5">
        <w:rPr>
          <w:rFonts w:ascii="Times New Roman" w:hAnsi="Times New Roman" w:cs="Times New Roman"/>
          <w:sz w:val="24"/>
          <w:szCs w:val="24"/>
        </w:rPr>
        <w:t>potential value of AI for firms as well as the organizational costs of ensuring that AI systems are transparent, fair, and explainable.</w:t>
      </w:r>
      <w:r w:rsidR="00592913">
        <w:rPr>
          <w:rFonts w:ascii="Times New Roman" w:hAnsi="Times New Roman" w:cs="Times New Roman"/>
          <w:sz w:val="24"/>
          <w:szCs w:val="24"/>
        </w:rPr>
        <w:t xml:space="preserve"> To the extent that their personal success is tied to that of their company, they are likely to be sensitive to any damage regulation could inflict.</w:t>
      </w:r>
      <w:r w:rsidR="00EA36A5" w:rsidRPr="00EA36A5">
        <w:rPr>
          <w:rFonts w:ascii="Times New Roman" w:hAnsi="Times New Roman" w:cs="Times New Roman"/>
          <w:sz w:val="24"/>
          <w:szCs w:val="24"/>
        </w:rPr>
        <w:t xml:space="preserve"> Second, they also experience AI systems as consumers and employees and may hold views shaped by both professional and personal exposure</w:t>
      </w:r>
      <w:r w:rsidR="00AC4A5E">
        <w:rPr>
          <w:rFonts w:ascii="Times New Roman" w:hAnsi="Times New Roman" w:cs="Times New Roman"/>
          <w:sz w:val="24"/>
          <w:szCs w:val="24"/>
        </w:rPr>
        <w:t xml:space="preserve"> to the risk of harm from AI systems</w:t>
      </w:r>
      <w:r w:rsidR="00EA36A5" w:rsidRPr="00EA36A5">
        <w:rPr>
          <w:rFonts w:ascii="Times New Roman" w:hAnsi="Times New Roman" w:cs="Times New Roman"/>
          <w:sz w:val="24"/>
          <w:szCs w:val="24"/>
        </w:rPr>
        <w:t>. Th</w:t>
      </w:r>
      <w:r w:rsidR="003D451F">
        <w:rPr>
          <w:rFonts w:ascii="Times New Roman" w:hAnsi="Times New Roman" w:cs="Times New Roman"/>
          <w:sz w:val="24"/>
          <w:szCs w:val="24"/>
        </w:rPr>
        <w:t>is</w:t>
      </w:r>
      <w:r w:rsidR="00EA36A5" w:rsidRPr="00EA36A5">
        <w:rPr>
          <w:rFonts w:ascii="Times New Roman" w:hAnsi="Times New Roman" w:cs="Times New Roman"/>
          <w:sz w:val="24"/>
          <w:szCs w:val="24"/>
        </w:rPr>
        <w:t xml:space="preserve"> dual perspective makes them particularly well-suited for examining how individuals navigate the competing narratives of innovation and safety that dominate AI regulation debates.</w:t>
      </w:r>
      <w:r w:rsidR="002529B1">
        <w:rPr>
          <w:rFonts w:ascii="Times New Roman" w:hAnsi="Times New Roman" w:cs="Times New Roman"/>
          <w:sz w:val="24"/>
          <w:szCs w:val="24"/>
        </w:rPr>
        <w:t xml:space="preserve"> </w:t>
      </w:r>
      <w:r w:rsidR="002529B1" w:rsidRPr="00CC782A">
        <w:rPr>
          <w:rFonts w:ascii="Times New Roman" w:hAnsi="Times New Roman" w:cs="Times New Roman"/>
          <w:sz w:val="24"/>
          <w:szCs w:val="24"/>
        </w:rPr>
        <w:t xml:space="preserve">While the innovation–safety tradeoff may be especially salient for business professionals, it is likely to resonate more broadly with others who engage with AI as both beneficiaries and potential targets of its </w:t>
      </w:r>
      <w:r w:rsidR="002529B1">
        <w:rPr>
          <w:rFonts w:ascii="Times New Roman" w:hAnsi="Times New Roman" w:cs="Times New Roman"/>
          <w:sz w:val="24"/>
          <w:szCs w:val="24"/>
        </w:rPr>
        <w:t xml:space="preserve">adverse </w:t>
      </w:r>
      <w:r w:rsidR="002529B1" w:rsidRPr="00CC782A">
        <w:rPr>
          <w:rFonts w:ascii="Times New Roman" w:hAnsi="Times New Roman" w:cs="Times New Roman"/>
          <w:sz w:val="24"/>
          <w:szCs w:val="24"/>
        </w:rPr>
        <w:t>effects.</w:t>
      </w:r>
    </w:p>
    <w:p w14:paraId="4BBA1B68" w14:textId="6F55C8C6" w:rsidR="00EA36A5" w:rsidRPr="00EA36A5" w:rsidRDefault="00744871" w:rsidP="003D451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w:t>
      </w:r>
      <w:r w:rsidR="00EA36A5" w:rsidRPr="00EA36A5">
        <w:rPr>
          <w:rFonts w:ascii="Times New Roman" w:hAnsi="Times New Roman" w:cs="Times New Roman"/>
          <w:sz w:val="24"/>
          <w:szCs w:val="24"/>
        </w:rPr>
        <w:t>e questionnaire included six main sections</w:t>
      </w:r>
      <w:r w:rsidR="00592913">
        <w:rPr>
          <w:rFonts w:ascii="Times New Roman" w:hAnsi="Times New Roman" w:cs="Times New Roman"/>
          <w:sz w:val="24"/>
          <w:szCs w:val="24"/>
        </w:rPr>
        <w:t xml:space="preserve"> (the full questionnaire is included as Supplementary Materials, Part 1)</w:t>
      </w:r>
      <w:r w:rsidR="00EA36A5" w:rsidRPr="00EA36A5">
        <w:rPr>
          <w:rFonts w:ascii="Times New Roman" w:hAnsi="Times New Roman" w:cs="Times New Roman"/>
          <w:sz w:val="24"/>
          <w:szCs w:val="24"/>
        </w:rPr>
        <w:t>:</w:t>
      </w:r>
    </w:p>
    <w:p w14:paraId="2CFE4B90" w14:textId="77777777"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Demographic characteristics</w:t>
      </w:r>
    </w:p>
    <w:p w14:paraId="197D5C81" w14:textId="77777777"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Employer and industry information</w:t>
      </w:r>
    </w:p>
    <w:p w14:paraId="6F706F4B" w14:textId="77777777"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Trust in government and corporate leadership, and general views on regulation</w:t>
      </w:r>
    </w:p>
    <w:p w14:paraId="5EFD9478" w14:textId="77777777"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Respondents’ involvement in AI projects and knowledge of AI use in their firms</w:t>
      </w:r>
    </w:p>
    <w:p w14:paraId="44093DEE" w14:textId="294BDCAD"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One of two priming treatments</w:t>
      </w:r>
      <w:r w:rsidR="00744871">
        <w:rPr>
          <w:rFonts w:ascii="Times New Roman" w:hAnsi="Times New Roman" w:cs="Times New Roman"/>
          <w:sz w:val="24"/>
          <w:szCs w:val="24"/>
        </w:rPr>
        <w:t xml:space="preserve"> (</w:t>
      </w:r>
      <w:r w:rsidRPr="00744871">
        <w:rPr>
          <w:rFonts w:ascii="Times New Roman" w:hAnsi="Times New Roman" w:cs="Times New Roman"/>
          <w:sz w:val="24"/>
          <w:szCs w:val="24"/>
        </w:rPr>
        <w:t>described below</w:t>
      </w:r>
      <w:r w:rsidR="00744871">
        <w:rPr>
          <w:rFonts w:ascii="Times New Roman" w:hAnsi="Times New Roman" w:cs="Times New Roman"/>
          <w:sz w:val="24"/>
          <w:szCs w:val="24"/>
        </w:rPr>
        <w:t>)</w:t>
      </w:r>
    </w:p>
    <w:p w14:paraId="70D94649" w14:textId="77777777" w:rsidR="00EA36A5" w:rsidRPr="00744871" w:rsidRDefault="00EA36A5" w:rsidP="00744871">
      <w:pPr>
        <w:pStyle w:val="ListParagraph"/>
        <w:numPr>
          <w:ilvl w:val="0"/>
          <w:numId w:val="20"/>
        </w:numPr>
        <w:spacing w:line="360" w:lineRule="auto"/>
        <w:jc w:val="both"/>
        <w:rPr>
          <w:rFonts w:ascii="Times New Roman" w:hAnsi="Times New Roman" w:cs="Times New Roman"/>
          <w:sz w:val="24"/>
          <w:szCs w:val="24"/>
        </w:rPr>
      </w:pPr>
      <w:r w:rsidRPr="00744871">
        <w:rPr>
          <w:rFonts w:ascii="Times New Roman" w:hAnsi="Times New Roman" w:cs="Times New Roman"/>
          <w:sz w:val="24"/>
          <w:szCs w:val="24"/>
        </w:rPr>
        <w:t>Measures of support for specific AI regulations</w:t>
      </w:r>
    </w:p>
    <w:p w14:paraId="6C622FFA" w14:textId="77777777" w:rsidR="00CB28AC" w:rsidRDefault="00CB28AC" w:rsidP="00CB28AC">
      <w:pPr>
        <w:spacing w:line="360" w:lineRule="auto"/>
        <w:jc w:val="both"/>
        <w:rPr>
          <w:rFonts w:ascii="Times New Roman" w:hAnsi="Times New Roman" w:cs="Times New Roman"/>
          <w:sz w:val="24"/>
          <w:szCs w:val="24"/>
        </w:rPr>
      </w:pPr>
      <w:r>
        <w:rPr>
          <w:rFonts w:ascii="Times New Roman" w:hAnsi="Times New Roman" w:cs="Times New Roman"/>
          <w:sz w:val="24"/>
          <w:szCs w:val="24"/>
        </w:rPr>
        <w:t>The three key regulation questions are as follows:</w:t>
      </w:r>
    </w:p>
    <w:p w14:paraId="0DD76D54" w14:textId="77777777" w:rsidR="00CB28AC" w:rsidRDefault="00CB28AC" w:rsidP="00CB28AC">
      <w:pPr>
        <w:pStyle w:val="ListParagraph"/>
        <w:numPr>
          <w:ilvl w:val="0"/>
          <w:numId w:val="2"/>
        </w:numPr>
        <w:spacing w:line="360" w:lineRule="auto"/>
        <w:rPr>
          <w:rFonts w:ascii="Times New Roman" w:hAnsi="Times New Roman" w:cs="Times New Roman"/>
          <w:sz w:val="24"/>
          <w:szCs w:val="24"/>
        </w:rPr>
      </w:pPr>
      <w:r w:rsidRPr="00EB6FD6">
        <w:rPr>
          <w:rFonts w:ascii="Times New Roman" w:hAnsi="Times New Roman" w:cs="Times New Roman"/>
          <w:sz w:val="24"/>
          <w:szCs w:val="24"/>
        </w:rPr>
        <w:t>Indicate your level of support for government mandates or regulation</w:t>
      </w:r>
      <w:r>
        <w:rPr>
          <w:rFonts w:ascii="Times New Roman" w:hAnsi="Times New Roman" w:cs="Times New Roman"/>
          <w:sz w:val="24"/>
          <w:szCs w:val="24"/>
        </w:rPr>
        <w:t>s</w:t>
      </w:r>
      <w:r w:rsidRPr="00EB6FD6">
        <w:rPr>
          <w:rFonts w:ascii="Times New Roman" w:hAnsi="Times New Roman" w:cs="Times New Roman"/>
          <w:sz w:val="24"/>
          <w:szCs w:val="24"/>
        </w:rPr>
        <w:t xml:space="preserve"> that would require businesses to disclose to customers</w:t>
      </w:r>
      <w:r>
        <w:rPr>
          <w:rFonts w:ascii="Times New Roman" w:hAnsi="Times New Roman" w:cs="Times New Roman"/>
          <w:sz w:val="24"/>
          <w:szCs w:val="24"/>
        </w:rPr>
        <w:t xml:space="preserve"> </w:t>
      </w:r>
      <w:r w:rsidRPr="00EB6FD6">
        <w:rPr>
          <w:rFonts w:ascii="Times New Roman" w:hAnsi="Times New Roman" w:cs="Times New Roman"/>
          <w:sz w:val="24"/>
          <w:szCs w:val="24"/>
        </w:rPr>
        <w:t>how AI is being used in products and services, what data is being collected, and all the ways in which the data could be used.</w:t>
      </w:r>
      <w:r>
        <w:rPr>
          <w:rFonts w:ascii="Times New Roman" w:hAnsi="Times New Roman" w:cs="Times New Roman"/>
          <w:sz w:val="24"/>
          <w:szCs w:val="24"/>
        </w:rPr>
        <w:t xml:space="preserve"> </w:t>
      </w:r>
    </w:p>
    <w:p w14:paraId="1C89EB63" w14:textId="77777777" w:rsidR="00CB28AC" w:rsidRDefault="00CB28AC" w:rsidP="00CB28AC">
      <w:pPr>
        <w:pStyle w:val="ListParagraph"/>
        <w:numPr>
          <w:ilvl w:val="0"/>
          <w:numId w:val="2"/>
        </w:numPr>
        <w:spacing w:line="360" w:lineRule="auto"/>
        <w:rPr>
          <w:rFonts w:ascii="Times New Roman" w:hAnsi="Times New Roman" w:cs="Times New Roman"/>
          <w:sz w:val="24"/>
          <w:szCs w:val="24"/>
        </w:rPr>
      </w:pPr>
      <w:r w:rsidRPr="00EB6FD6">
        <w:rPr>
          <w:rFonts w:ascii="Times New Roman" w:hAnsi="Times New Roman" w:cs="Times New Roman"/>
          <w:sz w:val="24"/>
          <w:szCs w:val="24"/>
        </w:rPr>
        <w:t>Indicate your level of support for government mandates or regulation</w:t>
      </w:r>
      <w:r>
        <w:rPr>
          <w:rFonts w:ascii="Times New Roman" w:hAnsi="Times New Roman" w:cs="Times New Roman"/>
          <w:sz w:val="24"/>
          <w:szCs w:val="24"/>
        </w:rPr>
        <w:t>s</w:t>
      </w:r>
      <w:r w:rsidRPr="00EB6FD6">
        <w:rPr>
          <w:rFonts w:ascii="Times New Roman" w:hAnsi="Times New Roman" w:cs="Times New Roman"/>
          <w:sz w:val="24"/>
          <w:szCs w:val="24"/>
        </w:rPr>
        <w:t xml:space="preserve"> that would require businesses to provide an explanation or justiﬁcation for outcomes produced by AI-based autonomous decision systems to impacted individuals and to regulators.</w:t>
      </w:r>
    </w:p>
    <w:p w14:paraId="7217ED75" w14:textId="77777777" w:rsidR="00CB28AC" w:rsidRPr="00EB6FD6" w:rsidRDefault="00CB28AC" w:rsidP="00CB28AC">
      <w:pPr>
        <w:pStyle w:val="ListParagraph"/>
        <w:numPr>
          <w:ilvl w:val="0"/>
          <w:numId w:val="2"/>
        </w:numPr>
        <w:spacing w:line="360" w:lineRule="auto"/>
        <w:rPr>
          <w:rFonts w:ascii="Times New Roman" w:hAnsi="Times New Roman" w:cs="Times New Roman"/>
          <w:sz w:val="24"/>
          <w:szCs w:val="24"/>
        </w:rPr>
      </w:pPr>
      <w:r w:rsidRPr="00EB6FD6">
        <w:rPr>
          <w:rFonts w:ascii="Times New Roman" w:hAnsi="Times New Roman" w:cs="Times New Roman"/>
          <w:sz w:val="24"/>
          <w:szCs w:val="24"/>
        </w:rPr>
        <w:lastRenderedPageBreak/>
        <w:t>Indicate your level of support for government mandates or regulation</w:t>
      </w:r>
      <w:r>
        <w:rPr>
          <w:rFonts w:ascii="Times New Roman" w:hAnsi="Times New Roman" w:cs="Times New Roman"/>
          <w:sz w:val="24"/>
          <w:szCs w:val="24"/>
        </w:rPr>
        <w:t>s</w:t>
      </w:r>
      <w:r w:rsidRPr="00EB6FD6">
        <w:rPr>
          <w:rFonts w:ascii="Times New Roman" w:hAnsi="Times New Roman" w:cs="Times New Roman"/>
          <w:sz w:val="24"/>
          <w:szCs w:val="24"/>
        </w:rPr>
        <w:t xml:space="preserve"> that would require businesses to undergo third-party auditing to certify that AI-based autonomous decision systems are free from bias related to characteristics such as gender, race, religion, sexual orientation, and disabilities.</w:t>
      </w:r>
    </w:p>
    <w:p w14:paraId="40C8A4AC" w14:textId="3B31A84A" w:rsidR="00CB28AC" w:rsidRDefault="00CB28AC" w:rsidP="00A93AC1">
      <w:pPr>
        <w:spacing w:line="360" w:lineRule="auto"/>
        <w:jc w:val="both"/>
        <w:rPr>
          <w:rFonts w:ascii="Times New Roman" w:hAnsi="Times New Roman" w:cs="Times New Roman"/>
          <w:sz w:val="24"/>
          <w:szCs w:val="24"/>
        </w:rPr>
      </w:pPr>
      <w:r w:rsidRPr="32416404">
        <w:rPr>
          <w:rFonts w:ascii="Times New Roman" w:hAnsi="Times New Roman" w:cs="Times New Roman"/>
          <w:sz w:val="24"/>
          <w:szCs w:val="24"/>
        </w:rPr>
        <w:t xml:space="preserve">Possible responses were </w:t>
      </w:r>
      <w:r w:rsidRPr="32416404">
        <w:rPr>
          <w:rFonts w:ascii="Times New Roman" w:hAnsi="Times New Roman" w:cs="Times New Roman"/>
          <w:i/>
          <w:iCs/>
          <w:sz w:val="24"/>
          <w:szCs w:val="24"/>
        </w:rPr>
        <w:t>Strongly Oppose</w:t>
      </w:r>
      <w:r w:rsidRPr="32416404">
        <w:rPr>
          <w:rFonts w:ascii="Times New Roman" w:hAnsi="Times New Roman" w:cs="Times New Roman"/>
          <w:sz w:val="24"/>
          <w:szCs w:val="24"/>
        </w:rPr>
        <w:t xml:space="preserve">, </w:t>
      </w:r>
      <w:r w:rsidRPr="32416404">
        <w:rPr>
          <w:rFonts w:ascii="Times New Roman" w:hAnsi="Times New Roman" w:cs="Times New Roman"/>
          <w:i/>
          <w:iCs/>
          <w:sz w:val="24"/>
          <w:szCs w:val="24"/>
        </w:rPr>
        <w:t>Somewhat Oppose</w:t>
      </w:r>
      <w:r w:rsidRPr="32416404">
        <w:rPr>
          <w:rFonts w:ascii="Times New Roman" w:hAnsi="Times New Roman" w:cs="Times New Roman"/>
          <w:sz w:val="24"/>
          <w:szCs w:val="24"/>
        </w:rPr>
        <w:t xml:space="preserve">, </w:t>
      </w:r>
      <w:r w:rsidRPr="32416404">
        <w:rPr>
          <w:rFonts w:ascii="Times New Roman" w:hAnsi="Times New Roman" w:cs="Times New Roman"/>
          <w:i/>
          <w:iCs/>
          <w:sz w:val="24"/>
          <w:szCs w:val="24"/>
        </w:rPr>
        <w:t>Neutral</w:t>
      </w:r>
      <w:r w:rsidRPr="32416404">
        <w:rPr>
          <w:rFonts w:ascii="Times New Roman" w:hAnsi="Times New Roman" w:cs="Times New Roman"/>
          <w:sz w:val="24"/>
          <w:szCs w:val="24"/>
        </w:rPr>
        <w:t xml:space="preserve">, </w:t>
      </w:r>
      <w:r w:rsidRPr="32416404">
        <w:rPr>
          <w:rFonts w:ascii="Times New Roman" w:hAnsi="Times New Roman" w:cs="Times New Roman"/>
          <w:i/>
          <w:iCs/>
          <w:sz w:val="24"/>
          <w:szCs w:val="24"/>
        </w:rPr>
        <w:t>Somewhat Support</w:t>
      </w:r>
      <w:r w:rsidRPr="32416404">
        <w:rPr>
          <w:rFonts w:ascii="Times New Roman" w:hAnsi="Times New Roman" w:cs="Times New Roman"/>
          <w:sz w:val="24"/>
          <w:szCs w:val="24"/>
        </w:rPr>
        <w:t xml:space="preserve">, and </w:t>
      </w:r>
      <w:r w:rsidRPr="32416404">
        <w:rPr>
          <w:rFonts w:ascii="Times New Roman" w:hAnsi="Times New Roman" w:cs="Times New Roman"/>
          <w:i/>
          <w:iCs/>
          <w:sz w:val="24"/>
          <w:szCs w:val="24"/>
        </w:rPr>
        <w:t>Strongly Support</w:t>
      </w:r>
      <w:r w:rsidRPr="32416404">
        <w:rPr>
          <w:rFonts w:ascii="Times New Roman" w:hAnsi="Times New Roman" w:cs="Times New Roman"/>
          <w:sz w:val="24"/>
          <w:szCs w:val="24"/>
        </w:rPr>
        <w:t xml:space="preserve">. </w:t>
      </w:r>
      <w:r>
        <w:rPr>
          <w:rFonts w:ascii="Times New Roman" w:hAnsi="Times New Roman" w:cs="Times New Roman"/>
          <w:sz w:val="24"/>
          <w:szCs w:val="24"/>
        </w:rPr>
        <w:t xml:space="preserve">As </w:t>
      </w:r>
      <w:r w:rsidR="003D451F">
        <w:rPr>
          <w:rFonts w:ascii="Times New Roman" w:hAnsi="Times New Roman" w:cs="Times New Roman"/>
          <w:sz w:val="24"/>
          <w:szCs w:val="24"/>
        </w:rPr>
        <w:t>mentioned</w:t>
      </w:r>
      <w:r>
        <w:rPr>
          <w:rFonts w:ascii="Times New Roman" w:hAnsi="Times New Roman" w:cs="Times New Roman"/>
          <w:sz w:val="24"/>
          <w:szCs w:val="24"/>
        </w:rPr>
        <w:t xml:space="preserve"> in the literature section, t</w:t>
      </w:r>
      <w:r w:rsidRPr="32416404">
        <w:rPr>
          <w:rFonts w:ascii="Times New Roman" w:hAnsi="Times New Roman" w:cs="Times New Roman"/>
          <w:sz w:val="24"/>
          <w:szCs w:val="24"/>
        </w:rPr>
        <w:t>he three themes are drawn from the types of regulations under consideration in state legislatures and at the national level in the U.S.</w:t>
      </w:r>
    </w:p>
    <w:p w14:paraId="44082DAD" w14:textId="0E2BD9DF" w:rsidR="00A93AC1" w:rsidRDefault="00EA36A5" w:rsidP="00CB28AC">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The priming treatments consisted of a short set of questions designed to make either business costs or public benefits cognitively salient prior to assessing respondents’ regulatory attitudes.</w:t>
      </w:r>
      <w:r w:rsidR="0039039B">
        <w:rPr>
          <w:rStyle w:val="FootnoteReference"/>
          <w:rFonts w:ascii="Times New Roman" w:hAnsi="Times New Roman" w:cs="Times New Roman"/>
          <w:sz w:val="24"/>
          <w:szCs w:val="24"/>
        </w:rPr>
        <w:footnoteReference w:id="2"/>
      </w:r>
      <w:r w:rsidRPr="00EA36A5">
        <w:rPr>
          <w:rFonts w:ascii="Times New Roman" w:hAnsi="Times New Roman" w:cs="Times New Roman"/>
          <w:sz w:val="24"/>
          <w:szCs w:val="24"/>
        </w:rPr>
        <w:t xml:space="preserve"> </w:t>
      </w:r>
      <w:r w:rsidR="003D451F">
        <w:rPr>
          <w:rFonts w:ascii="Times New Roman" w:hAnsi="Times New Roman" w:cs="Times New Roman"/>
          <w:sz w:val="24"/>
          <w:szCs w:val="24"/>
        </w:rPr>
        <w:t>Questions to o</w:t>
      </w:r>
      <w:r w:rsidRPr="00EA36A5">
        <w:rPr>
          <w:rFonts w:ascii="Times New Roman" w:hAnsi="Times New Roman" w:cs="Times New Roman"/>
          <w:sz w:val="24"/>
          <w:szCs w:val="24"/>
        </w:rPr>
        <w:t xml:space="preserve">ne group </w:t>
      </w:r>
      <w:r w:rsidR="003D451F">
        <w:rPr>
          <w:rFonts w:ascii="Times New Roman" w:hAnsi="Times New Roman" w:cs="Times New Roman"/>
          <w:sz w:val="24"/>
          <w:szCs w:val="24"/>
        </w:rPr>
        <w:t>focused their attention on</w:t>
      </w:r>
      <w:r w:rsidRPr="00EA36A5">
        <w:rPr>
          <w:rFonts w:ascii="Times New Roman" w:hAnsi="Times New Roman" w:cs="Times New Roman"/>
          <w:sz w:val="24"/>
          <w:szCs w:val="24"/>
        </w:rPr>
        <w:t xml:space="preserve"> the burdens companies face in making AI systems transparent, accountable, and fair. The other group </w:t>
      </w:r>
      <w:r w:rsidR="003D451F">
        <w:rPr>
          <w:rFonts w:ascii="Times New Roman" w:hAnsi="Times New Roman" w:cs="Times New Roman"/>
          <w:sz w:val="24"/>
          <w:szCs w:val="24"/>
        </w:rPr>
        <w:t>made</w:t>
      </w:r>
      <w:r w:rsidRPr="00EA36A5">
        <w:rPr>
          <w:rFonts w:ascii="Times New Roman" w:hAnsi="Times New Roman" w:cs="Times New Roman"/>
          <w:sz w:val="24"/>
          <w:szCs w:val="24"/>
        </w:rPr>
        <w:t xml:space="preserve"> to reflect on the </w:t>
      </w:r>
      <w:r w:rsidR="00F75F53">
        <w:rPr>
          <w:rFonts w:ascii="Times New Roman" w:hAnsi="Times New Roman" w:cs="Times New Roman"/>
          <w:sz w:val="24"/>
          <w:szCs w:val="24"/>
        </w:rPr>
        <w:t>benefits</w:t>
      </w:r>
      <w:r w:rsidRPr="00EA36A5">
        <w:rPr>
          <w:rFonts w:ascii="Times New Roman" w:hAnsi="Times New Roman" w:cs="Times New Roman"/>
          <w:sz w:val="24"/>
          <w:szCs w:val="24"/>
        </w:rPr>
        <w:t xml:space="preserve"> of those same features from the standpoint of consumers and employees. The word “regulation” was not mentioned in either set of prompts. Each treatment contained four questions, including three paired items tapping similar constructs from different vantage points (see </w:t>
      </w:r>
      <w:r w:rsidR="009E6BC7">
        <w:rPr>
          <w:rFonts w:ascii="Times New Roman" w:hAnsi="Times New Roman" w:cs="Times New Roman"/>
          <w:sz w:val="24"/>
          <w:szCs w:val="24"/>
        </w:rPr>
        <w:t>Supplementary Materials, Part 3</w:t>
      </w:r>
      <w:r w:rsidRPr="00EA36A5">
        <w:rPr>
          <w:rFonts w:ascii="Times New Roman" w:hAnsi="Times New Roman" w:cs="Times New Roman"/>
          <w:sz w:val="24"/>
          <w:szCs w:val="24"/>
        </w:rPr>
        <w:t>). After this priming, all participants answered an identical set of questions assessing their support for specific AI regulations.</w:t>
      </w:r>
      <w:r w:rsidR="00744871">
        <w:rPr>
          <w:rFonts w:ascii="Times New Roman" w:hAnsi="Times New Roman" w:cs="Times New Roman"/>
          <w:sz w:val="24"/>
          <w:szCs w:val="24"/>
        </w:rPr>
        <w:t xml:space="preserve"> </w:t>
      </w:r>
      <w:r w:rsidRPr="00EA36A5">
        <w:rPr>
          <w:rFonts w:ascii="Times New Roman" w:hAnsi="Times New Roman" w:cs="Times New Roman"/>
          <w:sz w:val="24"/>
          <w:szCs w:val="24"/>
        </w:rPr>
        <w:t xml:space="preserve">To mitigate </w:t>
      </w:r>
      <w:r w:rsidR="00744871">
        <w:rPr>
          <w:rFonts w:ascii="Times New Roman" w:hAnsi="Times New Roman" w:cs="Times New Roman"/>
          <w:sz w:val="24"/>
          <w:szCs w:val="24"/>
        </w:rPr>
        <w:t xml:space="preserve">the </w:t>
      </w:r>
      <w:r w:rsidRPr="00EA36A5">
        <w:rPr>
          <w:rFonts w:ascii="Times New Roman" w:hAnsi="Times New Roman" w:cs="Times New Roman"/>
          <w:sz w:val="24"/>
          <w:szCs w:val="24"/>
        </w:rPr>
        <w:t xml:space="preserve">potential </w:t>
      </w:r>
      <w:r w:rsidR="000E5007">
        <w:rPr>
          <w:rFonts w:ascii="Times New Roman" w:hAnsi="Times New Roman" w:cs="Times New Roman"/>
          <w:sz w:val="24"/>
          <w:szCs w:val="24"/>
        </w:rPr>
        <w:t>f</w:t>
      </w:r>
      <w:r w:rsidR="00744871">
        <w:rPr>
          <w:rFonts w:ascii="Times New Roman" w:hAnsi="Times New Roman" w:cs="Times New Roman"/>
          <w:sz w:val="24"/>
          <w:szCs w:val="24"/>
        </w:rPr>
        <w:t>or leading respondents</w:t>
      </w:r>
      <w:r w:rsidRPr="00EA36A5">
        <w:rPr>
          <w:rFonts w:ascii="Times New Roman" w:hAnsi="Times New Roman" w:cs="Times New Roman"/>
          <w:sz w:val="24"/>
          <w:szCs w:val="24"/>
        </w:rPr>
        <w:t xml:space="preserve">, questions unrelated to </w:t>
      </w:r>
      <w:r w:rsidR="004C2524">
        <w:rPr>
          <w:rFonts w:ascii="Times New Roman" w:hAnsi="Times New Roman" w:cs="Times New Roman"/>
          <w:sz w:val="24"/>
          <w:szCs w:val="24"/>
        </w:rPr>
        <w:t xml:space="preserve">the </w:t>
      </w:r>
      <w:r w:rsidRPr="00EA36A5">
        <w:rPr>
          <w:rFonts w:ascii="Times New Roman" w:hAnsi="Times New Roman" w:cs="Times New Roman"/>
          <w:sz w:val="24"/>
          <w:szCs w:val="24"/>
        </w:rPr>
        <w:t>regulation</w:t>
      </w:r>
      <w:r w:rsidR="00744871">
        <w:rPr>
          <w:rFonts w:ascii="Times New Roman" w:hAnsi="Times New Roman" w:cs="Times New Roman"/>
          <w:sz w:val="24"/>
          <w:szCs w:val="24"/>
        </w:rPr>
        <w:t xml:space="preserve"> </w:t>
      </w:r>
      <w:r w:rsidR="004C2524">
        <w:rPr>
          <w:rFonts w:ascii="Times New Roman" w:hAnsi="Times New Roman" w:cs="Times New Roman"/>
          <w:sz w:val="24"/>
          <w:szCs w:val="24"/>
        </w:rPr>
        <w:t xml:space="preserve">questions </w:t>
      </w:r>
      <w:r w:rsidR="00744871">
        <w:rPr>
          <w:rFonts w:ascii="Times New Roman" w:hAnsi="Times New Roman" w:cs="Times New Roman"/>
          <w:sz w:val="24"/>
          <w:szCs w:val="24"/>
        </w:rPr>
        <w:t xml:space="preserve">– </w:t>
      </w:r>
      <w:r w:rsidRPr="00EA36A5">
        <w:rPr>
          <w:rFonts w:ascii="Times New Roman" w:hAnsi="Times New Roman" w:cs="Times New Roman"/>
          <w:sz w:val="24"/>
          <w:szCs w:val="24"/>
        </w:rPr>
        <w:t>specifically, items on AI patent eligibility and liability for infringement</w:t>
      </w:r>
      <w:r w:rsidR="000E5007">
        <w:rPr>
          <w:rFonts w:ascii="Times New Roman" w:hAnsi="Times New Roman" w:cs="Times New Roman"/>
          <w:sz w:val="24"/>
          <w:szCs w:val="24"/>
        </w:rPr>
        <w:t xml:space="preserve"> – </w:t>
      </w:r>
      <w:r w:rsidRPr="00EA36A5">
        <w:rPr>
          <w:rFonts w:ascii="Times New Roman" w:hAnsi="Times New Roman" w:cs="Times New Roman"/>
          <w:sz w:val="24"/>
          <w:szCs w:val="24"/>
        </w:rPr>
        <w:t>were included be</w:t>
      </w:r>
      <w:r w:rsidR="004C2524">
        <w:rPr>
          <w:rFonts w:ascii="Times New Roman" w:hAnsi="Times New Roman" w:cs="Times New Roman"/>
          <w:sz w:val="24"/>
          <w:szCs w:val="24"/>
        </w:rPr>
        <w:t>tween</w:t>
      </w:r>
      <w:r w:rsidRPr="00EA36A5">
        <w:rPr>
          <w:rFonts w:ascii="Times New Roman" w:hAnsi="Times New Roman" w:cs="Times New Roman"/>
          <w:sz w:val="24"/>
          <w:szCs w:val="24"/>
        </w:rPr>
        <w:t xml:space="preserve"> the priming and regulation </w:t>
      </w:r>
      <w:r w:rsidR="004C2524">
        <w:rPr>
          <w:rFonts w:ascii="Times New Roman" w:hAnsi="Times New Roman" w:cs="Times New Roman"/>
          <w:sz w:val="24"/>
          <w:szCs w:val="24"/>
        </w:rPr>
        <w:t>questions</w:t>
      </w:r>
      <w:r w:rsidRPr="00EA36A5">
        <w:rPr>
          <w:rFonts w:ascii="Times New Roman" w:hAnsi="Times New Roman" w:cs="Times New Roman"/>
          <w:sz w:val="24"/>
          <w:szCs w:val="24"/>
        </w:rPr>
        <w:t xml:space="preserve">. This spacing was intended to create </w:t>
      </w:r>
      <w:r w:rsidR="009E6BC7">
        <w:rPr>
          <w:rFonts w:ascii="Times New Roman" w:hAnsi="Times New Roman" w:cs="Times New Roman"/>
          <w:sz w:val="24"/>
          <w:szCs w:val="24"/>
        </w:rPr>
        <w:t xml:space="preserve">some </w:t>
      </w:r>
      <w:r w:rsidRPr="00EA36A5">
        <w:rPr>
          <w:rFonts w:ascii="Times New Roman" w:hAnsi="Times New Roman" w:cs="Times New Roman"/>
          <w:sz w:val="24"/>
          <w:szCs w:val="24"/>
        </w:rPr>
        <w:t xml:space="preserve">cognitive distance between the priming and the regulation </w:t>
      </w:r>
      <w:r w:rsidR="004C2524">
        <w:rPr>
          <w:rFonts w:ascii="Times New Roman" w:hAnsi="Times New Roman" w:cs="Times New Roman"/>
          <w:sz w:val="24"/>
          <w:szCs w:val="24"/>
        </w:rPr>
        <w:t>responses</w:t>
      </w:r>
      <w:r w:rsidRPr="00EA36A5">
        <w:rPr>
          <w:rFonts w:ascii="Times New Roman" w:hAnsi="Times New Roman" w:cs="Times New Roman"/>
          <w:sz w:val="24"/>
          <w:szCs w:val="24"/>
        </w:rPr>
        <w:t>.</w:t>
      </w:r>
      <w:r w:rsidR="00F75F53">
        <w:rPr>
          <w:rFonts w:ascii="Times New Roman" w:hAnsi="Times New Roman" w:cs="Times New Roman"/>
          <w:sz w:val="24"/>
          <w:szCs w:val="24"/>
        </w:rPr>
        <w:t xml:space="preserve"> Any difference in support is attributable to the treatment. The prediction of economic theory is that the group subject to the company cost priming will be less supportive of regulation relative to the group with the consumer and employee benefit priming. </w:t>
      </w:r>
    </w:p>
    <w:p w14:paraId="4F1F841B" w14:textId="77777777" w:rsidR="00F623F9" w:rsidRDefault="00EA36A5" w:rsidP="00A93AC1">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 xml:space="preserve">In addition to the experimental manipulation, the survey also measured a range of individual-level variables theorized to shape regulatory preferences. These included demographic characteristics, job role, professional experience, involvement with AI technologies, trust in government and corporate leadership, and perceived vulnerability to AI-related career disruption. </w:t>
      </w:r>
    </w:p>
    <w:p w14:paraId="695B5A5D" w14:textId="77777777" w:rsidR="00F623F9" w:rsidRPr="00497676" w:rsidRDefault="00F623F9" w:rsidP="00F623F9">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lastRenderedPageBreak/>
        <w:t>Table 1: Variable Definitions</w:t>
      </w:r>
    </w:p>
    <w:tbl>
      <w:tblPr>
        <w:tblStyle w:val="TableGridLight"/>
        <w:tblW w:w="10080" w:type="dxa"/>
        <w:tblLook w:val="04A0" w:firstRow="1" w:lastRow="0" w:firstColumn="1" w:lastColumn="0" w:noHBand="0" w:noVBand="1"/>
      </w:tblPr>
      <w:tblGrid>
        <w:gridCol w:w="2790"/>
        <w:gridCol w:w="7290"/>
      </w:tblGrid>
      <w:tr w:rsidR="00F623F9" w14:paraId="332D7689" w14:textId="77777777" w:rsidTr="003D1BAC">
        <w:tc>
          <w:tcPr>
            <w:tcW w:w="2790" w:type="dxa"/>
            <w:shd w:val="clear" w:color="auto" w:fill="D9D9D9" w:themeFill="background1" w:themeFillShade="D9"/>
          </w:tcPr>
          <w:p w14:paraId="70A68CC8" w14:textId="77777777" w:rsidR="00F623F9" w:rsidRPr="00CA618A" w:rsidRDefault="00F623F9" w:rsidP="003D1BAC">
            <w:pPr>
              <w:jc w:val="center"/>
              <w:rPr>
                <w:rFonts w:ascii="Times New Roman" w:hAnsi="Times New Roman" w:cs="Times New Roman"/>
                <w:b/>
                <w:bCs/>
                <w:sz w:val="24"/>
                <w:szCs w:val="24"/>
              </w:rPr>
            </w:pPr>
            <w:r w:rsidRPr="00CA618A">
              <w:rPr>
                <w:rFonts w:ascii="Times New Roman" w:hAnsi="Times New Roman" w:cs="Times New Roman"/>
                <w:b/>
                <w:bCs/>
                <w:sz w:val="24"/>
                <w:szCs w:val="24"/>
              </w:rPr>
              <w:t>Variable Name</w:t>
            </w:r>
          </w:p>
        </w:tc>
        <w:tc>
          <w:tcPr>
            <w:tcW w:w="7290" w:type="dxa"/>
            <w:shd w:val="clear" w:color="auto" w:fill="D9D9D9" w:themeFill="background1" w:themeFillShade="D9"/>
          </w:tcPr>
          <w:p w14:paraId="4073BD2E" w14:textId="77777777" w:rsidR="00F623F9" w:rsidRPr="00CA618A" w:rsidRDefault="00F623F9" w:rsidP="003D1BAC">
            <w:pPr>
              <w:jc w:val="center"/>
              <w:rPr>
                <w:rFonts w:ascii="Times New Roman" w:hAnsi="Times New Roman" w:cs="Times New Roman"/>
                <w:b/>
                <w:bCs/>
                <w:sz w:val="24"/>
                <w:szCs w:val="24"/>
              </w:rPr>
            </w:pPr>
            <w:r w:rsidRPr="00CA618A">
              <w:rPr>
                <w:rFonts w:ascii="Times New Roman" w:hAnsi="Times New Roman" w:cs="Times New Roman"/>
                <w:b/>
                <w:bCs/>
                <w:sz w:val="24"/>
                <w:szCs w:val="24"/>
              </w:rPr>
              <w:t>Description</w:t>
            </w:r>
          </w:p>
        </w:tc>
      </w:tr>
      <w:tr w:rsidR="00F623F9" w14:paraId="57CC11FB" w14:textId="77777777" w:rsidTr="003D1BAC">
        <w:tc>
          <w:tcPr>
            <w:tcW w:w="2790" w:type="dxa"/>
          </w:tcPr>
          <w:p w14:paraId="72294407" w14:textId="77777777" w:rsidR="00F623F9" w:rsidRPr="00332886" w:rsidRDefault="00F623F9" w:rsidP="003D1BAC">
            <w:pPr>
              <w:rPr>
                <w:rFonts w:ascii="Times New Roman" w:hAnsi="Times New Roman" w:cs="Times New Roman"/>
                <w:b/>
                <w:bCs/>
                <w:i/>
                <w:iCs/>
              </w:rPr>
            </w:pPr>
            <w:r w:rsidRPr="00332886">
              <w:rPr>
                <w:rFonts w:ascii="Times New Roman" w:hAnsi="Times New Roman" w:cs="Times New Roman"/>
                <w:b/>
                <w:bCs/>
                <w:i/>
                <w:iCs/>
              </w:rPr>
              <w:t>Dependent variables</w:t>
            </w:r>
          </w:p>
        </w:tc>
        <w:tc>
          <w:tcPr>
            <w:tcW w:w="7290" w:type="dxa"/>
          </w:tcPr>
          <w:p w14:paraId="3423ADB7" w14:textId="77777777" w:rsidR="00F623F9" w:rsidRPr="00C76EFE" w:rsidRDefault="00F623F9" w:rsidP="003D1BAC">
            <w:pPr>
              <w:rPr>
                <w:rFonts w:ascii="Times New Roman" w:hAnsi="Times New Roman" w:cs="Times New Roman"/>
                <w:i/>
                <w:iCs/>
              </w:rPr>
            </w:pPr>
          </w:p>
        </w:tc>
      </w:tr>
      <w:tr w:rsidR="00F623F9" w14:paraId="6328241C" w14:textId="77777777" w:rsidTr="003D1BAC">
        <w:tc>
          <w:tcPr>
            <w:tcW w:w="2790" w:type="dxa"/>
          </w:tcPr>
          <w:p w14:paraId="4ADAB57B" w14:textId="77777777" w:rsidR="00F623F9" w:rsidRDefault="00F623F9" w:rsidP="003D1BAC">
            <w:pPr>
              <w:rPr>
                <w:rFonts w:ascii="Times New Roman" w:hAnsi="Times New Roman" w:cs="Times New Roman"/>
                <w:i/>
                <w:iCs/>
              </w:rPr>
            </w:pPr>
          </w:p>
        </w:tc>
        <w:tc>
          <w:tcPr>
            <w:tcW w:w="7290" w:type="dxa"/>
          </w:tcPr>
          <w:p w14:paraId="43710DB8" w14:textId="77777777" w:rsidR="00F623F9" w:rsidRPr="00C76EFE" w:rsidRDefault="00F623F9" w:rsidP="003D1BAC">
            <w:pPr>
              <w:rPr>
                <w:rFonts w:ascii="Times New Roman" w:hAnsi="Times New Roman" w:cs="Times New Roman"/>
                <w:i/>
                <w:iCs/>
              </w:rPr>
            </w:pPr>
            <w:r w:rsidRPr="00C76EFE">
              <w:rPr>
                <w:rFonts w:ascii="Times New Roman" w:hAnsi="Times New Roman" w:cs="Times New Roman"/>
                <w:i/>
                <w:iCs/>
              </w:rPr>
              <w:t>Support for regulation mandating each of the following</w:t>
            </w:r>
            <w:r>
              <w:rPr>
                <w:rFonts w:ascii="Times New Roman" w:hAnsi="Times New Roman" w:cs="Times New Roman"/>
                <w:i/>
                <w:iCs/>
              </w:rPr>
              <w:t>.</w:t>
            </w:r>
            <w:r w:rsidRPr="00C76EFE">
              <w:rPr>
                <w:rFonts w:ascii="Times New Roman" w:hAnsi="Times New Roman" w:cs="Times New Roman"/>
                <w:i/>
                <w:iCs/>
              </w:rPr>
              <w:t xml:space="preserve"> </w:t>
            </w:r>
            <w:r w:rsidRPr="00332886">
              <w:rPr>
                <w:rFonts w:ascii="Times New Roman" w:hAnsi="Times New Roman" w:cs="Times New Roman"/>
              </w:rPr>
              <w:t>Scale:</w:t>
            </w:r>
            <w:r>
              <w:rPr>
                <w:rFonts w:ascii="Times New Roman" w:hAnsi="Times New Roman" w:cs="Times New Roman"/>
                <w:i/>
                <w:iCs/>
              </w:rPr>
              <w:t xml:space="preserve"> </w:t>
            </w:r>
            <w:r w:rsidRPr="00C76EFE">
              <w:rPr>
                <w:rFonts w:ascii="Times New Roman" w:hAnsi="Times New Roman" w:cs="Times New Roman"/>
                <w:i/>
                <w:iCs/>
              </w:rPr>
              <w:t>Strictly Oppose, Somewhat Oppose, Neutral, Somewhat Support</w:t>
            </w:r>
            <w:r>
              <w:rPr>
                <w:rFonts w:ascii="Times New Roman" w:hAnsi="Times New Roman" w:cs="Times New Roman"/>
                <w:i/>
                <w:iCs/>
              </w:rPr>
              <w:t>,</w:t>
            </w:r>
            <w:r w:rsidRPr="00C76EFE">
              <w:rPr>
                <w:rFonts w:ascii="Times New Roman" w:hAnsi="Times New Roman" w:cs="Times New Roman"/>
                <w:i/>
                <w:iCs/>
              </w:rPr>
              <w:t xml:space="preserve"> Strongly Support.</w:t>
            </w:r>
          </w:p>
        </w:tc>
      </w:tr>
      <w:tr w:rsidR="00F623F9" w14:paraId="21611BC3" w14:textId="77777777" w:rsidTr="003D1BAC">
        <w:tc>
          <w:tcPr>
            <w:tcW w:w="2790" w:type="dxa"/>
          </w:tcPr>
          <w:p w14:paraId="15FE1EF7"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Transparency</w:t>
            </w:r>
          </w:p>
        </w:tc>
        <w:tc>
          <w:tcPr>
            <w:tcW w:w="7290" w:type="dxa"/>
          </w:tcPr>
          <w:p w14:paraId="50F6A692" w14:textId="77777777" w:rsidR="00F623F9" w:rsidRPr="00C76EFE" w:rsidRDefault="00F623F9" w:rsidP="003D1BAC">
            <w:pPr>
              <w:rPr>
                <w:rFonts w:ascii="Times New Roman" w:hAnsi="Times New Roman" w:cs="Times New Roman"/>
              </w:rPr>
            </w:pPr>
            <w:r w:rsidRPr="00C76EFE">
              <w:rPr>
                <w:rFonts w:ascii="Times New Roman" w:hAnsi="Times New Roman" w:cs="Times New Roman"/>
              </w:rPr>
              <w:t xml:space="preserve">Transparency about AI use, data collection. </w:t>
            </w:r>
          </w:p>
        </w:tc>
      </w:tr>
      <w:tr w:rsidR="00F623F9" w14:paraId="68942317" w14:textId="77777777" w:rsidTr="003D1BAC">
        <w:tc>
          <w:tcPr>
            <w:tcW w:w="2790" w:type="dxa"/>
          </w:tcPr>
          <w:p w14:paraId="2572D0D2" w14:textId="77777777" w:rsidR="00F623F9" w:rsidRPr="003B73E0" w:rsidRDefault="00F623F9" w:rsidP="003D1BAC">
            <w:pPr>
              <w:rPr>
                <w:rFonts w:ascii="Times New Roman" w:hAnsi="Times New Roman" w:cs="Times New Roman"/>
              </w:rPr>
            </w:pPr>
            <w:r>
              <w:rPr>
                <w:rFonts w:ascii="Times New Roman" w:hAnsi="Times New Roman" w:cs="Times New Roman"/>
              </w:rPr>
              <w:t>Explainability</w:t>
            </w:r>
          </w:p>
        </w:tc>
        <w:tc>
          <w:tcPr>
            <w:tcW w:w="7290" w:type="dxa"/>
          </w:tcPr>
          <w:p w14:paraId="40C1DEFB" w14:textId="77777777" w:rsidR="00F623F9" w:rsidRPr="00C76EFE" w:rsidRDefault="00F623F9" w:rsidP="003D1BAC">
            <w:pPr>
              <w:rPr>
                <w:rFonts w:ascii="Times New Roman" w:hAnsi="Times New Roman" w:cs="Times New Roman"/>
              </w:rPr>
            </w:pPr>
            <w:r w:rsidRPr="00C76EFE">
              <w:rPr>
                <w:rFonts w:ascii="Times New Roman" w:hAnsi="Times New Roman" w:cs="Times New Roman"/>
              </w:rPr>
              <w:t xml:space="preserve">Explanation </w:t>
            </w:r>
            <w:r>
              <w:rPr>
                <w:rFonts w:ascii="Times New Roman" w:hAnsi="Times New Roman" w:cs="Times New Roman"/>
              </w:rPr>
              <w:t>of</w:t>
            </w:r>
            <w:r w:rsidRPr="00C76EFE">
              <w:rPr>
                <w:rFonts w:ascii="Times New Roman" w:hAnsi="Times New Roman" w:cs="Times New Roman"/>
              </w:rPr>
              <w:t xml:space="preserve"> autonomous decisions. </w:t>
            </w:r>
          </w:p>
        </w:tc>
      </w:tr>
      <w:tr w:rsidR="00F623F9" w14:paraId="56D5DD24" w14:textId="77777777" w:rsidTr="003D1BAC">
        <w:tc>
          <w:tcPr>
            <w:tcW w:w="2790" w:type="dxa"/>
          </w:tcPr>
          <w:p w14:paraId="16131661"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Bias</w:t>
            </w:r>
          </w:p>
        </w:tc>
        <w:tc>
          <w:tcPr>
            <w:tcW w:w="7290" w:type="dxa"/>
          </w:tcPr>
          <w:p w14:paraId="754E45BA" w14:textId="77777777" w:rsidR="00F623F9" w:rsidRPr="00C76EFE" w:rsidRDefault="00F623F9" w:rsidP="003D1BAC">
            <w:pPr>
              <w:rPr>
                <w:rFonts w:ascii="Times New Roman" w:hAnsi="Times New Roman" w:cs="Times New Roman"/>
              </w:rPr>
            </w:pPr>
            <w:r w:rsidRPr="00C76EFE">
              <w:rPr>
                <w:rFonts w:ascii="Times New Roman" w:hAnsi="Times New Roman" w:cs="Times New Roman"/>
              </w:rPr>
              <w:t>Third-party auditing to ensure AI systems are free from bias.</w:t>
            </w:r>
          </w:p>
        </w:tc>
      </w:tr>
      <w:tr w:rsidR="00F623F9" w14:paraId="1C3D46DB" w14:textId="77777777" w:rsidTr="003D1BAC">
        <w:tc>
          <w:tcPr>
            <w:tcW w:w="10080" w:type="dxa"/>
            <w:gridSpan w:val="2"/>
          </w:tcPr>
          <w:p w14:paraId="65918F8F"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Independent variables</w:t>
            </w:r>
          </w:p>
        </w:tc>
      </w:tr>
      <w:tr w:rsidR="00F623F9" w14:paraId="5F4D6FDF" w14:textId="77777777" w:rsidTr="003D1BAC">
        <w:tc>
          <w:tcPr>
            <w:tcW w:w="10080" w:type="dxa"/>
            <w:gridSpan w:val="2"/>
          </w:tcPr>
          <w:p w14:paraId="75D3F43B"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Treatment</w:t>
            </w:r>
          </w:p>
        </w:tc>
      </w:tr>
      <w:tr w:rsidR="00F623F9" w14:paraId="1D60A1BC" w14:textId="77777777" w:rsidTr="003D1BAC">
        <w:tc>
          <w:tcPr>
            <w:tcW w:w="2790" w:type="dxa"/>
          </w:tcPr>
          <w:p w14:paraId="38C9A257"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Treatment: C</w:t>
            </w:r>
            <w:r>
              <w:rPr>
                <w:rFonts w:ascii="Times New Roman" w:hAnsi="Times New Roman" w:cs="Times New Roman"/>
              </w:rPr>
              <w:t>ompany</w:t>
            </w:r>
          </w:p>
        </w:tc>
        <w:tc>
          <w:tcPr>
            <w:tcW w:w="7290" w:type="dxa"/>
          </w:tcPr>
          <w:p w14:paraId="2A65C5C3" w14:textId="77777777" w:rsidR="00F623F9" w:rsidRPr="00C76EFE" w:rsidRDefault="00F623F9" w:rsidP="003D1BAC">
            <w:pPr>
              <w:rPr>
                <w:rFonts w:ascii="Times New Roman" w:hAnsi="Times New Roman" w:cs="Times New Roman"/>
              </w:rPr>
            </w:pPr>
            <w:r>
              <w:rPr>
                <w:rFonts w:ascii="Times New Roman" w:hAnsi="Times New Roman" w:cs="Times New Roman"/>
              </w:rPr>
              <w:t>1 if Company treatment; 0 if Consumer treatment</w:t>
            </w:r>
          </w:p>
        </w:tc>
      </w:tr>
      <w:tr w:rsidR="00F623F9" w14:paraId="239A38BB" w14:textId="77777777" w:rsidTr="003D1BAC">
        <w:tc>
          <w:tcPr>
            <w:tcW w:w="2790" w:type="dxa"/>
          </w:tcPr>
          <w:p w14:paraId="1F295F3F"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Company Question 1-4</w:t>
            </w:r>
          </w:p>
        </w:tc>
        <w:tc>
          <w:tcPr>
            <w:tcW w:w="7290" w:type="dxa"/>
          </w:tcPr>
          <w:p w14:paraId="1137C556" w14:textId="77777777" w:rsidR="00F623F9" w:rsidRDefault="00F623F9" w:rsidP="003D1BAC">
            <w:pPr>
              <w:rPr>
                <w:rFonts w:ascii="Times New Roman" w:hAnsi="Times New Roman" w:cs="Times New Roman"/>
              </w:rPr>
            </w:pPr>
            <w:r>
              <w:rPr>
                <w:rFonts w:ascii="Times New Roman" w:hAnsi="Times New Roman" w:cs="Times New Roman"/>
              </w:rPr>
              <w:t>See Table 2</w:t>
            </w:r>
          </w:p>
        </w:tc>
      </w:tr>
      <w:tr w:rsidR="00F623F9" w14:paraId="408AE039" w14:textId="77777777" w:rsidTr="003D1BAC">
        <w:tc>
          <w:tcPr>
            <w:tcW w:w="2790" w:type="dxa"/>
          </w:tcPr>
          <w:p w14:paraId="6E7F1228" w14:textId="77777777" w:rsidR="00F623F9" w:rsidRPr="003B73E0" w:rsidRDefault="00F623F9" w:rsidP="003D1BAC">
            <w:pPr>
              <w:rPr>
                <w:rFonts w:ascii="Times New Roman" w:hAnsi="Times New Roman" w:cs="Times New Roman"/>
              </w:rPr>
            </w:pPr>
            <w:r>
              <w:rPr>
                <w:rFonts w:ascii="Times New Roman" w:hAnsi="Times New Roman" w:cs="Times New Roman"/>
              </w:rPr>
              <w:t>Consumer</w:t>
            </w:r>
            <w:r w:rsidRPr="003B73E0">
              <w:rPr>
                <w:rFonts w:ascii="Times New Roman" w:hAnsi="Times New Roman" w:cs="Times New Roman"/>
              </w:rPr>
              <w:t xml:space="preserve"> Question 1-4</w:t>
            </w:r>
          </w:p>
        </w:tc>
        <w:tc>
          <w:tcPr>
            <w:tcW w:w="7290" w:type="dxa"/>
          </w:tcPr>
          <w:p w14:paraId="1BE87987" w14:textId="77777777" w:rsidR="00F623F9" w:rsidRDefault="00F623F9" w:rsidP="003D1BAC">
            <w:pPr>
              <w:rPr>
                <w:rFonts w:ascii="Times New Roman" w:hAnsi="Times New Roman" w:cs="Times New Roman"/>
              </w:rPr>
            </w:pPr>
            <w:r>
              <w:rPr>
                <w:rFonts w:ascii="Times New Roman" w:hAnsi="Times New Roman" w:cs="Times New Roman"/>
              </w:rPr>
              <w:t>See Table 2</w:t>
            </w:r>
          </w:p>
        </w:tc>
      </w:tr>
      <w:tr w:rsidR="00F623F9" w14:paraId="71FB2E1C" w14:textId="77777777" w:rsidTr="003D1BAC">
        <w:tc>
          <w:tcPr>
            <w:tcW w:w="10080" w:type="dxa"/>
            <w:gridSpan w:val="2"/>
          </w:tcPr>
          <w:p w14:paraId="2AC8BCAE"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Workplace</w:t>
            </w:r>
          </w:p>
        </w:tc>
      </w:tr>
      <w:tr w:rsidR="00F623F9" w14:paraId="14D8C341" w14:textId="77777777" w:rsidTr="003D1BAC">
        <w:tc>
          <w:tcPr>
            <w:tcW w:w="2790" w:type="dxa"/>
          </w:tcPr>
          <w:p w14:paraId="4C24CC47"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Experience</w:t>
            </w:r>
          </w:p>
        </w:tc>
        <w:tc>
          <w:tcPr>
            <w:tcW w:w="7290" w:type="dxa"/>
          </w:tcPr>
          <w:p w14:paraId="3ABD8D0B" w14:textId="77777777" w:rsidR="00F623F9" w:rsidRPr="00C76EFE" w:rsidRDefault="00F623F9" w:rsidP="003D1BAC">
            <w:pPr>
              <w:rPr>
                <w:rFonts w:ascii="Times New Roman" w:hAnsi="Times New Roman" w:cs="Times New Roman"/>
              </w:rPr>
            </w:pPr>
            <w:r>
              <w:rPr>
                <w:rFonts w:ascii="Times New Roman" w:hAnsi="Times New Roman" w:cs="Times New Roman"/>
              </w:rPr>
              <w:t xml:space="preserve">Categories for number of years. Converted to numerical scale. </w:t>
            </w:r>
          </w:p>
        </w:tc>
      </w:tr>
      <w:tr w:rsidR="00F623F9" w14:paraId="39A193F7" w14:textId="77777777" w:rsidTr="003D1BAC">
        <w:tc>
          <w:tcPr>
            <w:tcW w:w="2790" w:type="dxa"/>
          </w:tcPr>
          <w:p w14:paraId="5AC74970"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Involvement in AI: Yes</w:t>
            </w:r>
          </w:p>
        </w:tc>
        <w:tc>
          <w:tcPr>
            <w:tcW w:w="7290" w:type="dxa"/>
          </w:tcPr>
          <w:p w14:paraId="2A5929B3" w14:textId="77777777" w:rsidR="00F623F9" w:rsidRPr="00C76EFE" w:rsidRDefault="00F623F9" w:rsidP="003D1BAC">
            <w:pPr>
              <w:rPr>
                <w:rFonts w:ascii="Times New Roman" w:hAnsi="Times New Roman" w:cs="Times New Roman"/>
              </w:rPr>
            </w:pPr>
            <w:r>
              <w:rPr>
                <w:rFonts w:ascii="Times New Roman" w:hAnsi="Times New Roman" w:cs="Times New Roman"/>
              </w:rPr>
              <w:t xml:space="preserve">1 if </w:t>
            </w:r>
            <w:r w:rsidRPr="00C5558E">
              <w:rPr>
                <w:rFonts w:ascii="Times New Roman" w:hAnsi="Times New Roman" w:cs="Times New Roman"/>
                <w:i/>
                <w:iCs/>
              </w:rPr>
              <w:t>Yes</w:t>
            </w:r>
            <w:r>
              <w:rPr>
                <w:rFonts w:ascii="Times New Roman" w:hAnsi="Times New Roman" w:cs="Times New Roman"/>
              </w:rPr>
              <w:t xml:space="preserve"> in response to whether directly involved in making decisions about AI </w:t>
            </w:r>
          </w:p>
        </w:tc>
      </w:tr>
      <w:tr w:rsidR="00F623F9" w14:paraId="18B68F1F" w14:textId="77777777" w:rsidTr="003D1BAC">
        <w:tc>
          <w:tcPr>
            <w:tcW w:w="10080" w:type="dxa"/>
            <w:gridSpan w:val="2"/>
          </w:tcPr>
          <w:p w14:paraId="06B63FB4"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Trust and Regulation</w:t>
            </w:r>
          </w:p>
        </w:tc>
      </w:tr>
      <w:tr w:rsidR="00F623F9" w14:paraId="4D2258E8" w14:textId="77777777" w:rsidTr="003D1BAC">
        <w:tc>
          <w:tcPr>
            <w:tcW w:w="2790" w:type="dxa"/>
          </w:tcPr>
          <w:p w14:paraId="2E9D4A9D"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Regulation Protection</w:t>
            </w:r>
          </w:p>
        </w:tc>
        <w:tc>
          <w:tcPr>
            <w:tcW w:w="7290" w:type="dxa"/>
          </w:tcPr>
          <w:p w14:paraId="63444545" w14:textId="77777777" w:rsidR="00F623F9" w:rsidRPr="00417312" w:rsidRDefault="00F623F9" w:rsidP="003D1BAC">
            <w:pPr>
              <w:rPr>
                <w:rFonts w:ascii="Times New Roman" w:hAnsi="Times New Roman" w:cs="Times New Roman"/>
              </w:rPr>
            </w:pPr>
            <w:r w:rsidRPr="00CA6030">
              <w:rPr>
                <w:rFonts w:ascii="Times New Roman" w:hAnsi="Times New Roman" w:cs="Times New Roman"/>
              </w:rPr>
              <w:t>In your view, how important are government regulations for protecting consumer and worker interests?</w:t>
            </w:r>
            <w:r>
              <w:rPr>
                <w:rFonts w:ascii="Times New Roman" w:hAnsi="Times New Roman" w:cs="Times New Roman"/>
              </w:rPr>
              <w:t xml:space="preserve"> Converted to n</w:t>
            </w:r>
            <w:r w:rsidRPr="00417312">
              <w:rPr>
                <w:rFonts w:ascii="Times New Roman" w:hAnsi="Times New Roman" w:cs="Times New Roman"/>
              </w:rPr>
              <w:t>umerical</w:t>
            </w:r>
            <w:r>
              <w:rPr>
                <w:rFonts w:ascii="Times New Roman" w:hAnsi="Times New Roman" w:cs="Times New Roman"/>
              </w:rPr>
              <w:t xml:space="preserve"> scale.</w:t>
            </w:r>
          </w:p>
        </w:tc>
      </w:tr>
      <w:tr w:rsidR="00F623F9" w14:paraId="4211F362" w14:textId="77777777" w:rsidTr="003D1BAC">
        <w:tc>
          <w:tcPr>
            <w:tcW w:w="2790" w:type="dxa"/>
          </w:tcPr>
          <w:p w14:paraId="39B9AB40"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Regulation Burden</w:t>
            </w:r>
          </w:p>
        </w:tc>
        <w:tc>
          <w:tcPr>
            <w:tcW w:w="7290" w:type="dxa"/>
          </w:tcPr>
          <w:p w14:paraId="22EB9077" w14:textId="77777777" w:rsidR="00F623F9" w:rsidRPr="00C5558E" w:rsidRDefault="00F623F9" w:rsidP="003D1BAC">
            <w:pPr>
              <w:rPr>
                <w:rFonts w:ascii="Times New Roman" w:hAnsi="Times New Roman" w:cs="Times New Roman"/>
              </w:rPr>
            </w:pPr>
            <w:r w:rsidRPr="00CA6030">
              <w:rPr>
                <w:rFonts w:ascii="Times New Roman" w:hAnsi="Times New Roman" w:cs="Times New Roman"/>
              </w:rPr>
              <w:t>How much do you agree with the following statement: “Government regulations are unnecessarily burdensome for businesses.”</w:t>
            </w:r>
            <w:r>
              <w:rPr>
                <w:rFonts w:ascii="Times New Roman" w:hAnsi="Times New Roman" w:cs="Times New Roman"/>
              </w:rPr>
              <w:t xml:space="preserve"> Converted to n</w:t>
            </w:r>
            <w:r w:rsidRPr="00417312">
              <w:rPr>
                <w:rFonts w:ascii="Times New Roman" w:hAnsi="Times New Roman" w:cs="Times New Roman"/>
              </w:rPr>
              <w:t>umerical</w:t>
            </w:r>
            <w:r>
              <w:rPr>
                <w:rFonts w:ascii="Times New Roman" w:hAnsi="Times New Roman" w:cs="Times New Roman"/>
              </w:rPr>
              <w:t xml:space="preserve"> scale.</w:t>
            </w:r>
          </w:p>
        </w:tc>
      </w:tr>
      <w:tr w:rsidR="00F623F9" w14:paraId="41226752" w14:textId="77777777" w:rsidTr="003D1BAC">
        <w:tc>
          <w:tcPr>
            <w:tcW w:w="2790" w:type="dxa"/>
          </w:tcPr>
          <w:p w14:paraId="45B2BB63"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Trust in Govt: High</w:t>
            </w:r>
          </w:p>
        </w:tc>
        <w:tc>
          <w:tcPr>
            <w:tcW w:w="7290" w:type="dxa"/>
          </w:tcPr>
          <w:p w14:paraId="74CB950F" w14:textId="77777777" w:rsidR="00F623F9" w:rsidRPr="00C5558E" w:rsidRDefault="00F623F9" w:rsidP="003D1BAC">
            <w:pPr>
              <w:rPr>
                <w:rFonts w:ascii="Times New Roman" w:hAnsi="Times New Roman" w:cs="Times New Roman"/>
              </w:rPr>
            </w:pPr>
            <w:r>
              <w:rPr>
                <w:rFonts w:ascii="Times New Roman" w:hAnsi="Times New Roman" w:cs="Times New Roman"/>
                <w:i/>
                <w:iCs/>
              </w:rPr>
              <w:t>A great deal</w:t>
            </w:r>
            <w:r>
              <w:rPr>
                <w:rFonts w:ascii="Times New Roman" w:hAnsi="Times New Roman" w:cs="Times New Roman"/>
              </w:rPr>
              <w:t xml:space="preserve"> in response to: “</w:t>
            </w:r>
            <w:r w:rsidRPr="00CA6030">
              <w:rPr>
                <w:rFonts w:ascii="Times New Roman" w:hAnsi="Times New Roman" w:cs="Times New Roman"/>
              </w:rPr>
              <w:t>How much do you trust the federal government to make policies that beneﬁt people like yourself?</w:t>
            </w:r>
            <w:r>
              <w:rPr>
                <w:rFonts w:ascii="Times New Roman" w:hAnsi="Times New Roman" w:cs="Times New Roman"/>
              </w:rPr>
              <w:t>”</w:t>
            </w:r>
          </w:p>
        </w:tc>
      </w:tr>
      <w:tr w:rsidR="00F623F9" w14:paraId="1A8878E9" w14:textId="77777777" w:rsidTr="003D1BAC">
        <w:tc>
          <w:tcPr>
            <w:tcW w:w="2790" w:type="dxa"/>
          </w:tcPr>
          <w:p w14:paraId="5FE28CD4"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Trust in Execs</w:t>
            </w:r>
          </w:p>
        </w:tc>
        <w:tc>
          <w:tcPr>
            <w:tcW w:w="7290" w:type="dxa"/>
          </w:tcPr>
          <w:p w14:paraId="11418B44" w14:textId="77777777" w:rsidR="00F623F9" w:rsidRPr="00C76EFE" w:rsidRDefault="00F623F9" w:rsidP="003D1BA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 xml:space="preserve">A lot </w:t>
            </w:r>
            <w:r>
              <w:rPr>
                <w:rFonts w:ascii="Times New Roman" w:hAnsi="Times New Roman" w:cs="Times New Roman"/>
              </w:rPr>
              <w:t xml:space="preserve">or </w:t>
            </w:r>
            <w:r>
              <w:rPr>
                <w:rFonts w:ascii="Times New Roman" w:hAnsi="Times New Roman" w:cs="Times New Roman"/>
                <w:i/>
                <w:iCs/>
              </w:rPr>
              <w:t>A great deal</w:t>
            </w:r>
            <w:r>
              <w:rPr>
                <w:rFonts w:ascii="Times New Roman" w:hAnsi="Times New Roman" w:cs="Times New Roman"/>
              </w:rPr>
              <w:t xml:space="preserve"> in response to: “</w:t>
            </w:r>
            <w:r w:rsidRPr="00CA6030">
              <w:rPr>
                <w:rFonts w:ascii="Times New Roman" w:hAnsi="Times New Roman" w:cs="Times New Roman"/>
              </w:rPr>
              <w:t>How much do you trust top executives of U.S. companies to make decisions that protect consumers and workers from harm (even in situations where they are not compelled to do so by law)?</w:t>
            </w:r>
            <w:r>
              <w:rPr>
                <w:rFonts w:ascii="Times New Roman" w:hAnsi="Times New Roman" w:cs="Times New Roman"/>
              </w:rPr>
              <w:t>” Converted to numerical scale.</w:t>
            </w:r>
          </w:p>
        </w:tc>
      </w:tr>
      <w:tr w:rsidR="00F623F9" w14:paraId="2D395649" w14:textId="77777777" w:rsidTr="003D1BAC">
        <w:tc>
          <w:tcPr>
            <w:tcW w:w="10080" w:type="dxa"/>
            <w:gridSpan w:val="2"/>
          </w:tcPr>
          <w:p w14:paraId="009347E2"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Vulnerability to AI</w:t>
            </w:r>
          </w:p>
        </w:tc>
      </w:tr>
      <w:tr w:rsidR="00F623F9" w14:paraId="334A959C" w14:textId="77777777" w:rsidTr="003D1BAC">
        <w:tc>
          <w:tcPr>
            <w:tcW w:w="2790" w:type="dxa"/>
          </w:tcPr>
          <w:p w14:paraId="0BAFF64E"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Concern for Self</w:t>
            </w:r>
            <w:r>
              <w:rPr>
                <w:rFonts w:ascii="Times New Roman" w:hAnsi="Times New Roman" w:cs="Times New Roman"/>
              </w:rPr>
              <w:t>: High</w:t>
            </w:r>
          </w:p>
        </w:tc>
        <w:tc>
          <w:tcPr>
            <w:tcW w:w="7290" w:type="dxa"/>
          </w:tcPr>
          <w:p w14:paraId="7888CDC2" w14:textId="77777777" w:rsidR="00F623F9" w:rsidRPr="003B73E0" w:rsidRDefault="00F623F9" w:rsidP="003D1BAC">
            <w:pPr>
              <w:rPr>
                <w:rFonts w:ascii="Times New Roman" w:hAnsi="Times New Roman" w:cs="Times New Roman"/>
              </w:rPr>
            </w:pPr>
            <w:r w:rsidRPr="003B73E0">
              <w:rPr>
                <w:rFonts w:ascii="Times New Roman" w:hAnsi="Times New Roman" w:cs="Times New Roman"/>
                <w:i/>
                <w:iCs/>
              </w:rPr>
              <w:t>Extremely concerned</w:t>
            </w:r>
            <w:r>
              <w:rPr>
                <w:rFonts w:ascii="Times New Roman" w:hAnsi="Times New Roman" w:cs="Times New Roman"/>
                <w:i/>
                <w:iCs/>
              </w:rPr>
              <w:t xml:space="preserve"> </w:t>
            </w:r>
            <w:r>
              <w:rPr>
                <w:rFonts w:ascii="Times New Roman" w:hAnsi="Times New Roman" w:cs="Times New Roman"/>
              </w:rPr>
              <w:t>in response to “</w:t>
            </w:r>
            <w:r w:rsidRPr="003B73E0">
              <w:rPr>
                <w:rFonts w:ascii="Times New Roman" w:hAnsi="Times New Roman" w:cs="Times New Roman"/>
              </w:rPr>
              <w:t>How concerned are you about the potential adverse impact of AI on your career within the next ﬁve years?</w:t>
            </w:r>
            <w:r>
              <w:rPr>
                <w:rFonts w:ascii="Times New Roman" w:hAnsi="Times New Roman" w:cs="Times New Roman"/>
              </w:rPr>
              <w:t xml:space="preserve">” </w:t>
            </w:r>
          </w:p>
        </w:tc>
      </w:tr>
      <w:tr w:rsidR="00F623F9" w14:paraId="54C0ECF0" w14:textId="77777777" w:rsidTr="003D1BAC">
        <w:tc>
          <w:tcPr>
            <w:tcW w:w="10080" w:type="dxa"/>
            <w:gridSpan w:val="2"/>
          </w:tcPr>
          <w:p w14:paraId="4F5A42C9" w14:textId="77777777" w:rsidR="00F623F9" w:rsidRPr="00332886" w:rsidRDefault="00F623F9" w:rsidP="003D1BAC">
            <w:pPr>
              <w:rPr>
                <w:rFonts w:ascii="Times New Roman" w:hAnsi="Times New Roman" w:cs="Times New Roman"/>
                <w:b/>
                <w:bCs/>
              </w:rPr>
            </w:pPr>
            <w:r w:rsidRPr="00332886">
              <w:rPr>
                <w:rFonts w:ascii="Times New Roman" w:hAnsi="Times New Roman" w:cs="Times New Roman"/>
                <w:b/>
                <w:bCs/>
                <w:i/>
                <w:iCs/>
              </w:rPr>
              <w:t>Demographic Controls</w:t>
            </w:r>
          </w:p>
        </w:tc>
      </w:tr>
      <w:tr w:rsidR="00F623F9" w14:paraId="327519E1" w14:textId="77777777" w:rsidTr="003D1BAC">
        <w:tc>
          <w:tcPr>
            <w:tcW w:w="2790" w:type="dxa"/>
          </w:tcPr>
          <w:p w14:paraId="084E9DD0"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Gender</w:t>
            </w:r>
          </w:p>
        </w:tc>
        <w:tc>
          <w:tcPr>
            <w:tcW w:w="7290" w:type="dxa"/>
          </w:tcPr>
          <w:p w14:paraId="4B08FA3F" w14:textId="77777777" w:rsidR="00F623F9" w:rsidRPr="00C76EFE" w:rsidRDefault="00F623F9" w:rsidP="003D1BAC">
            <w:pPr>
              <w:rPr>
                <w:rFonts w:ascii="Times New Roman" w:hAnsi="Times New Roman" w:cs="Times New Roman"/>
              </w:rPr>
            </w:pPr>
            <w:r>
              <w:rPr>
                <w:rFonts w:ascii="Times New Roman" w:hAnsi="Times New Roman" w:cs="Times New Roman"/>
              </w:rPr>
              <w:t>Female; Male; Non-binary/Third gender; Prefer not to say.</w:t>
            </w:r>
          </w:p>
        </w:tc>
      </w:tr>
      <w:tr w:rsidR="00F623F9" w14:paraId="38E23387" w14:textId="77777777" w:rsidTr="003D1BAC">
        <w:tc>
          <w:tcPr>
            <w:tcW w:w="2790" w:type="dxa"/>
          </w:tcPr>
          <w:p w14:paraId="516EA228"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Race and Ethnicity</w:t>
            </w:r>
          </w:p>
        </w:tc>
        <w:tc>
          <w:tcPr>
            <w:tcW w:w="7290" w:type="dxa"/>
          </w:tcPr>
          <w:p w14:paraId="1C4FB512" w14:textId="77777777" w:rsidR="00F623F9" w:rsidRPr="0085418B" w:rsidRDefault="00F623F9" w:rsidP="003D1BAC">
            <w:pPr>
              <w:rPr>
                <w:rFonts w:ascii="Times New Roman" w:hAnsi="Times New Roman" w:cs="Times New Roman"/>
              </w:rPr>
            </w:pPr>
            <w:r>
              <w:rPr>
                <w:rFonts w:ascii="Times New Roman" w:hAnsi="Times New Roman" w:cs="Times New Roman"/>
              </w:rPr>
              <w:t xml:space="preserve">Indicator variables for: </w:t>
            </w:r>
            <w:r w:rsidRPr="0085418B">
              <w:rPr>
                <w:rFonts w:ascii="Times New Roman" w:hAnsi="Times New Roman" w:cs="Times New Roman"/>
              </w:rPr>
              <w:t>White or Caucasian; Black or African American;</w:t>
            </w:r>
            <w:r>
              <w:rPr>
                <w:rFonts w:ascii="Times New Roman" w:hAnsi="Times New Roman" w:cs="Times New Roman"/>
              </w:rPr>
              <w:t xml:space="preserve"> Asian or South Asian; </w:t>
            </w:r>
            <w:r w:rsidRPr="00D26670">
              <w:rPr>
                <w:rFonts w:ascii="Times New Roman" w:hAnsi="Times New Roman" w:cs="Times New Roman"/>
              </w:rPr>
              <w:t>Spanish, Hispanic, or Latino</w:t>
            </w:r>
            <w:r>
              <w:rPr>
                <w:rFonts w:ascii="Times New Roman" w:hAnsi="Times New Roman" w:cs="Times New Roman"/>
              </w:rPr>
              <w:t>; Other or Prefer not to say</w:t>
            </w:r>
            <w:r w:rsidRPr="00D26670">
              <w:rPr>
                <w:rFonts w:ascii="Times New Roman" w:hAnsi="Times New Roman" w:cs="Times New Roman"/>
              </w:rPr>
              <w:t>.</w:t>
            </w:r>
          </w:p>
        </w:tc>
      </w:tr>
      <w:tr w:rsidR="00F623F9" w14:paraId="2027708B" w14:textId="77777777" w:rsidTr="003D1BAC">
        <w:tc>
          <w:tcPr>
            <w:tcW w:w="2790" w:type="dxa"/>
          </w:tcPr>
          <w:p w14:paraId="58DFA087"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Degree</w:t>
            </w:r>
          </w:p>
        </w:tc>
        <w:tc>
          <w:tcPr>
            <w:tcW w:w="7290" w:type="dxa"/>
          </w:tcPr>
          <w:p w14:paraId="161E36C2" w14:textId="77777777" w:rsidR="00F623F9" w:rsidRPr="00C76EFE" w:rsidRDefault="00F623F9" w:rsidP="003D1BAC">
            <w:pPr>
              <w:rPr>
                <w:rFonts w:ascii="Times New Roman" w:hAnsi="Times New Roman" w:cs="Times New Roman"/>
              </w:rPr>
            </w:pPr>
            <w:r>
              <w:rPr>
                <w:rFonts w:ascii="Times New Roman" w:hAnsi="Times New Roman" w:cs="Times New Roman"/>
              </w:rPr>
              <w:t>Highest level of education completed (8 categories)</w:t>
            </w:r>
          </w:p>
        </w:tc>
      </w:tr>
      <w:tr w:rsidR="00F623F9" w14:paraId="3939716E" w14:textId="77777777" w:rsidTr="003D1BAC">
        <w:tc>
          <w:tcPr>
            <w:tcW w:w="2790" w:type="dxa"/>
          </w:tcPr>
          <w:p w14:paraId="24154396"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State</w:t>
            </w:r>
          </w:p>
        </w:tc>
        <w:tc>
          <w:tcPr>
            <w:tcW w:w="7290" w:type="dxa"/>
          </w:tcPr>
          <w:p w14:paraId="5ECEA915" w14:textId="77777777" w:rsidR="00F623F9" w:rsidRPr="00C76EFE" w:rsidRDefault="00F623F9" w:rsidP="003D1BAC">
            <w:pPr>
              <w:rPr>
                <w:rFonts w:ascii="Times New Roman" w:hAnsi="Times New Roman" w:cs="Times New Roman"/>
              </w:rPr>
            </w:pPr>
            <w:r>
              <w:rPr>
                <w:rFonts w:ascii="Times New Roman" w:hAnsi="Times New Roman" w:cs="Times New Roman"/>
              </w:rPr>
              <w:t xml:space="preserve">48 categories (47 states and DC; there were no respondents from Alaska, Montana, or Vermont) </w:t>
            </w:r>
          </w:p>
        </w:tc>
      </w:tr>
      <w:tr w:rsidR="00F623F9" w14:paraId="7444252B" w14:textId="77777777" w:rsidTr="003D1BAC">
        <w:tc>
          <w:tcPr>
            <w:tcW w:w="2790" w:type="dxa"/>
          </w:tcPr>
          <w:p w14:paraId="6BC16AE4" w14:textId="77777777" w:rsidR="00F623F9" w:rsidRPr="00332886" w:rsidRDefault="00F623F9" w:rsidP="003D1BAC">
            <w:pPr>
              <w:rPr>
                <w:rFonts w:ascii="Times New Roman" w:hAnsi="Times New Roman" w:cs="Times New Roman"/>
                <w:b/>
                <w:bCs/>
                <w:i/>
                <w:iCs/>
              </w:rPr>
            </w:pPr>
            <w:r w:rsidRPr="00332886">
              <w:rPr>
                <w:rFonts w:ascii="Times New Roman" w:hAnsi="Times New Roman" w:cs="Times New Roman"/>
                <w:b/>
                <w:bCs/>
                <w:i/>
                <w:iCs/>
              </w:rPr>
              <w:t>Firm Controls</w:t>
            </w:r>
          </w:p>
        </w:tc>
        <w:tc>
          <w:tcPr>
            <w:tcW w:w="7290" w:type="dxa"/>
          </w:tcPr>
          <w:p w14:paraId="762E962D" w14:textId="77777777" w:rsidR="00F623F9" w:rsidRPr="00C76EFE" w:rsidRDefault="00F623F9" w:rsidP="003D1BAC">
            <w:pPr>
              <w:rPr>
                <w:rFonts w:ascii="Times New Roman" w:hAnsi="Times New Roman" w:cs="Times New Roman"/>
              </w:rPr>
            </w:pPr>
          </w:p>
        </w:tc>
      </w:tr>
      <w:tr w:rsidR="00F623F9" w14:paraId="584F1CED" w14:textId="77777777" w:rsidTr="003D1BAC">
        <w:tc>
          <w:tcPr>
            <w:tcW w:w="2790" w:type="dxa"/>
          </w:tcPr>
          <w:p w14:paraId="7552E751"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Firm Size</w:t>
            </w:r>
          </w:p>
        </w:tc>
        <w:tc>
          <w:tcPr>
            <w:tcW w:w="7290" w:type="dxa"/>
          </w:tcPr>
          <w:p w14:paraId="088102A5" w14:textId="77777777" w:rsidR="00F623F9" w:rsidRPr="00C76EFE" w:rsidRDefault="00F623F9" w:rsidP="003D1BAC">
            <w:pPr>
              <w:rPr>
                <w:rFonts w:ascii="Times New Roman" w:hAnsi="Times New Roman" w:cs="Times New Roman"/>
              </w:rPr>
            </w:pPr>
            <w:r>
              <w:rPr>
                <w:rFonts w:ascii="Times New Roman" w:hAnsi="Times New Roman" w:cs="Times New Roman"/>
              </w:rPr>
              <w:t>Number of employees in company (5 categories)</w:t>
            </w:r>
          </w:p>
        </w:tc>
      </w:tr>
      <w:tr w:rsidR="00F623F9" w14:paraId="19F9BC61" w14:textId="77777777" w:rsidTr="003D1BAC">
        <w:tc>
          <w:tcPr>
            <w:tcW w:w="2790" w:type="dxa"/>
          </w:tcPr>
          <w:p w14:paraId="6E1597A5"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Use of AI at Firm: Yes</w:t>
            </w:r>
          </w:p>
        </w:tc>
        <w:tc>
          <w:tcPr>
            <w:tcW w:w="7290" w:type="dxa"/>
          </w:tcPr>
          <w:p w14:paraId="4D679631" w14:textId="77777777" w:rsidR="00F623F9" w:rsidRPr="00C76EFE" w:rsidRDefault="00F623F9" w:rsidP="003D1BAC">
            <w:pPr>
              <w:rPr>
                <w:rFonts w:ascii="Times New Roman" w:hAnsi="Times New Roman" w:cs="Times New Roman"/>
              </w:rPr>
            </w:pPr>
            <w:r>
              <w:rPr>
                <w:rFonts w:ascii="Times New Roman" w:hAnsi="Times New Roman" w:cs="Times New Roman"/>
              </w:rPr>
              <w:t>1 if responds Yes to whether AI is in use at company</w:t>
            </w:r>
          </w:p>
        </w:tc>
      </w:tr>
      <w:tr w:rsidR="00F623F9" w14:paraId="0E1F0C47" w14:textId="77777777" w:rsidTr="003D1BAC">
        <w:tc>
          <w:tcPr>
            <w:tcW w:w="2790" w:type="dxa"/>
          </w:tcPr>
          <w:p w14:paraId="1CBCA244" w14:textId="77777777" w:rsidR="00F623F9" w:rsidRPr="003B73E0" w:rsidRDefault="00F623F9" w:rsidP="003D1BAC">
            <w:pPr>
              <w:rPr>
                <w:rFonts w:ascii="Times New Roman" w:hAnsi="Times New Roman" w:cs="Times New Roman"/>
              </w:rPr>
            </w:pPr>
            <w:r w:rsidRPr="003B73E0">
              <w:rPr>
                <w:rFonts w:ascii="Times New Roman" w:hAnsi="Times New Roman" w:cs="Times New Roman"/>
              </w:rPr>
              <w:t>Sector</w:t>
            </w:r>
          </w:p>
        </w:tc>
        <w:tc>
          <w:tcPr>
            <w:tcW w:w="7290" w:type="dxa"/>
          </w:tcPr>
          <w:p w14:paraId="0BA9DA0E" w14:textId="77777777" w:rsidR="00F623F9" w:rsidRPr="00C76EFE" w:rsidRDefault="00F623F9" w:rsidP="003D1BAC">
            <w:pPr>
              <w:rPr>
                <w:rFonts w:ascii="Times New Roman" w:hAnsi="Times New Roman" w:cs="Times New Roman"/>
              </w:rPr>
            </w:pPr>
            <w:r>
              <w:rPr>
                <w:rFonts w:ascii="Times New Roman" w:hAnsi="Times New Roman" w:cs="Times New Roman"/>
              </w:rPr>
              <w:t>Categories for 8 major sectors plus an “Other” category</w:t>
            </w:r>
          </w:p>
        </w:tc>
      </w:tr>
      <w:tr w:rsidR="00F623F9" w14:paraId="3FE60985" w14:textId="77777777" w:rsidTr="003D1BAC">
        <w:tc>
          <w:tcPr>
            <w:tcW w:w="2790" w:type="dxa"/>
          </w:tcPr>
          <w:p w14:paraId="5826B451" w14:textId="77777777" w:rsidR="00F623F9" w:rsidRPr="003B73E0" w:rsidRDefault="00F623F9" w:rsidP="003D1BAC">
            <w:pPr>
              <w:rPr>
                <w:rFonts w:ascii="Times New Roman" w:hAnsi="Times New Roman" w:cs="Times New Roman"/>
              </w:rPr>
            </w:pPr>
            <w:r>
              <w:rPr>
                <w:rFonts w:ascii="Times New Roman" w:hAnsi="Times New Roman" w:cs="Times New Roman"/>
              </w:rPr>
              <w:t>AI Impact on Firm</w:t>
            </w:r>
          </w:p>
        </w:tc>
        <w:tc>
          <w:tcPr>
            <w:tcW w:w="7290" w:type="dxa"/>
          </w:tcPr>
          <w:p w14:paraId="5FE06DED" w14:textId="77777777" w:rsidR="00F623F9" w:rsidRDefault="00F623F9" w:rsidP="003D1BAC">
            <w:pPr>
              <w:rPr>
                <w:rFonts w:ascii="Times New Roman" w:hAnsi="Times New Roman" w:cs="Times New Roman"/>
              </w:rPr>
            </w:pPr>
            <w:r w:rsidRPr="00CA6030">
              <w:rPr>
                <w:rFonts w:ascii="Times New Roman" w:hAnsi="Times New Roman" w:cs="Times New Roman"/>
              </w:rPr>
              <w:t>In your view, will the adoption of AI in your industry have a positive or negative impact on your company over the next two years?</w:t>
            </w:r>
            <w:r>
              <w:rPr>
                <w:rFonts w:ascii="Times New Roman" w:hAnsi="Times New Roman" w:cs="Times New Roman"/>
              </w:rPr>
              <w:t xml:space="preserve"> (5 categories)</w:t>
            </w:r>
          </w:p>
        </w:tc>
      </w:tr>
      <w:tr w:rsidR="00F623F9" w14:paraId="09F93433" w14:textId="77777777" w:rsidTr="003D1BAC">
        <w:tc>
          <w:tcPr>
            <w:tcW w:w="10080" w:type="dxa"/>
            <w:gridSpan w:val="2"/>
          </w:tcPr>
          <w:p w14:paraId="770806C9" w14:textId="77777777" w:rsidR="00F623F9" w:rsidRPr="00C76EFE" w:rsidRDefault="00F623F9" w:rsidP="003D1BAC">
            <w:pPr>
              <w:rPr>
                <w:rFonts w:ascii="Times New Roman" w:hAnsi="Times New Roman" w:cs="Times New Roman"/>
              </w:rPr>
            </w:pPr>
            <w:r w:rsidRPr="00332886">
              <w:rPr>
                <w:rFonts w:ascii="Times New Roman" w:hAnsi="Times New Roman" w:cs="Times New Roman"/>
                <w:b/>
                <w:bCs/>
                <w:i/>
                <w:iCs/>
              </w:rPr>
              <w:t>State Politics</w:t>
            </w:r>
          </w:p>
        </w:tc>
      </w:tr>
      <w:tr w:rsidR="00F623F9" w14:paraId="3F110BE1" w14:textId="77777777" w:rsidTr="003D1BAC">
        <w:tc>
          <w:tcPr>
            <w:tcW w:w="2790" w:type="dxa"/>
          </w:tcPr>
          <w:p w14:paraId="385440A6" w14:textId="77777777" w:rsidR="00F623F9" w:rsidRPr="003B73E0" w:rsidRDefault="00F623F9" w:rsidP="003D1BAC">
            <w:pPr>
              <w:rPr>
                <w:rFonts w:ascii="Times New Roman" w:hAnsi="Times New Roman" w:cs="Times New Roman"/>
              </w:rPr>
            </w:pPr>
            <w:r>
              <w:rPr>
                <w:rFonts w:ascii="Times New Roman" w:hAnsi="Times New Roman" w:cs="Times New Roman"/>
              </w:rPr>
              <w:t>Biden 2020</w:t>
            </w:r>
          </w:p>
        </w:tc>
        <w:tc>
          <w:tcPr>
            <w:tcW w:w="7290" w:type="dxa"/>
          </w:tcPr>
          <w:p w14:paraId="1340FC05" w14:textId="77777777" w:rsidR="00F623F9" w:rsidRPr="00C76EFE" w:rsidRDefault="00F623F9" w:rsidP="003D1BAC">
            <w:pPr>
              <w:rPr>
                <w:rFonts w:ascii="Times New Roman" w:hAnsi="Times New Roman" w:cs="Times New Roman"/>
              </w:rPr>
            </w:pPr>
            <w:r>
              <w:rPr>
                <w:rFonts w:ascii="Times New Roman" w:hAnsi="Times New Roman" w:cs="Times New Roman"/>
              </w:rPr>
              <w:t>1 if the response is from a state that voted for Biden in 2020; 0 otherwise</w:t>
            </w:r>
          </w:p>
        </w:tc>
      </w:tr>
    </w:tbl>
    <w:p w14:paraId="0C019C32" w14:textId="77777777" w:rsidR="00F623F9" w:rsidRPr="00EF5340" w:rsidRDefault="00F623F9" w:rsidP="00F623F9">
      <w:pPr>
        <w:spacing w:line="240" w:lineRule="auto"/>
        <w:rPr>
          <w:rFonts w:ascii="Times New Roman" w:hAnsi="Times New Roman" w:cs="Times New Roman"/>
          <w:i/>
          <w:iCs/>
          <w:sz w:val="24"/>
          <w:szCs w:val="24"/>
        </w:rPr>
        <w:sectPr w:rsidR="00F623F9" w:rsidRPr="00EF5340" w:rsidSect="00F623F9">
          <w:footerReference w:type="default" r:id="rId8"/>
          <w:pgSz w:w="12240" w:h="15840"/>
          <w:pgMar w:top="1440" w:right="1440" w:bottom="1440" w:left="1440" w:header="720" w:footer="720" w:gutter="0"/>
          <w:cols w:space="720"/>
          <w:docGrid w:linePitch="360"/>
        </w:sectPr>
      </w:pPr>
      <w:r w:rsidRPr="00EF5340">
        <w:rPr>
          <w:rFonts w:ascii="Times New Roman" w:hAnsi="Times New Roman" w:cs="Times New Roman"/>
          <w:i/>
          <w:iCs/>
        </w:rPr>
        <w:t xml:space="preserve">The analysis in this paper uses only the </w:t>
      </w:r>
      <w:r>
        <w:rPr>
          <w:rFonts w:ascii="Times New Roman" w:hAnsi="Times New Roman" w:cs="Times New Roman"/>
          <w:i/>
          <w:iCs/>
        </w:rPr>
        <w:t xml:space="preserve">above </w:t>
      </w:r>
      <w:r w:rsidRPr="00EF5340">
        <w:rPr>
          <w:rFonts w:ascii="Times New Roman" w:hAnsi="Times New Roman" w:cs="Times New Roman"/>
          <w:i/>
          <w:iCs/>
        </w:rPr>
        <w:t>variables. Other questions asked in the survey were excluded from consideration.</w:t>
      </w:r>
      <w:r w:rsidRPr="00EF5340">
        <w:rPr>
          <w:rFonts w:ascii="Times New Roman" w:hAnsi="Times New Roman" w:cs="Times New Roman"/>
          <w:i/>
          <w:iCs/>
          <w:sz w:val="24"/>
          <w:szCs w:val="24"/>
        </w:rPr>
        <w:t xml:space="preserve">  </w:t>
      </w:r>
    </w:p>
    <w:p w14:paraId="53FD30A5" w14:textId="6083BD39" w:rsidR="00A93AC1" w:rsidRDefault="00EA36A5" w:rsidP="00F623F9">
      <w:pPr>
        <w:spacing w:line="360" w:lineRule="auto"/>
        <w:jc w:val="both"/>
        <w:rPr>
          <w:rFonts w:ascii="Times New Roman" w:hAnsi="Times New Roman" w:cs="Times New Roman"/>
          <w:sz w:val="24"/>
          <w:szCs w:val="24"/>
        </w:rPr>
      </w:pPr>
      <w:r w:rsidRPr="00EA36A5">
        <w:rPr>
          <w:rFonts w:ascii="Times New Roman" w:hAnsi="Times New Roman" w:cs="Times New Roman"/>
          <w:sz w:val="24"/>
          <w:szCs w:val="24"/>
        </w:rPr>
        <w:lastRenderedPageBreak/>
        <w:t xml:space="preserve">To assess whether competitive pressure might motivate support for regulation, respondents were asked to indicate their agreement with the following statement: “A decision to delay deployment of AI systems until they are fully transparent, accountable, and fair places a company at a competitive disadvantage relative to other companies that don’t share the same commitment.” </w:t>
      </w:r>
      <w:r w:rsidR="00F75F53">
        <w:rPr>
          <w:rFonts w:ascii="Times New Roman" w:hAnsi="Times New Roman" w:cs="Times New Roman"/>
          <w:sz w:val="24"/>
          <w:szCs w:val="24"/>
        </w:rPr>
        <w:t xml:space="preserve">Here, individuals </w:t>
      </w:r>
      <w:r w:rsidR="000A7C44">
        <w:rPr>
          <w:rFonts w:ascii="Times New Roman" w:hAnsi="Times New Roman" w:cs="Times New Roman"/>
          <w:sz w:val="24"/>
          <w:szCs w:val="24"/>
        </w:rPr>
        <w:t xml:space="preserve">who </w:t>
      </w:r>
      <w:r w:rsidR="000A7C44" w:rsidRPr="000A7C44">
        <w:rPr>
          <w:rFonts w:ascii="Times New Roman" w:hAnsi="Times New Roman" w:cs="Times New Roman"/>
          <w:i/>
          <w:iCs/>
          <w:sz w:val="24"/>
          <w:szCs w:val="24"/>
        </w:rPr>
        <w:t>don’t</w:t>
      </w:r>
      <w:r w:rsidR="000A7C44">
        <w:rPr>
          <w:rFonts w:ascii="Times New Roman" w:hAnsi="Times New Roman" w:cs="Times New Roman"/>
          <w:sz w:val="24"/>
          <w:szCs w:val="24"/>
        </w:rPr>
        <w:t xml:space="preserve"> believe the requirements to be burdensome could be more supportive of regulation because benefits come at low cost. However, people who </w:t>
      </w:r>
      <w:r w:rsidR="000A7C44" w:rsidRPr="000A7C44">
        <w:rPr>
          <w:rFonts w:ascii="Times New Roman" w:hAnsi="Times New Roman" w:cs="Times New Roman"/>
          <w:i/>
          <w:iCs/>
          <w:sz w:val="24"/>
          <w:szCs w:val="24"/>
        </w:rPr>
        <w:t>do</w:t>
      </w:r>
      <w:r w:rsidR="000A7C44">
        <w:rPr>
          <w:rFonts w:ascii="Times New Roman" w:hAnsi="Times New Roman" w:cs="Times New Roman"/>
          <w:sz w:val="24"/>
          <w:szCs w:val="24"/>
        </w:rPr>
        <w:t xml:space="preserve"> believe the requirements to be very burdensome are also more likely to support regulations because they sense a need for enforcing a level playing field. How these competing tensions are resolved is then an empirical question. </w:t>
      </w:r>
      <w:r w:rsidRPr="00EA36A5">
        <w:rPr>
          <w:rFonts w:ascii="Times New Roman" w:hAnsi="Times New Roman" w:cs="Times New Roman"/>
          <w:sz w:val="24"/>
          <w:szCs w:val="24"/>
        </w:rPr>
        <w:t xml:space="preserve">Full variable definitions are provided in Table 1, </w:t>
      </w:r>
      <w:r w:rsidR="00F623F9">
        <w:rPr>
          <w:rFonts w:ascii="Times New Roman" w:hAnsi="Times New Roman" w:cs="Times New Roman"/>
          <w:sz w:val="24"/>
          <w:szCs w:val="24"/>
        </w:rPr>
        <w:t>with</w:t>
      </w:r>
      <w:r w:rsidRPr="00EA36A5">
        <w:rPr>
          <w:rFonts w:ascii="Times New Roman" w:hAnsi="Times New Roman" w:cs="Times New Roman"/>
          <w:sz w:val="24"/>
          <w:szCs w:val="24"/>
        </w:rPr>
        <w:t xml:space="preserve"> frequency tables </w:t>
      </w:r>
      <w:r w:rsidR="00F623F9">
        <w:rPr>
          <w:rFonts w:ascii="Times New Roman" w:hAnsi="Times New Roman" w:cs="Times New Roman"/>
          <w:sz w:val="24"/>
          <w:szCs w:val="24"/>
        </w:rPr>
        <w:t>included</w:t>
      </w:r>
      <w:r w:rsidRPr="00EA36A5">
        <w:rPr>
          <w:rFonts w:ascii="Times New Roman" w:hAnsi="Times New Roman" w:cs="Times New Roman"/>
          <w:sz w:val="24"/>
          <w:szCs w:val="24"/>
        </w:rPr>
        <w:t xml:space="preserve"> in Supplementary Materials</w:t>
      </w:r>
      <w:r w:rsidR="004C2524">
        <w:rPr>
          <w:rFonts w:ascii="Times New Roman" w:hAnsi="Times New Roman" w:cs="Times New Roman"/>
          <w:sz w:val="24"/>
          <w:szCs w:val="24"/>
        </w:rPr>
        <w:t xml:space="preserve"> Part 2</w:t>
      </w:r>
      <w:r w:rsidRPr="00EA36A5">
        <w:rPr>
          <w:rFonts w:ascii="Times New Roman" w:hAnsi="Times New Roman" w:cs="Times New Roman"/>
          <w:sz w:val="24"/>
          <w:szCs w:val="24"/>
        </w:rPr>
        <w:t>.</w:t>
      </w:r>
    </w:p>
    <w:p w14:paraId="1AEFC3F4" w14:textId="4C523F1C" w:rsidR="00CB28AC" w:rsidRDefault="00CB28AC" w:rsidP="00CB28AC">
      <w:pPr>
        <w:spacing w:line="360" w:lineRule="auto"/>
        <w:ind w:firstLine="720"/>
        <w:jc w:val="both"/>
        <w:rPr>
          <w:rFonts w:ascii="Times New Roman" w:hAnsi="Times New Roman" w:cs="Times New Roman"/>
          <w:sz w:val="24"/>
          <w:szCs w:val="24"/>
        </w:rPr>
      </w:pPr>
      <w:r w:rsidRPr="00EA36A5">
        <w:rPr>
          <w:rFonts w:ascii="Times New Roman" w:hAnsi="Times New Roman" w:cs="Times New Roman"/>
          <w:sz w:val="24"/>
          <w:szCs w:val="24"/>
        </w:rPr>
        <w:t>Political affiliation was not directly measured to avoid activating partisan response patterns. Instead, respondents’ political context was inferred based on the outcome of the 2020 U.S. presidential election in their state, using data from the MIT Election Data and Science Lab (2021). This approach allowed for analysis of geographic political variation without introducing potential partisan bias into the responses.</w:t>
      </w:r>
    </w:p>
    <w:p w14:paraId="785700D5" w14:textId="28909092" w:rsidR="0045138C" w:rsidRDefault="0045138C" w:rsidP="004513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analyzing the data</w:t>
      </w:r>
      <w:r w:rsidR="009C154F">
        <w:rPr>
          <w:rFonts w:ascii="Times New Roman" w:hAnsi="Times New Roman" w:cs="Times New Roman"/>
          <w:sz w:val="24"/>
          <w:szCs w:val="24"/>
        </w:rPr>
        <w:t xml:space="preserve"> from the experiment</w:t>
      </w:r>
      <w:r>
        <w:rPr>
          <w:rFonts w:ascii="Times New Roman" w:hAnsi="Times New Roman" w:cs="Times New Roman"/>
          <w:sz w:val="24"/>
          <w:szCs w:val="24"/>
        </w:rPr>
        <w:t xml:space="preserve">, I use the ordinal logit (i.e., proportional odds) model. In each regression the dependent variable </w:t>
      </w:r>
      <w:r>
        <w:rPr>
          <w:rFonts w:ascii="Times New Roman" w:hAnsi="Times New Roman" w:cs="Times New Roman"/>
          <w:i/>
          <w:iCs/>
          <w:sz w:val="24"/>
          <w:szCs w:val="24"/>
        </w:rPr>
        <w:t xml:space="preserve">Y </w:t>
      </w:r>
      <w:r>
        <w:rPr>
          <w:rFonts w:ascii="Times New Roman" w:hAnsi="Times New Roman" w:cs="Times New Roman"/>
          <w:sz w:val="24"/>
          <w:szCs w:val="24"/>
        </w:rPr>
        <w:t xml:space="preserve">is the expressed support for each type of regulation. This is a categorical variable with five ordered levels. Given a dependent variable with </w:t>
      </w:r>
      <w:r>
        <w:rPr>
          <w:rFonts w:ascii="Times New Roman" w:hAnsi="Times New Roman" w:cs="Times New Roman"/>
          <w:i/>
          <w:iCs/>
          <w:sz w:val="24"/>
          <w:szCs w:val="24"/>
        </w:rPr>
        <w:t xml:space="preserve">K </w:t>
      </w:r>
      <w:r>
        <w:rPr>
          <w:rFonts w:ascii="Times New Roman" w:hAnsi="Times New Roman" w:cs="Times New Roman"/>
          <w:sz w:val="24"/>
          <w:szCs w:val="24"/>
        </w:rPr>
        <w:t xml:space="preserve">categories, and </w:t>
      </w:r>
      <w:r>
        <w:rPr>
          <w:rFonts w:ascii="Times New Roman" w:hAnsi="Times New Roman" w:cs="Times New Roman"/>
          <w:i/>
          <w:iCs/>
          <w:sz w:val="24"/>
          <w:szCs w:val="24"/>
        </w:rPr>
        <w:t xml:space="preserve">X </w:t>
      </w:r>
      <w:r>
        <w:rPr>
          <w:rFonts w:ascii="Times New Roman" w:hAnsi="Times New Roman" w:cs="Times New Roman"/>
          <w:sz w:val="24"/>
          <w:szCs w:val="24"/>
        </w:rPr>
        <w:t xml:space="preserve">the design matrix, the cumulative probability of being in category </w:t>
      </w:r>
      <w:r>
        <w:rPr>
          <w:rFonts w:ascii="Times New Roman" w:hAnsi="Times New Roman" w:cs="Times New Roman"/>
          <w:i/>
          <w:iCs/>
          <w:sz w:val="24"/>
          <w:szCs w:val="24"/>
        </w:rPr>
        <w:t xml:space="preserve">k </w:t>
      </w:r>
      <w:r>
        <w:rPr>
          <w:rFonts w:ascii="Times New Roman" w:hAnsi="Times New Roman" w:cs="Times New Roman"/>
          <w:sz w:val="24"/>
          <w:szCs w:val="24"/>
        </w:rPr>
        <w:t xml:space="preserve">or lower is specified implicitly by: </w:t>
      </w:r>
    </w:p>
    <w:p w14:paraId="3CC7D0AF" w14:textId="77777777" w:rsidR="0045138C" w:rsidRPr="004C0DA8" w:rsidRDefault="0045138C" w:rsidP="0045138C">
      <w:pPr>
        <w:spacing w:line="360" w:lineRule="auto"/>
        <w:ind w:firstLine="720"/>
        <w:jc w:val="both"/>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X</m:t>
          </m:r>
        </m:oMath>
      </m:oMathPara>
    </w:p>
    <w:p w14:paraId="6BA2D5E2" w14:textId="60F41EB5" w:rsidR="00642094" w:rsidRDefault="0045138C" w:rsidP="004513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 xml:space="preserve">k = 1, 2, </m:t>
        </m:r>
        <m:r>
          <m:rPr>
            <m:sty m:val="p"/>
          </m:rPr>
          <w:rPr>
            <w:rFonts w:ascii="Cambria Math" w:hAnsi="Cambria Math" w:cs="Times New Roman"/>
            <w:sz w:val="24"/>
            <w:szCs w:val="24"/>
          </w:rPr>
          <m:t>…</m:t>
        </m:r>
        <m:r>
          <w:rPr>
            <w:rFonts w:ascii="Cambria Math" w:hAnsi="Cambria Math" w:cs="Times New Roman"/>
            <w:sz w:val="24"/>
            <w:szCs w:val="24"/>
          </w:rPr>
          <m:t>K-1</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intercept for threshold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the same coefficient </w:t>
      </w:r>
      <m:oMath>
        <m:r>
          <m:rPr>
            <m:sty m:val="p"/>
          </m:rP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assumed for all thresholds (this is the </w:t>
      </w:r>
      <w:r w:rsidR="00AC410F">
        <w:rPr>
          <w:rFonts w:ascii="Times New Roman" w:eastAsiaTheme="minorEastAsia" w:hAnsi="Times New Roman" w:cs="Times New Roman"/>
          <w:sz w:val="24"/>
          <w:szCs w:val="24"/>
        </w:rPr>
        <w:t>parallel regression</w:t>
      </w:r>
      <w:r>
        <w:rPr>
          <w:rFonts w:ascii="Times New Roman" w:eastAsiaTheme="minorEastAsia" w:hAnsi="Times New Roman" w:cs="Times New Roman"/>
          <w:sz w:val="24"/>
          <w:szCs w:val="24"/>
        </w:rPr>
        <w:t xml:space="preserve"> assumption). The Brant test is used to test for the </w:t>
      </w:r>
      <w:r w:rsidR="00AC410F">
        <w:rPr>
          <w:rFonts w:ascii="Times New Roman" w:eastAsiaTheme="minorEastAsia" w:hAnsi="Times New Roman" w:cs="Times New Roman"/>
          <w:sz w:val="24"/>
          <w:szCs w:val="24"/>
        </w:rPr>
        <w:t>parallel regression</w:t>
      </w:r>
      <w:r>
        <w:rPr>
          <w:rFonts w:ascii="Times New Roman" w:eastAsiaTheme="minorEastAsia" w:hAnsi="Times New Roman" w:cs="Times New Roman"/>
          <w:sz w:val="24"/>
          <w:szCs w:val="24"/>
        </w:rPr>
        <w:t xml:space="preserve"> assumption. </w:t>
      </w:r>
      <w:r>
        <w:rPr>
          <w:rFonts w:ascii="Times New Roman" w:hAnsi="Times New Roman" w:cs="Times New Roman"/>
          <w:sz w:val="24"/>
          <w:szCs w:val="24"/>
        </w:rPr>
        <w:t xml:space="preserve">One can also give numerical values to the ordered outcomes in </w:t>
      </w:r>
      <w:r>
        <w:rPr>
          <w:rFonts w:ascii="Times New Roman" w:hAnsi="Times New Roman" w:cs="Times New Roman"/>
          <w:i/>
          <w:iCs/>
          <w:sz w:val="24"/>
          <w:szCs w:val="24"/>
        </w:rPr>
        <w:t xml:space="preserve">Y </w:t>
      </w:r>
      <w:r>
        <w:rPr>
          <w:rFonts w:ascii="Times New Roman" w:hAnsi="Times New Roman" w:cs="Times New Roman"/>
          <w:sz w:val="24"/>
          <w:szCs w:val="24"/>
        </w:rPr>
        <w:t>and estimate a linear regression model. The advantage is the ease in interpretation, but it forces the assumption that the numerical distance between categories is equal, which seems unlikely to hold in the present context. Linear regression results are included with Supplementary Materials Part 4.</w:t>
      </w:r>
    </w:p>
    <w:p w14:paraId="096188B0" w14:textId="12B42284" w:rsidR="00F75F53" w:rsidRDefault="00F75F53" w:rsidP="009077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The co</w:t>
      </w:r>
      <w:r w:rsidRPr="00EA36A5">
        <w:rPr>
          <w:rFonts w:ascii="Times New Roman" w:hAnsi="Times New Roman" w:cs="Times New Roman"/>
          <w:sz w:val="24"/>
          <w:szCs w:val="24"/>
        </w:rPr>
        <w:t xml:space="preserve">re experimental design allows for an unbiased estimate of the average treatment effect of the priming interventions on support for regulation. Random assignment to </w:t>
      </w:r>
      <w:r w:rsidRPr="00EA36A5">
        <w:rPr>
          <w:rFonts w:ascii="Times New Roman" w:hAnsi="Times New Roman" w:cs="Times New Roman"/>
          <w:sz w:val="24"/>
          <w:szCs w:val="24"/>
        </w:rPr>
        <w:lastRenderedPageBreak/>
        <w:t xml:space="preserve">treatment groups occurred after the fourth section of the questionnaire. Balance between the two groups was confirmed (Supplementary Materials: Part 3). While the sample </w:t>
      </w:r>
      <w:r>
        <w:rPr>
          <w:rFonts w:ascii="Times New Roman" w:hAnsi="Times New Roman" w:cs="Times New Roman"/>
          <w:sz w:val="24"/>
          <w:szCs w:val="24"/>
        </w:rPr>
        <w:t>may or may</w:t>
      </w:r>
      <w:r w:rsidRPr="00EA36A5">
        <w:rPr>
          <w:rFonts w:ascii="Times New Roman" w:hAnsi="Times New Roman" w:cs="Times New Roman"/>
          <w:sz w:val="24"/>
          <w:szCs w:val="24"/>
        </w:rPr>
        <w:t xml:space="preserve"> not </w:t>
      </w:r>
      <w:r>
        <w:rPr>
          <w:rFonts w:ascii="Times New Roman" w:hAnsi="Times New Roman" w:cs="Times New Roman"/>
          <w:sz w:val="24"/>
          <w:szCs w:val="24"/>
        </w:rPr>
        <w:t xml:space="preserve">be fully </w:t>
      </w:r>
      <w:r w:rsidRPr="00EA36A5">
        <w:rPr>
          <w:rFonts w:ascii="Times New Roman" w:hAnsi="Times New Roman" w:cs="Times New Roman"/>
          <w:sz w:val="24"/>
          <w:szCs w:val="24"/>
        </w:rPr>
        <w:t xml:space="preserve">representative of the U.S. </w:t>
      </w:r>
      <w:r>
        <w:rPr>
          <w:rFonts w:ascii="Times New Roman" w:hAnsi="Times New Roman" w:cs="Times New Roman"/>
          <w:sz w:val="24"/>
          <w:szCs w:val="24"/>
        </w:rPr>
        <w:t xml:space="preserve">business professional </w:t>
      </w:r>
      <w:r w:rsidRPr="00EA36A5">
        <w:rPr>
          <w:rFonts w:ascii="Times New Roman" w:hAnsi="Times New Roman" w:cs="Times New Roman"/>
          <w:sz w:val="24"/>
          <w:szCs w:val="24"/>
        </w:rPr>
        <w:t xml:space="preserve">population, its </w:t>
      </w:r>
      <w:r>
        <w:rPr>
          <w:rFonts w:ascii="Times New Roman" w:hAnsi="Times New Roman" w:cs="Times New Roman"/>
          <w:sz w:val="24"/>
          <w:szCs w:val="24"/>
        </w:rPr>
        <w:t xml:space="preserve">size, </w:t>
      </w:r>
      <w:r w:rsidRPr="00EA36A5">
        <w:rPr>
          <w:rFonts w:ascii="Times New Roman" w:hAnsi="Times New Roman" w:cs="Times New Roman"/>
          <w:sz w:val="24"/>
          <w:szCs w:val="24"/>
        </w:rPr>
        <w:t>diversity and the focus on an experimentally identified effect allow for meaningful insights into how regulatory preferences are shaped by cognitive salience and individual characteristics.</w:t>
      </w:r>
    </w:p>
    <w:p w14:paraId="6ACA3DAF" w14:textId="77777777" w:rsidR="00F623F9" w:rsidRDefault="00642094" w:rsidP="00642094">
      <w:pPr>
        <w:pStyle w:val="FootnoteTex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proportional odds model is also used to test for differences in support for the three types of regulation. I pool the responses to the three questions and set support as the dependent variable, </w:t>
      </w:r>
      <w:r w:rsidR="009077DC">
        <w:rPr>
          <w:rFonts w:ascii="Times New Roman" w:hAnsi="Times New Roman" w:cs="Times New Roman"/>
          <w:sz w:val="24"/>
          <w:szCs w:val="24"/>
        </w:rPr>
        <w:t>with</w:t>
      </w:r>
      <w:r>
        <w:rPr>
          <w:rFonts w:ascii="Times New Roman" w:hAnsi="Times New Roman" w:cs="Times New Roman"/>
          <w:sz w:val="24"/>
          <w:szCs w:val="24"/>
        </w:rPr>
        <w:t xml:space="preserve"> regulation type as the independent variable. Since these are repeated measures, </w:t>
      </w:r>
      <w:r>
        <w:rPr>
          <w:rFonts w:ascii="Times New Roman" w:eastAsia="Lucida Sans Unicode" w:hAnsi="Times New Roman" w:cs="Times New Roman"/>
          <w:color w:val="202020"/>
          <w:kern w:val="0"/>
          <w:sz w:val="24"/>
          <w:szCs w:val="24"/>
          <w14:ligatures w14:val="none"/>
        </w:rPr>
        <w:t>there is a need to account for</w:t>
      </w:r>
      <w:r w:rsidRPr="009C154F">
        <w:rPr>
          <w:rFonts w:ascii="Times New Roman" w:eastAsia="Lucida Sans Unicode" w:hAnsi="Times New Roman" w:cs="Times New Roman"/>
          <w:color w:val="202020"/>
          <w:kern w:val="0"/>
          <w:sz w:val="24"/>
          <w:szCs w:val="24"/>
          <w14:ligatures w14:val="none"/>
        </w:rPr>
        <w:t xml:space="preserve"> the within-respondent correlation structure</w:t>
      </w:r>
      <w:r>
        <w:rPr>
          <w:rFonts w:ascii="Times New Roman" w:eastAsia="Lucida Sans Unicode" w:hAnsi="Times New Roman" w:cs="Times New Roman"/>
          <w:color w:val="202020"/>
          <w:kern w:val="0"/>
          <w:sz w:val="24"/>
          <w:szCs w:val="24"/>
          <w14:ligatures w14:val="none"/>
        </w:rPr>
        <w:t xml:space="preserve">. </w:t>
      </w:r>
      <w:r w:rsidRPr="00642094">
        <w:rPr>
          <w:rFonts w:ascii="Times New Roman" w:hAnsi="Times New Roman" w:cs="Times New Roman"/>
          <w:sz w:val="24"/>
          <w:szCs w:val="24"/>
        </w:rPr>
        <w:t xml:space="preserve">Conventional tests such as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642094">
        <w:rPr>
          <w:rFonts w:ascii="Times New Roman" w:eastAsiaTheme="minorEastAsia" w:hAnsi="Times New Roman" w:cs="Times New Roman"/>
          <w:sz w:val="24"/>
          <w:szCs w:val="24"/>
        </w:rPr>
        <w:t xml:space="preserve"> test for independence or the Kruskal-Wallis test </w:t>
      </w:r>
      <w:r w:rsidR="009077DC">
        <w:rPr>
          <w:rFonts w:ascii="Times New Roman" w:eastAsiaTheme="minorEastAsia" w:hAnsi="Times New Roman" w:cs="Times New Roman"/>
          <w:sz w:val="24"/>
          <w:szCs w:val="24"/>
        </w:rPr>
        <w:t>are not appropriate</w:t>
      </w:r>
      <w:r w:rsidRPr="00642094">
        <w:rPr>
          <w:rFonts w:ascii="Times New Roman" w:eastAsiaTheme="minorEastAsia" w:hAnsi="Times New Roman" w:cs="Times New Roman"/>
          <w:sz w:val="24"/>
          <w:szCs w:val="24"/>
        </w:rPr>
        <w:t xml:space="preserve">. </w:t>
      </w:r>
      <w:r w:rsidRPr="00642094">
        <w:rPr>
          <w:rFonts w:ascii="Times New Roman" w:hAnsi="Times New Roman" w:cs="Times New Roman"/>
          <w:sz w:val="24"/>
          <w:szCs w:val="24"/>
        </w:rPr>
        <w:t>Instead, cumulative link mixed models are estimated, which fit proportional odds models with random intercepts via Laplace approximation</w:t>
      </w:r>
      <w:r w:rsidR="00F75F53">
        <w:rPr>
          <w:rFonts w:ascii="Times New Roman" w:hAnsi="Times New Roman" w:cs="Times New Roman"/>
          <w:sz w:val="24"/>
          <w:szCs w:val="24"/>
        </w:rPr>
        <w:t xml:space="preserve"> </w:t>
      </w:r>
      <w:r w:rsidR="00F75F53" w:rsidRPr="00642094">
        <w:rPr>
          <w:rFonts w:ascii="Times New Roman" w:hAnsi="Times New Roman" w:cs="Times New Roman"/>
          <w:sz w:val="24"/>
          <w:szCs w:val="24"/>
        </w:rPr>
        <w:t>(Christensen, 2019)</w:t>
      </w:r>
      <w:r w:rsidRPr="00642094">
        <w:rPr>
          <w:rFonts w:ascii="Times New Roman" w:hAnsi="Times New Roman" w:cs="Times New Roman"/>
          <w:sz w:val="24"/>
          <w:szCs w:val="24"/>
        </w:rPr>
        <w:t>. This approach is appropriate for analyzing ordinal outcomes with repeated measures, as it accounts for both the ordering of the response and respondent-level heterogeneity.</w:t>
      </w:r>
    </w:p>
    <w:p w14:paraId="64D2B10D" w14:textId="73B67501" w:rsidR="00642094" w:rsidRDefault="00F623F9" w:rsidP="00642094">
      <w:pPr>
        <w:pStyle w:val="FootnoteText"/>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2CEDF791" w14:textId="77777777" w:rsidR="00F623F9" w:rsidRDefault="00F623F9" w:rsidP="00642094">
      <w:pPr>
        <w:pStyle w:val="FootnoteText"/>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60"/>
      </w:tblGrid>
      <w:tr w:rsidR="00F623F9" w14:paraId="47B957B4" w14:textId="77777777" w:rsidTr="003D1BAC">
        <w:tc>
          <w:tcPr>
            <w:tcW w:w="9360" w:type="dxa"/>
            <w:tcBorders>
              <w:top w:val="nil"/>
              <w:left w:val="nil"/>
              <w:bottom w:val="nil"/>
              <w:right w:val="nil"/>
            </w:tcBorders>
          </w:tcPr>
          <w:p w14:paraId="0EE37983" w14:textId="77777777" w:rsidR="00F623F9" w:rsidRDefault="00F623F9" w:rsidP="003D1BAC">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ECFAD6" wp14:editId="577F0691">
                  <wp:extent cx="4212680" cy="2645909"/>
                  <wp:effectExtent l="0" t="0" r="0" b="2540"/>
                  <wp:docPr id="836048984"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48984" name="Picture 6" descr="A graph of different colored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2653" cy="2664735"/>
                          </a:xfrm>
                          <a:prstGeom prst="rect">
                            <a:avLst/>
                          </a:prstGeom>
                          <a:noFill/>
                        </pic:spPr>
                      </pic:pic>
                    </a:graphicData>
                  </a:graphic>
                </wp:inline>
              </w:drawing>
            </w:r>
          </w:p>
        </w:tc>
      </w:tr>
      <w:tr w:rsidR="00F623F9" w14:paraId="6FBC8952" w14:textId="77777777" w:rsidTr="003D1BAC">
        <w:tc>
          <w:tcPr>
            <w:tcW w:w="9360" w:type="dxa"/>
            <w:tcBorders>
              <w:top w:val="nil"/>
              <w:left w:val="nil"/>
              <w:bottom w:val="nil"/>
              <w:right w:val="nil"/>
            </w:tcBorders>
          </w:tcPr>
          <w:p w14:paraId="2C666850" w14:textId="77777777" w:rsidR="00F623F9" w:rsidRPr="00717FFC" w:rsidRDefault="00F623F9" w:rsidP="003D1BAC">
            <w:pPr>
              <w:spacing w:line="276" w:lineRule="auto"/>
              <w:jc w:val="center"/>
              <w:rPr>
                <w:rFonts w:ascii="Times New Roman" w:hAnsi="Times New Roman" w:cs="Times New Roman"/>
                <w:sz w:val="24"/>
                <w:szCs w:val="24"/>
              </w:rPr>
            </w:pPr>
            <w:r w:rsidRPr="003D775D">
              <w:rPr>
                <w:rFonts w:ascii="Times New Roman" w:hAnsi="Times New Roman" w:cs="Times New Roman"/>
                <w:b/>
                <w:bCs/>
                <w:sz w:val="24"/>
                <w:szCs w:val="24"/>
              </w:rPr>
              <w:t>Figure 1.</w:t>
            </w:r>
            <w:r>
              <w:rPr>
                <w:rFonts w:ascii="Times New Roman" w:hAnsi="Times New Roman" w:cs="Times New Roman"/>
                <w:sz w:val="24"/>
                <w:szCs w:val="24"/>
              </w:rPr>
              <w:t xml:space="preserve"> Distribution of responses to the three key regulation questions.</w:t>
            </w:r>
          </w:p>
        </w:tc>
      </w:tr>
    </w:tbl>
    <w:p w14:paraId="5453B53B" w14:textId="77777777" w:rsidR="00F623F9" w:rsidRDefault="00F623F9" w:rsidP="00642094">
      <w:pPr>
        <w:pStyle w:val="FootnoteText"/>
        <w:spacing w:line="360" w:lineRule="auto"/>
        <w:jc w:val="both"/>
        <w:rPr>
          <w:rFonts w:ascii="Times New Roman" w:hAnsi="Times New Roman" w:cs="Times New Roman"/>
          <w:sz w:val="24"/>
          <w:szCs w:val="24"/>
        </w:rPr>
      </w:pPr>
    </w:p>
    <w:p w14:paraId="3BBA8983" w14:textId="7E3A2B98" w:rsidR="00F623F9" w:rsidRDefault="00F623F9">
      <w:pPr>
        <w:rPr>
          <w:rFonts w:ascii="Times New Roman" w:hAnsi="Times New Roman" w:cs="Times New Roman"/>
          <w:sz w:val="24"/>
          <w:szCs w:val="24"/>
        </w:rPr>
      </w:pPr>
      <w:r>
        <w:rPr>
          <w:rFonts w:ascii="Times New Roman" w:hAnsi="Times New Roman" w:cs="Times New Roman"/>
          <w:sz w:val="24"/>
          <w:szCs w:val="24"/>
        </w:rPr>
        <w:br w:type="page"/>
      </w:r>
    </w:p>
    <w:p w14:paraId="6C3A5A6C" w14:textId="15510450" w:rsidR="008651FE" w:rsidRPr="00F61996" w:rsidRDefault="00810571" w:rsidP="00F61996">
      <w:pPr>
        <w:pStyle w:val="ListParagraph"/>
        <w:numPr>
          <w:ilvl w:val="0"/>
          <w:numId w:val="2"/>
        </w:numPr>
        <w:jc w:val="center"/>
        <w:rPr>
          <w:rFonts w:ascii="Times New Roman" w:hAnsi="Times New Roman" w:cs="Times New Roman"/>
          <w:b/>
          <w:bCs/>
          <w:sz w:val="28"/>
          <w:szCs w:val="28"/>
        </w:rPr>
      </w:pPr>
      <w:r w:rsidRPr="00F61996">
        <w:rPr>
          <w:rFonts w:ascii="Times New Roman" w:hAnsi="Times New Roman" w:cs="Times New Roman"/>
          <w:b/>
          <w:bCs/>
          <w:sz w:val="28"/>
          <w:szCs w:val="28"/>
        </w:rPr>
        <w:lastRenderedPageBreak/>
        <w:t>RESULTS</w:t>
      </w:r>
    </w:p>
    <w:p w14:paraId="24FC678B" w14:textId="77777777" w:rsidR="00CD5860" w:rsidRPr="00B71A68" w:rsidRDefault="00CD5860" w:rsidP="00CD5860">
      <w:pPr>
        <w:spacing w:line="360" w:lineRule="auto"/>
        <w:jc w:val="both"/>
        <w:rPr>
          <w:rFonts w:ascii="Times New Roman" w:eastAsia="Lucida Sans Unicode" w:hAnsi="Times New Roman" w:cs="Times New Roman"/>
          <w:b/>
          <w:bCs/>
          <w:color w:val="202020"/>
          <w:kern w:val="0"/>
          <w:sz w:val="24"/>
          <w:szCs w:val="24"/>
          <w14:ligatures w14:val="none"/>
        </w:rPr>
      </w:pPr>
      <w:r>
        <w:rPr>
          <w:rFonts w:ascii="Times New Roman" w:eastAsia="Lucida Sans Unicode" w:hAnsi="Times New Roman" w:cs="Times New Roman"/>
          <w:b/>
          <w:bCs/>
          <w:color w:val="202020"/>
          <w:kern w:val="0"/>
          <w:sz w:val="24"/>
          <w:szCs w:val="24"/>
          <w14:ligatures w14:val="none"/>
        </w:rPr>
        <w:t>4</w:t>
      </w:r>
      <w:r w:rsidRPr="00B71A68">
        <w:rPr>
          <w:rFonts w:ascii="Times New Roman" w:eastAsia="Lucida Sans Unicode" w:hAnsi="Times New Roman" w:cs="Times New Roman"/>
          <w:b/>
          <w:bCs/>
          <w:color w:val="202020"/>
          <w:kern w:val="0"/>
          <w:sz w:val="24"/>
          <w:szCs w:val="24"/>
          <w14:ligatures w14:val="none"/>
        </w:rPr>
        <w:t>.1. Overall Support for Regulation</w:t>
      </w:r>
    </w:p>
    <w:p w14:paraId="021CF79F" w14:textId="134E20F5" w:rsidR="00CD5860" w:rsidRDefault="00CD5860" w:rsidP="00CD5860">
      <w:p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The survey reveals consistently high levels of support for AI regulation across the three domains studied: transparency</w:t>
      </w:r>
      <w:r w:rsidR="005E0FFA">
        <w:rPr>
          <w:rFonts w:ascii="Times New Roman" w:eastAsia="Lucida Sans Unicode" w:hAnsi="Times New Roman" w:cs="Times New Roman"/>
          <w:color w:val="202020"/>
          <w:kern w:val="0"/>
          <w:sz w:val="24"/>
          <w:szCs w:val="24"/>
          <w14:ligatures w14:val="none"/>
        </w:rPr>
        <w:t xml:space="preserve"> regarding data collection and use</w:t>
      </w:r>
      <w:r w:rsidRPr="00B71A68">
        <w:rPr>
          <w:rFonts w:ascii="Times New Roman" w:eastAsia="Lucida Sans Unicode" w:hAnsi="Times New Roman" w:cs="Times New Roman"/>
          <w:color w:val="202020"/>
          <w:kern w:val="0"/>
          <w:sz w:val="24"/>
          <w:szCs w:val="24"/>
          <w14:ligatures w14:val="none"/>
        </w:rPr>
        <w:t>, explainability</w:t>
      </w:r>
      <w:r>
        <w:rPr>
          <w:rFonts w:ascii="Times New Roman" w:eastAsia="Lucida Sans Unicode" w:hAnsi="Times New Roman" w:cs="Times New Roman"/>
          <w:color w:val="202020"/>
          <w:kern w:val="0"/>
          <w:sz w:val="24"/>
          <w:szCs w:val="24"/>
          <w14:ligatures w14:val="none"/>
        </w:rPr>
        <w:t xml:space="preserve"> of autonomous decisions</w:t>
      </w:r>
      <w:r w:rsidRPr="00B71A68">
        <w:rPr>
          <w:rFonts w:ascii="Times New Roman" w:eastAsia="Lucida Sans Unicode" w:hAnsi="Times New Roman" w:cs="Times New Roman"/>
          <w:color w:val="202020"/>
          <w:kern w:val="0"/>
          <w:sz w:val="24"/>
          <w:szCs w:val="24"/>
          <w14:ligatures w14:val="none"/>
        </w:rPr>
        <w:t xml:space="preserve">, and bias mitigation. </w:t>
      </w:r>
      <w:r>
        <w:rPr>
          <w:rFonts w:ascii="Times New Roman" w:eastAsia="Lucida Sans Unicode" w:hAnsi="Times New Roman" w:cs="Times New Roman"/>
          <w:color w:val="202020"/>
          <w:kern w:val="0"/>
          <w:sz w:val="24"/>
          <w:szCs w:val="24"/>
          <w14:ligatures w14:val="none"/>
        </w:rPr>
        <w:t xml:space="preserve">I use the handles </w:t>
      </w:r>
      <w:r w:rsidRPr="0010267D">
        <w:rPr>
          <w:rFonts w:ascii="Times New Roman" w:eastAsia="Lucida Sans Unicode" w:hAnsi="Times New Roman" w:cs="Times New Roman"/>
          <w:color w:val="202020"/>
          <w:kern w:val="0"/>
          <w:sz w:val="24"/>
          <w:szCs w:val="24"/>
          <w14:ligatures w14:val="none"/>
        </w:rPr>
        <w:t>transparency</w:t>
      </w:r>
      <w:r>
        <w:rPr>
          <w:rFonts w:ascii="Times New Roman" w:eastAsia="Lucida Sans Unicode" w:hAnsi="Times New Roman" w:cs="Times New Roman"/>
          <w:color w:val="202020"/>
          <w:kern w:val="0"/>
          <w:sz w:val="24"/>
          <w:szCs w:val="24"/>
          <w14:ligatures w14:val="none"/>
        </w:rPr>
        <w:t xml:space="preserve">, </w:t>
      </w:r>
      <w:r w:rsidR="0010267D">
        <w:rPr>
          <w:rFonts w:ascii="Times New Roman" w:eastAsia="Lucida Sans Unicode" w:hAnsi="Times New Roman" w:cs="Times New Roman"/>
          <w:color w:val="202020"/>
          <w:kern w:val="0"/>
          <w:sz w:val="24"/>
          <w:szCs w:val="24"/>
          <w14:ligatures w14:val="none"/>
        </w:rPr>
        <w:t>explainability</w:t>
      </w:r>
      <w:r>
        <w:rPr>
          <w:rFonts w:ascii="Times New Roman" w:eastAsia="Lucida Sans Unicode" w:hAnsi="Times New Roman" w:cs="Times New Roman"/>
          <w:color w:val="202020"/>
          <w:kern w:val="0"/>
          <w:sz w:val="24"/>
          <w:szCs w:val="24"/>
          <w14:ligatures w14:val="none"/>
        </w:rPr>
        <w:t xml:space="preserve">, and </w:t>
      </w:r>
      <w:r w:rsidRPr="0010267D">
        <w:rPr>
          <w:rFonts w:ascii="Times New Roman" w:eastAsia="Lucida Sans Unicode" w:hAnsi="Times New Roman" w:cs="Times New Roman"/>
          <w:color w:val="202020"/>
          <w:kern w:val="0"/>
          <w:sz w:val="24"/>
          <w:szCs w:val="24"/>
          <w14:ligatures w14:val="none"/>
        </w:rPr>
        <w:t>bias</w:t>
      </w:r>
      <w:r>
        <w:rPr>
          <w:rFonts w:ascii="Times New Roman" w:eastAsia="Lucida Sans Unicode" w:hAnsi="Times New Roman" w:cs="Times New Roman"/>
          <w:color w:val="202020"/>
          <w:kern w:val="0"/>
          <w:sz w:val="24"/>
          <w:szCs w:val="24"/>
          <w14:ligatures w14:val="none"/>
        </w:rPr>
        <w:t xml:space="preserve"> to refer </w:t>
      </w:r>
      <w:r w:rsidR="004E2F98">
        <w:rPr>
          <w:rFonts w:ascii="Times New Roman" w:eastAsia="Lucida Sans Unicode" w:hAnsi="Times New Roman" w:cs="Times New Roman"/>
          <w:color w:val="202020"/>
          <w:kern w:val="0"/>
          <w:sz w:val="24"/>
          <w:szCs w:val="24"/>
          <w14:ligatures w14:val="none"/>
        </w:rPr>
        <w:t xml:space="preserve">to </w:t>
      </w:r>
      <w:r>
        <w:rPr>
          <w:rFonts w:ascii="Times New Roman" w:eastAsia="Lucida Sans Unicode" w:hAnsi="Times New Roman" w:cs="Times New Roman"/>
          <w:color w:val="202020"/>
          <w:kern w:val="0"/>
          <w:sz w:val="24"/>
          <w:szCs w:val="24"/>
          <w14:ligatures w14:val="none"/>
        </w:rPr>
        <w:t xml:space="preserve">the variables measuring support for the three types of regulation. </w:t>
      </w:r>
      <w:r w:rsidRPr="00B71A68">
        <w:rPr>
          <w:rFonts w:ascii="Times New Roman" w:eastAsia="Lucida Sans Unicode" w:hAnsi="Times New Roman" w:cs="Times New Roman"/>
          <w:color w:val="202020"/>
          <w:kern w:val="0"/>
          <w:sz w:val="24"/>
          <w:szCs w:val="24"/>
          <w14:ligatures w14:val="none"/>
        </w:rPr>
        <w:t xml:space="preserve">As shown in Figure 1, nearly 75% of respondents either </w:t>
      </w:r>
      <w:r w:rsidRPr="00B71A68">
        <w:rPr>
          <w:rFonts w:ascii="Times New Roman" w:eastAsia="Lucida Sans Unicode" w:hAnsi="Times New Roman" w:cs="Times New Roman"/>
          <w:i/>
          <w:iCs/>
          <w:color w:val="202020"/>
          <w:kern w:val="0"/>
          <w:sz w:val="24"/>
          <w:szCs w:val="24"/>
          <w14:ligatures w14:val="none"/>
        </w:rPr>
        <w:t>strongly support</w:t>
      </w:r>
      <w:r w:rsidRPr="00B71A68">
        <w:rPr>
          <w:rFonts w:ascii="Times New Roman" w:eastAsia="Lucida Sans Unicode" w:hAnsi="Times New Roman" w:cs="Times New Roman"/>
          <w:color w:val="202020"/>
          <w:kern w:val="0"/>
          <w:sz w:val="24"/>
          <w:szCs w:val="24"/>
          <w14:ligatures w14:val="none"/>
        </w:rPr>
        <w:t xml:space="preserve"> or </w:t>
      </w:r>
      <w:r w:rsidRPr="00B71A68">
        <w:rPr>
          <w:rFonts w:ascii="Times New Roman" w:eastAsia="Lucida Sans Unicode" w:hAnsi="Times New Roman" w:cs="Times New Roman"/>
          <w:i/>
          <w:iCs/>
          <w:color w:val="202020"/>
          <w:kern w:val="0"/>
          <w:sz w:val="24"/>
          <w:szCs w:val="24"/>
          <w14:ligatures w14:val="none"/>
        </w:rPr>
        <w:t>somewhat support</w:t>
      </w:r>
      <w:r w:rsidRPr="00B71A68">
        <w:rPr>
          <w:rFonts w:ascii="Times New Roman" w:eastAsia="Lucida Sans Unicode" w:hAnsi="Times New Roman" w:cs="Times New Roman"/>
          <w:color w:val="202020"/>
          <w:kern w:val="0"/>
          <w:sz w:val="24"/>
          <w:szCs w:val="24"/>
          <w14:ligatures w14:val="none"/>
        </w:rPr>
        <w:t xml:space="preserve"> transparency regulation. A similar pattern is observed for the bias question, while support is slightly lower (around 72%) for </w:t>
      </w:r>
      <w:r>
        <w:rPr>
          <w:rFonts w:ascii="Times New Roman" w:eastAsia="Lucida Sans Unicode" w:hAnsi="Times New Roman" w:cs="Times New Roman"/>
          <w:color w:val="202020"/>
          <w:kern w:val="0"/>
          <w:sz w:val="24"/>
          <w:szCs w:val="24"/>
          <w14:ligatures w14:val="none"/>
        </w:rPr>
        <w:t>explainability</w:t>
      </w:r>
      <w:r w:rsidRPr="00B71A68">
        <w:rPr>
          <w:rFonts w:ascii="Times New Roman" w:eastAsia="Lucida Sans Unicode" w:hAnsi="Times New Roman" w:cs="Times New Roman"/>
          <w:color w:val="202020"/>
          <w:kern w:val="0"/>
          <w:sz w:val="24"/>
          <w:szCs w:val="24"/>
          <w14:ligatures w14:val="none"/>
        </w:rPr>
        <w:t xml:space="preserve">. Notably, the </w:t>
      </w:r>
      <w:r w:rsidR="00F5168E">
        <w:rPr>
          <w:rFonts w:ascii="Times New Roman" w:eastAsia="Lucida Sans Unicode" w:hAnsi="Times New Roman" w:cs="Times New Roman"/>
          <w:color w:val="202020"/>
          <w:kern w:val="0"/>
          <w:sz w:val="24"/>
          <w:szCs w:val="24"/>
          <w14:ligatures w14:val="none"/>
        </w:rPr>
        <w:t>explainability</w:t>
      </w:r>
      <w:r w:rsidRPr="00B71A68">
        <w:rPr>
          <w:rFonts w:ascii="Times New Roman" w:eastAsia="Lucida Sans Unicode" w:hAnsi="Times New Roman" w:cs="Times New Roman"/>
          <w:color w:val="202020"/>
          <w:kern w:val="0"/>
          <w:sz w:val="24"/>
          <w:szCs w:val="24"/>
          <w14:ligatures w14:val="none"/>
        </w:rPr>
        <w:t xml:space="preserve"> item also has the lowest proportion of </w:t>
      </w:r>
      <w:r w:rsidRPr="00B71A68">
        <w:rPr>
          <w:rFonts w:ascii="Times New Roman" w:eastAsia="Lucida Sans Unicode" w:hAnsi="Times New Roman" w:cs="Times New Roman"/>
          <w:i/>
          <w:iCs/>
          <w:color w:val="202020"/>
          <w:kern w:val="0"/>
          <w:sz w:val="24"/>
          <w:szCs w:val="24"/>
          <w14:ligatures w14:val="none"/>
        </w:rPr>
        <w:t>strong support</w:t>
      </w:r>
      <w:r w:rsidRPr="00B71A68">
        <w:rPr>
          <w:rFonts w:ascii="Times New Roman" w:eastAsia="Lucida Sans Unicode" w:hAnsi="Times New Roman" w:cs="Times New Roman"/>
          <w:color w:val="202020"/>
          <w:kern w:val="0"/>
          <w:sz w:val="24"/>
          <w:szCs w:val="24"/>
          <w14:ligatures w14:val="none"/>
        </w:rPr>
        <w:t xml:space="preserve"> (27%) and a somewhat higher share of neutral responses. Of the three, the bias regulation question elicited the most polarized responses, </w:t>
      </w:r>
      <w:r w:rsidR="00816BBB">
        <w:rPr>
          <w:rFonts w:ascii="Times New Roman" w:eastAsia="Lucida Sans Unicode" w:hAnsi="Times New Roman" w:cs="Times New Roman"/>
          <w:color w:val="202020"/>
          <w:kern w:val="0"/>
          <w:sz w:val="24"/>
          <w:szCs w:val="24"/>
          <w14:ligatures w14:val="none"/>
        </w:rPr>
        <w:t>recording</w:t>
      </w:r>
      <w:r w:rsidRPr="00B71A68">
        <w:rPr>
          <w:rFonts w:ascii="Times New Roman" w:eastAsia="Lucida Sans Unicode" w:hAnsi="Times New Roman" w:cs="Times New Roman"/>
          <w:color w:val="202020"/>
          <w:kern w:val="0"/>
          <w:sz w:val="24"/>
          <w:szCs w:val="24"/>
          <w14:ligatures w14:val="none"/>
        </w:rPr>
        <w:t xml:space="preserve"> </w:t>
      </w:r>
      <w:r>
        <w:rPr>
          <w:rFonts w:ascii="Times New Roman" w:eastAsia="Lucida Sans Unicode" w:hAnsi="Times New Roman" w:cs="Times New Roman"/>
          <w:color w:val="202020"/>
          <w:kern w:val="0"/>
          <w:sz w:val="24"/>
          <w:szCs w:val="24"/>
          <w14:ligatures w14:val="none"/>
        </w:rPr>
        <w:t>the highest</w:t>
      </w:r>
      <w:r w:rsidRPr="00B71A68">
        <w:rPr>
          <w:rFonts w:ascii="Times New Roman" w:eastAsia="Lucida Sans Unicode" w:hAnsi="Times New Roman" w:cs="Times New Roman"/>
          <w:color w:val="202020"/>
          <w:kern w:val="0"/>
          <w:sz w:val="24"/>
          <w:szCs w:val="24"/>
          <w14:ligatures w14:val="none"/>
        </w:rPr>
        <w:t xml:space="preserve"> rate of </w:t>
      </w:r>
      <w:r w:rsidRPr="00B71A68">
        <w:rPr>
          <w:rFonts w:ascii="Times New Roman" w:eastAsia="Lucida Sans Unicode" w:hAnsi="Times New Roman" w:cs="Times New Roman"/>
          <w:i/>
          <w:iCs/>
          <w:color w:val="202020"/>
          <w:kern w:val="0"/>
          <w:sz w:val="24"/>
          <w:szCs w:val="24"/>
          <w14:ligatures w14:val="none"/>
        </w:rPr>
        <w:t>strong opposition</w:t>
      </w:r>
      <w:r w:rsidRPr="00B71A68">
        <w:rPr>
          <w:rFonts w:ascii="Times New Roman" w:eastAsia="Lucida Sans Unicode" w:hAnsi="Times New Roman" w:cs="Times New Roman"/>
          <w:color w:val="202020"/>
          <w:kern w:val="0"/>
          <w:sz w:val="24"/>
          <w:szCs w:val="24"/>
          <w14:ligatures w14:val="none"/>
        </w:rPr>
        <w:t>.</w:t>
      </w:r>
    </w:p>
    <w:p w14:paraId="7664C5F2" w14:textId="36C35438" w:rsidR="00C30E29" w:rsidRDefault="009C154F" w:rsidP="009C154F">
      <w:pPr>
        <w:spacing w:line="360" w:lineRule="auto"/>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tab/>
      </w:r>
      <w:r w:rsidRPr="009C154F">
        <w:rPr>
          <w:rFonts w:ascii="Times New Roman" w:eastAsia="Lucida Sans Unicode" w:hAnsi="Times New Roman" w:cs="Times New Roman"/>
          <w:color w:val="202020"/>
          <w:kern w:val="0"/>
          <w:sz w:val="24"/>
          <w:szCs w:val="24"/>
          <w14:ligatures w14:val="none"/>
        </w:rPr>
        <w:t xml:space="preserve">These descriptive patterns are confirmed in a cumulative link mixed model that accounts for both the ordinal nature of the response and the within-respondent correlation structure (Table 2). </w:t>
      </w:r>
      <w:r w:rsidR="009E6BC7">
        <w:rPr>
          <w:rFonts w:ascii="Times New Roman" w:eastAsia="Lucida Sans Unicode" w:hAnsi="Times New Roman" w:cs="Times New Roman"/>
          <w:color w:val="202020"/>
          <w:kern w:val="0"/>
          <w:sz w:val="24"/>
          <w:szCs w:val="24"/>
          <w14:ligatures w14:val="none"/>
        </w:rPr>
        <w:t xml:space="preserve">The dependent variable </w:t>
      </w:r>
      <w:r w:rsidR="004E2F98">
        <w:rPr>
          <w:rFonts w:ascii="Times New Roman" w:eastAsia="Lucida Sans Unicode" w:hAnsi="Times New Roman" w:cs="Times New Roman"/>
          <w:color w:val="202020"/>
          <w:kern w:val="0"/>
          <w:sz w:val="24"/>
          <w:szCs w:val="24"/>
          <w14:ligatures w14:val="none"/>
        </w:rPr>
        <w:t xml:space="preserve">of the model </w:t>
      </w:r>
      <w:r w:rsidR="009E6BC7">
        <w:rPr>
          <w:rFonts w:ascii="Times New Roman" w:eastAsia="Lucida Sans Unicode" w:hAnsi="Times New Roman" w:cs="Times New Roman"/>
          <w:color w:val="202020"/>
          <w:kern w:val="0"/>
          <w:sz w:val="24"/>
          <w:szCs w:val="24"/>
          <w14:ligatures w14:val="none"/>
        </w:rPr>
        <w:t xml:space="preserve">is the level of support, and the predictor is the type of regulation. </w:t>
      </w:r>
      <w:r w:rsidRPr="009C154F">
        <w:rPr>
          <w:rFonts w:ascii="Times New Roman" w:eastAsia="Lucida Sans Unicode" w:hAnsi="Times New Roman" w:cs="Times New Roman"/>
          <w:color w:val="202020"/>
          <w:kern w:val="0"/>
          <w:sz w:val="24"/>
          <w:szCs w:val="24"/>
          <w14:ligatures w14:val="none"/>
        </w:rPr>
        <w:t>Using explainability as the reference category, the model shows that support is significantly higher for both transparency (</w:t>
      </w:r>
      <w:r w:rsidR="00C30E29">
        <w:rPr>
          <w:rFonts w:ascii="Times New Roman" w:eastAsia="Lucida Sans Unicode" w:hAnsi="Times New Roman" w:cs="Times New Roman"/>
          <w:color w:val="202020"/>
          <w:kern w:val="0"/>
          <w:sz w:val="24"/>
          <w:szCs w:val="24"/>
          <w14:ligatures w14:val="none"/>
        </w:rPr>
        <w:sym w:font="Symbol" w:char="F062"/>
      </w:r>
      <w:r w:rsidR="00C30E29">
        <w:rPr>
          <w:rFonts w:ascii="Times New Roman" w:eastAsia="Lucida Sans Unicode" w:hAnsi="Times New Roman" w:cs="Times New Roman"/>
          <w:color w:val="202020"/>
          <w:kern w:val="0"/>
          <w:sz w:val="24"/>
          <w:szCs w:val="24"/>
          <w14:ligatures w14:val="none"/>
        </w:rPr>
        <w:t xml:space="preserve"> </w:t>
      </w:r>
      <w:r w:rsidRPr="009C154F">
        <w:rPr>
          <w:rFonts w:ascii="Times New Roman" w:eastAsia="Lucida Sans Unicode" w:hAnsi="Times New Roman" w:cs="Times New Roman"/>
          <w:color w:val="202020"/>
          <w:kern w:val="0"/>
          <w:sz w:val="24"/>
          <w:szCs w:val="24"/>
          <w14:ligatures w14:val="none"/>
        </w:rPr>
        <w:t xml:space="preserve">= 0.47, </w:t>
      </w:r>
      <w:r w:rsidRPr="004E2F98">
        <w:rPr>
          <w:rFonts w:ascii="Times New Roman" w:eastAsia="Lucida Sans Unicode" w:hAnsi="Times New Roman" w:cs="Times New Roman"/>
          <w:i/>
          <w:iCs/>
          <w:color w:val="202020"/>
          <w:kern w:val="0"/>
          <w:sz w:val="24"/>
          <w:szCs w:val="24"/>
          <w14:ligatures w14:val="none"/>
        </w:rPr>
        <w:t>p</w:t>
      </w:r>
      <w:r w:rsidRPr="009C154F">
        <w:rPr>
          <w:rFonts w:ascii="Times New Roman" w:eastAsia="Lucida Sans Unicode" w:hAnsi="Times New Roman" w:cs="Times New Roman"/>
          <w:color w:val="202020"/>
          <w:kern w:val="0"/>
          <w:sz w:val="24"/>
          <w:szCs w:val="24"/>
          <w14:ligatures w14:val="none"/>
        </w:rPr>
        <w:t xml:space="preserve"> &lt; 0.001) and bias regulation (</w:t>
      </w:r>
      <w:r w:rsidR="00C30E29">
        <w:rPr>
          <w:rFonts w:ascii="Times New Roman" w:eastAsia="Lucida Sans Unicode" w:hAnsi="Times New Roman" w:cs="Times New Roman"/>
          <w:color w:val="202020"/>
          <w:kern w:val="0"/>
          <w:sz w:val="24"/>
          <w:szCs w:val="24"/>
          <w14:ligatures w14:val="none"/>
        </w:rPr>
        <w:sym w:font="Symbol" w:char="F062"/>
      </w:r>
      <w:r w:rsidR="00C30E29">
        <w:rPr>
          <w:rFonts w:ascii="Times New Roman" w:eastAsia="Lucida Sans Unicode" w:hAnsi="Times New Roman" w:cs="Times New Roman"/>
          <w:color w:val="202020"/>
          <w:kern w:val="0"/>
          <w:sz w:val="24"/>
          <w:szCs w:val="24"/>
          <w14:ligatures w14:val="none"/>
        </w:rPr>
        <w:t xml:space="preserve"> </w:t>
      </w:r>
      <w:r w:rsidRPr="009C154F">
        <w:rPr>
          <w:rFonts w:ascii="Times New Roman" w:eastAsia="Lucida Sans Unicode" w:hAnsi="Times New Roman" w:cs="Times New Roman"/>
          <w:color w:val="202020"/>
          <w:kern w:val="0"/>
          <w:sz w:val="24"/>
          <w:szCs w:val="24"/>
          <w14:ligatures w14:val="none"/>
        </w:rPr>
        <w:t xml:space="preserve">= 0.39, </w:t>
      </w:r>
      <w:r w:rsidRPr="004E2F98">
        <w:rPr>
          <w:rFonts w:ascii="Times New Roman" w:eastAsia="Lucida Sans Unicode" w:hAnsi="Times New Roman" w:cs="Times New Roman"/>
          <w:i/>
          <w:iCs/>
          <w:color w:val="202020"/>
          <w:kern w:val="0"/>
          <w:sz w:val="24"/>
          <w:szCs w:val="24"/>
          <w14:ligatures w14:val="none"/>
        </w:rPr>
        <w:t>p</w:t>
      </w:r>
      <w:r w:rsidRPr="009C154F">
        <w:rPr>
          <w:rFonts w:ascii="Times New Roman" w:eastAsia="Lucida Sans Unicode" w:hAnsi="Times New Roman" w:cs="Times New Roman"/>
          <w:color w:val="202020"/>
          <w:kern w:val="0"/>
          <w:sz w:val="24"/>
          <w:szCs w:val="24"/>
          <w14:ligatures w14:val="none"/>
        </w:rPr>
        <w:t xml:space="preserve"> &lt; 0.001). Releveling the model to compare transparency and bias directly reveals no statistically significant difference between the two (</w:t>
      </w:r>
      <w:r w:rsidRPr="004E2F98">
        <w:rPr>
          <w:rFonts w:ascii="Times New Roman" w:eastAsia="Lucida Sans Unicode" w:hAnsi="Times New Roman" w:cs="Times New Roman"/>
          <w:i/>
          <w:iCs/>
          <w:color w:val="202020"/>
          <w:kern w:val="0"/>
          <w:sz w:val="24"/>
          <w:szCs w:val="24"/>
          <w14:ligatures w14:val="none"/>
        </w:rPr>
        <w:t>p</w:t>
      </w:r>
      <w:r w:rsidRPr="009C154F">
        <w:rPr>
          <w:rFonts w:ascii="Times New Roman" w:eastAsia="Lucida Sans Unicode" w:hAnsi="Times New Roman" w:cs="Times New Roman"/>
          <w:color w:val="202020"/>
          <w:kern w:val="0"/>
          <w:sz w:val="24"/>
          <w:szCs w:val="24"/>
          <w14:ligatures w14:val="none"/>
        </w:rPr>
        <w:t xml:space="preserve"> = 0.39), suggesting that these types of regulation are similarly supported overall, and more favorably viewed than explainability requirements.</w:t>
      </w:r>
    </w:p>
    <w:p w14:paraId="7284A413" w14:textId="3F2F55F5" w:rsidR="009C154F" w:rsidRDefault="00C30E29" w:rsidP="00C30E29">
      <w:pPr>
        <w:spacing w:line="360" w:lineRule="auto"/>
        <w:ind w:firstLine="720"/>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t>As a robustness check, a</w:t>
      </w:r>
      <w:r w:rsidR="009C154F" w:rsidRPr="009C154F">
        <w:rPr>
          <w:rFonts w:ascii="Times New Roman" w:eastAsia="Lucida Sans Unicode" w:hAnsi="Times New Roman" w:cs="Times New Roman"/>
          <w:color w:val="202020"/>
          <w:kern w:val="0"/>
          <w:sz w:val="24"/>
          <w:szCs w:val="24"/>
          <w14:ligatures w14:val="none"/>
        </w:rPr>
        <w:t xml:space="preserve"> linear mixed-effects model treating support as a numeric scale (1–5) </w:t>
      </w:r>
      <w:r w:rsidR="0010267D">
        <w:rPr>
          <w:rFonts w:ascii="Times New Roman" w:eastAsia="Lucida Sans Unicode" w:hAnsi="Times New Roman" w:cs="Times New Roman"/>
          <w:color w:val="202020"/>
          <w:kern w:val="0"/>
          <w:sz w:val="24"/>
          <w:szCs w:val="24"/>
          <w14:ligatures w14:val="none"/>
        </w:rPr>
        <w:t xml:space="preserve">was estimated and </w:t>
      </w:r>
      <w:r w:rsidR="009C154F" w:rsidRPr="009C154F">
        <w:rPr>
          <w:rFonts w:ascii="Times New Roman" w:eastAsia="Lucida Sans Unicode" w:hAnsi="Times New Roman" w:cs="Times New Roman"/>
          <w:color w:val="202020"/>
          <w:kern w:val="0"/>
          <w:sz w:val="24"/>
          <w:szCs w:val="24"/>
          <w14:ligatures w14:val="none"/>
        </w:rPr>
        <w:t xml:space="preserve">yields substantively similar results, with transparency and bias regulation again receiving higher support than explainability. </w:t>
      </w:r>
      <w:r w:rsidR="004E2F98">
        <w:rPr>
          <w:rFonts w:ascii="Times New Roman" w:eastAsia="Lucida Sans Unicode" w:hAnsi="Times New Roman" w:cs="Times New Roman"/>
          <w:color w:val="202020"/>
          <w:kern w:val="0"/>
          <w:sz w:val="24"/>
          <w:szCs w:val="24"/>
          <w14:ligatures w14:val="none"/>
        </w:rPr>
        <w:t>Complete</w:t>
      </w:r>
      <w:r w:rsidR="009C154F" w:rsidRPr="009C154F">
        <w:rPr>
          <w:rFonts w:ascii="Times New Roman" w:eastAsia="Lucida Sans Unicode" w:hAnsi="Times New Roman" w:cs="Times New Roman"/>
          <w:color w:val="202020"/>
          <w:kern w:val="0"/>
          <w:sz w:val="24"/>
          <w:szCs w:val="24"/>
          <w14:ligatures w14:val="none"/>
        </w:rPr>
        <w:t xml:space="preserve"> results from </w:t>
      </w:r>
      <w:r w:rsidR="004E2F98">
        <w:rPr>
          <w:rFonts w:ascii="Times New Roman" w:eastAsia="Lucida Sans Unicode" w:hAnsi="Times New Roman" w:cs="Times New Roman"/>
          <w:color w:val="202020"/>
          <w:kern w:val="0"/>
          <w:sz w:val="24"/>
          <w:szCs w:val="24"/>
          <w14:ligatures w14:val="none"/>
        </w:rPr>
        <w:t>the linear</w:t>
      </w:r>
      <w:r w:rsidR="009C154F" w:rsidRPr="009C154F">
        <w:rPr>
          <w:rFonts w:ascii="Times New Roman" w:eastAsia="Lucida Sans Unicode" w:hAnsi="Times New Roman" w:cs="Times New Roman"/>
          <w:color w:val="202020"/>
          <w:kern w:val="0"/>
          <w:sz w:val="24"/>
          <w:szCs w:val="24"/>
          <w14:ligatures w14:val="none"/>
        </w:rPr>
        <w:t xml:space="preserve"> model are reported in Supplementary Materials, Part 5.</w:t>
      </w:r>
    </w:p>
    <w:p w14:paraId="4CD1491B" w14:textId="41C30DA1" w:rsidR="0010267D" w:rsidRDefault="0010267D" w:rsidP="0010267D">
      <w:pPr>
        <w:spacing w:line="360" w:lineRule="auto"/>
        <w:ind w:firstLine="720"/>
        <w:jc w:val="both"/>
        <w:rPr>
          <w:rFonts w:ascii="Times New Roman" w:eastAsia="Lucida Sans Unicode" w:hAnsi="Times New Roman" w:cs="Times New Roman"/>
          <w:color w:val="202020"/>
          <w:kern w:val="0"/>
          <w:sz w:val="24"/>
          <w:szCs w:val="24"/>
          <w14:ligatures w14:val="none"/>
        </w:rPr>
      </w:pPr>
      <w:r w:rsidRPr="0010267D">
        <w:rPr>
          <w:rFonts w:ascii="Times New Roman" w:eastAsia="Lucida Sans Unicode" w:hAnsi="Times New Roman" w:cs="Times New Roman"/>
          <w:color w:val="202020"/>
          <w:kern w:val="0"/>
          <w:sz w:val="24"/>
          <w:szCs w:val="24"/>
          <w14:ligatures w14:val="none"/>
        </w:rPr>
        <w:t xml:space="preserve">To test whether professional experience with AI moderates support for regulation, I estimated a cumulative link mixed model including interaction terms between regulation type and whether the respondent is directly involved in AI implementation at their company. The model reveals a meaningful divergence in preferences between AI-involved and non-involved respondents (see </w:t>
      </w:r>
      <w:r w:rsidR="009E6BC7">
        <w:rPr>
          <w:rFonts w:ascii="Times New Roman" w:eastAsia="Lucida Sans Unicode" w:hAnsi="Times New Roman" w:cs="Times New Roman"/>
          <w:color w:val="202020"/>
          <w:kern w:val="0"/>
          <w:sz w:val="24"/>
          <w:szCs w:val="24"/>
          <w14:ligatures w14:val="none"/>
        </w:rPr>
        <w:t xml:space="preserve">Model 3 in </w:t>
      </w:r>
      <w:r w:rsidRPr="0010267D">
        <w:rPr>
          <w:rFonts w:ascii="Times New Roman" w:eastAsia="Lucida Sans Unicode" w:hAnsi="Times New Roman" w:cs="Times New Roman"/>
          <w:color w:val="202020"/>
          <w:kern w:val="0"/>
          <w:sz w:val="24"/>
          <w:szCs w:val="24"/>
          <w14:ligatures w14:val="none"/>
        </w:rPr>
        <w:t>Table 2).</w:t>
      </w:r>
    </w:p>
    <w:p w14:paraId="7BCCB1A0" w14:textId="76C72FB9" w:rsidR="00F623F9" w:rsidRDefault="00F623F9">
      <w:pPr>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br w:type="page"/>
      </w:r>
    </w:p>
    <w:tbl>
      <w:tblPr>
        <w:tblStyle w:val="Table"/>
        <w:tblW w:w="4881" w:type="pct"/>
        <w:tblLayout w:type="fixed"/>
        <w:tblLook w:val="0060" w:firstRow="1" w:lastRow="1" w:firstColumn="0" w:lastColumn="0" w:noHBand="0" w:noVBand="0"/>
        <w:tblCaption w:val="Ordinal Mixed Effects Models"/>
      </w:tblPr>
      <w:tblGrid>
        <w:gridCol w:w="5126"/>
        <w:gridCol w:w="1337"/>
        <w:gridCol w:w="1337"/>
        <w:gridCol w:w="1337"/>
      </w:tblGrid>
      <w:tr w:rsidR="00F623F9" w:rsidRPr="00062D23" w14:paraId="0BB50B48" w14:textId="77777777" w:rsidTr="003D1BAC">
        <w:trPr>
          <w:cnfStyle w:val="100000000000" w:firstRow="1" w:lastRow="0" w:firstColumn="0" w:lastColumn="0" w:oddVBand="0" w:evenVBand="0" w:oddHBand="0" w:evenHBand="0" w:firstRowFirstColumn="0" w:firstRowLastColumn="0" w:lastRowFirstColumn="0" w:lastRowLastColumn="0"/>
          <w:tblHeader/>
        </w:trPr>
        <w:tc>
          <w:tcPr>
            <w:tcW w:w="9137" w:type="dxa"/>
            <w:gridSpan w:val="4"/>
            <w:shd w:val="clear" w:color="auto" w:fill="BFBFBF" w:themeFill="background1" w:themeFillShade="BF"/>
          </w:tcPr>
          <w:p w14:paraId="03310C64" w14:textId="77777777" w:rsidR="00F623F9" w:rsidRPr="00062D23" w:rsidRDefault="00F623F9" w:rsidP="003D1BAC">
            <w:pPr>
              <w:pStyle w:val="Compact"/>
              <w:jc w:val="center"/>
              <w:rPr>
                <w:rFonts w:ascii="Times New Roman" w:hAnsi="Times New Roman" w:cs="Times New Roman"/>
                <w:b/>
                <w:bCs/>
                <w:iCs/>
              </w:rPr>
            </w:pPr>
            <w:r>
              <w:rPr>
                <w:rFonts w:ascii="Times New Roman" w:hAnsi="Times New Roman" w:cs="Times New Roman"/>
                <w:b/>
                <w:bCs/>
                <w:iCs/>
              </w:rPr>
              <w:lastRenderedPageBreak/>
              <w:t>Table 2</w:t>
            </w:r>
          </w:p>
        </w:tc>
      </w:tr>
      <w:tr w:rsidR="00F623F9" w:rsidRPr="00062D23" w14:paraId="01771961" w14:textId="77777777" w:rsidTr="003D1BAC">
        <w:trPr>
          <w:cnfStyle w:val="100000000000" w:firstRow="1" w:lastRow="0" w:firstColumn="0" w:lastColumn="0" w:oddVBand="0" w:evenVBand="0" w:oddHBand="0" w:evenHBand="0" w:firstRowFirstColumn="0" w:firstRowLastColumn="0" w:lastRowFirstColumn="0" w:lastRowLastColumn="0"/>
          <w:tblHeader/>
        </w:trPr>
        <w:tc>
          <w:tcPr>
            <w:tcW w:w="9137" w:type="dxa"/>
            <w:gridSpan w:val="4"/>
            <w:tcBorders>
              <w:bottom w:val="single" w:sz="4" w:space="0" w:color="auto"/>
            </w:tcBorders>
          </w:tcPr>
          <w:p w14:paraId="3B7E906A" w14:textId="77777777" w:rsidR="00F623F9" w:rsidRPr="00062D23" w:rsidRDefault="00F623F9" w:rsidP="003D1BAC">
            <w:pPr>
              <w:pStyle w:val="Compact"/>
              <w:jc w:val="center"/>
              <w:rPr>
                <w:rFonts w:ascii="Times New Roman" w:hAnsi="Times New Roman" w:cs="Times New Roman"/>
                <w:b/>
                <w:bCs/>
              </w:rPr>
            </w:pPr>
            <w:r w:rsidRPr="00062D23">
              <w:rPr>
                <w:rFonts w:ascii="Times New Roman" w:hAnsi="Times New Roman" w:cs="Times New Roman"/>
                <w:b/>
                <w:bCs/>
                <w:iCs/>
              </w:rPr>
              <w:t>Ordinal Mixed Effects Models</w:t>
            </w:r>
          </w:p>
        </w:tc>
      </w:tr>
      <w:tr w:rsidR="00F623F9" w:rsidRPr="00062D23" w14:paraId="752F6969" w14:textId="77777777" w:rsidTr="003D1BAC">
        <w:trPr>
          <w:cnfStyle w:val="100000000000" w:firstRow="1" w:lastRow="0" w:firstColumn="0" w:lastColumn="0" w:oddVBand="0" w:evenVBand="0" w:oddHBand="0" w:evenHBand="0" w:firstRowFirstColumn="0" w:firstRowLastColumn="0" w:lastRowFirstColumn="0" w:lastRowLastColumn="0"/>
          <w:tblHeader/>
        </w:trPr>
        <w:tc>
          <w:tcPr>
            <w:tcW w:w="5126" w:type="dxa"/>
            <w:tcBorders>
              <w:top w:val="single" w:sz="4" w:space="0" w:color="auto"/>
              <w:bottom w:val="single" w:sz="4" w:space="0" w:color="auto"/>
            </w:tcBorders>
          </w:tcPr>
          <w:p w14:paraId="5115517D" w14:textId="77777777" w:rsidR="00F623F9" w:rsidRPr="00062D23" w:rsidRDefault="00F623F9" w:rsidP="003D1BAC">
            <w:pPr>
              <w:pStyle w:val="Compact"/>
              <w:rPr>
                <w:rFonts w:ascii="Times New Roman" w:hAnsi="Times New Roman" w:cs="Times New Roman"/>
              </w:rPr>
            </w:pPr>
          </w:p>
        </w:tc>
        <w:tc>
          <w:tcPr>
            <w:tcW w:w="1337" w:type="dxa"/>
            <w:tcBorders>
              <w:top w:val="single" w:sz="4" w:space="0" w:color="auto"/>
              <w:bottom w:val="single" w:sz="4" w:space="0" w:color="auto"/>
            </w:tcBorders>
          </w:tcPr>
          <w:p w14:paraId="39E40B8B" w14:textId="77777777" w:rsidR="00F623F9" w:rsidRPr="00062D23" w:rsidRDefault="00F623F9" w:rsidP="003D1BAC">
            <w:pPr>
              <w:pStyle w:val="Compact"/>
              <w:rPr>
                <w:rFonts w:ascii="Times New Roman" w:hAnsi="Times New Roman" w:cs="Times New Roman"/>
                <w:b/>
                <w:bCs/>
              </w:rPr>
            </w:pPr>
            <w:r w:rsidRPr="00062D23">
              <w:rPr>
                <w:rFonts w:ascii="Times New Roman" w:hAnsi="Times New Roman" w:cs="Times New Roman"/>
                <w:b/>
                <w:bCs/>
              </w:rPr>
              <w:t>Model 1</w:t>
            </w:r>
          </w:p>
        </w:tc>
        <w:tc>
          <w:tcPr>
            <w:tcW w:w="1337" w:type="dxa"/>
            <w:tcBorders>
              <w:top w:val="single" w:sz="4" w:space="0" w:color="auto"/>
              <w:bottom w:val="single" w:sz="4" w:space="0" w:color="auto"/>
            </w:tcBorders>
          </w:tcPr>
          <w:p w14:paraId="7C9B9E59" w14:textId="77777777" w:rsidR="00F623F9" w:rsidRPr="00062D23" w:rsidRDefault="00F623F9" w:rsidP="003D1BAC">
            <w:pPr>
              <w:pStyle w:val="Compact"/>
              <w:rPr>
                <w:rFonts w:ascii="Times New Roman" w:hAnsi="Times New Roman" w:cs="Times New Roman"/>
                <w:b/>
                <w:bCs/>
              </w:rPr>
            </w:pPr>
            <w:r w:rsidRPr="00062D23">
              <w:rPr>
                <w:rFonts w:ascii="Times New Roman" w:hAnsi="Times New Roman" w:cs="Times New Roman"/>
                <w:b/>
                <w:bCs/>
              </w:rPr>
              <w:t>Model 2</w:t>
            </w:r>
          </w:p>
        </w:tc>
        <w:tc>
          <w:tcPr>
            <w:tcW w:w="1337" w:type="dxa"/>
            <w:tcBorders>
              <w:top w:val="single" w:sz="4" w:space="0" w:color="auto"/>
              <w:bottom w:val="single" w:sz="4" w:space="0" w:color="auto"/>
            </w:tcBorders>
          </w:tcPr>
          <w:p w14:paraId="7916A7C7" w14:textId="77777777" w:rsidR="00F623F9" w:rsidRPr="00062D23" w:rsidRDefault="00F623F9" w:rsidP="003D1BAC">
            <w:pPr>
              <w:pStyle w:val="Compact"/>
              <w:rPr>
                <w:rFonts w:ascii="Times New Roman" w:hAnsi="Times New Roman" w:cs="Times New Roman"/>
                <w:b/>
                <w:bCs/>
              </w:rPr>
            </w:pPr>
            <w:r w:rsidRPr="00062D23">
              <w:rPr>
                <w:rFonts w:ascii="Times New Roman" w:hAnsi="Times New Roman" w:cs="Times New Roman"/>
                <w:b/>
                <w:bCs/>
              </w:rPr>
              <w:t>Model 3</w:t>
            </w:r>
          </w:p>
        </w:tc>
      </w:tr>
      <w:tr w:rsidR="00F623F9" w:rsidRPr="00062D23" w14:paraId="04AD843A" w14:textId="77777777" w:rsidTr="003D1BAC">
        <w:tc>
          <w:tcPr>
            <w:tcW w:w="5126" w:type="dxa"/>
            <w:tcBorders>
              <w:top w:val="single" w:sz="4" w:space="0" w:color="auto"/>
            </w:tcBorders>
          </w:tcPr>
          <w:p w14:paraId="36EBE58B"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Strongly Oppose</w:t>
            </w:r>
            <w:r>
              <w:rPr>
                <w:rFonts w:ascii="Times New Roman" w:hAnsi="Times New Roman" w:cs="Times New Roman"/>
              </w:rPr>
              <w:t xml:space="preserve"> </w:t>
            </w:r>
            <w:r w:rsidRPr="00062D23">
              <w:rPr>
                <w:rFonts w:ascii="Times New Roman" w:hAnsi="Times New Roman" w:cs="Times New Roman"/>
              </w:rPr>
              <w:t>|</w:t>
            </w:r>
            <w:r>
              <w:rPr>
                <w:rFonts w:ascii="Times New Roman" w:hAnsi="Times New Roman" w:cs="Times New Roman"/>
              </w:rPr>
              <w:t xml:space="preserve"> </w:t>
            </w:r>
            <w:r w:rsidRPr="00062D23">
              <w:rPr>
                <w:rFonts w:ascii="Times New Roman" w:hAnsi="Times New Roman" w:cs="Times New Roman"/>
              </w:rPr>
              <w:t>Somewhat Oppose</w:t>
            </w:r>
          </w:p>
        </w:tc>
        <w:tc>
          <w:tcPr>
            <w:tcW w:w="1337" w:type="dxa"/>
            <w:tcBorders>
              <w:top w:val="single" w:sz="4" w:space="0" w:color="auto"/>
            </w:tcBorders>
          </w:tcPr>
          <w:p w14:paraId="12D1DDD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-4.954***</w:t>
            </w:r>
          </w:p>
        </w:tc>
        <w:tc>
          <w:tcPr>
            <w:tcW w:w="1337" w:type="dxa"/>
            <w:tcBorders>
              <w:top w:val="single" w:sz="4" w:space="0" w:color="auto"/>
            </w:tcBorders>
          </w:tcPr>
          <w:p w14:paraId="18383A81"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-5.427***</w:t>
            </w:r>
          </w:p>
        </w:tc>
        <w:tc>
          <w:tcPr>
            <w:tcW w:w="1337" w:type="dxa"/>
            <w:tcBorders>
              <w:top w:val="single" w:sz="4" w:space="0" w:color="auto"/>
            </w:tcBorders>
          </w:tcPr>
          <w:p w14:paraId="40291F9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-5.846***</w:t>
            </w:r>
          </w:p>
        </w:tc>
      </w:tr>
      <w:tr w:rsidR="00F623F9" w:rsidRPr="00062D23" w14:paraId="001CD58F" w14:textId="77777777" w:rsidTr="003D1BAC">
        <w:tc>
          <w:tcPr>
            <w:tcW w:w="5126" w:type="dxa"/>
          </w:tcPr>
          <w:p w14:paraId="0FB66A88" w14:textId="77777777" w:rsidR="00F623F9" w:rsidRPr="00062D23" w:rsidRDefault="00F623F9" w:rsidP="003D1BAC">
            <w:pPr>
              <w:pStyle w:val="Compact"/>
              <w:rPr>
                <w:rFonts w:ascii="Times New Roman" w:hAnsi="Times New Roman" w:cs="Times New Roman"/>
              </w:rPr>
            </w:pPr>
          </w:p>
        </w:tc>
        <w:tc>
          <w:tcPr>
            <w:tcW w:w="1337" w:type="dxa"/>
          </w:tcPr>
          <w:p w14:paraId="6421A57E"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(0.187)</w:t>
            </w:r>
          </w:p>
        </w:tc>
        <w:tc>
          <w:tcPr>
            <w:tcW w:w="1337" w:type="dxa"/>
          </w:tcPr>
          <w:p w14:paraId="79D6B48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(0.193)</w:t>
            </w:r>
          </w:p>
        </w:tc>
        <w:tc>
          <w:tcPr>
            <w:tcW w:w="1337" w:type="dxa"/>
          </w:tcPr>
          <w:p w14:paraId="3CD98700"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(0.242)</w:t>
            </w:r>
          </w:p>
        </w:tc>
      </w:tr>
      <w:tr w:rsidR="00F623F9" w:rsidRPr="00062D23" w14:paraId="42E43808" w14:textId="77777777" w:rsidTr="003D1BAC">
        <w:tc>
          <w:tcPr>
            <w:tcW w:w="5126" w:type="dxa"/>
          </w:tcPr>
          <w:p w14:paraId="6D397828"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Somewhat Oppose</w:t>
            </w:r>
            <w:r>
              <w:rPr>
                <w:rFonts w:ascii="Times New Roman" w:hAnsi="Times New Roman" w:cs="Times New Roman"/>
              </w:rPr>
              <w:t xml:space="preserve"> </w:t>
            </w:r>
            <w:r w:rsidRPr="00062D23">
              <w:rPr>
                <w:rFonts w:ascii="Times New Roman" w:hAnsi="Times New Roman" w:cs="Times New Roman"/>
              </w:rPr>
              <w:t>|</w:t>
            </w:r>
            <w:r>
              <w:rPr>
                <w:rFonts w:ascii="Times New Roman" w:hAnsi="Times New Roman" w:cs="Times New Roman"/>
              </w:rPr>
              <w:t xml:space="preserve"> </w:t>
            </w:r>
            <w:r w:rsidRPr="00062D23">
              <w:rPr>
                <w:rFonts w:ascii="Times New Roman" w:hAnsi="Times New Roman" w:cs="Times New Roman"/>
              </w:rPr>
              <w:t>Neutral</w:t>
            </w:r>
          </w:p>
        </w:tc>
        <w:tc>
          <w:tcPr>
            <w:tcW w:w="1337" w:type="dxa"/>
          </w:tcPr>
          <w:p w14:paraId="50C392F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-3.173***</w:t>
            </w:r>
          </w:p>
        </w:tc>
        <w:tc>
          <w:tcPr>
            <w:tcW w:w="1337" w:type="dxa"/>
          </w:tcPr>
          <w:p w14:paraId="79EAD0E5"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-3.646***</w:t>
            </w:r>
          </w:p>
        </w:tc>
        <w:tc>
          <w:tcPr>
            <w:tcW w:w="1337" w:type="dxa"/>
          </w:tcPr>
          <w:p w14:paraId="405CCAFE"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-4.058***</w:t>
            </w:r>
          </w:p>
        </w:tc>
      </w:tr>
      <w:tr w:rsidR="00F623F9" w:rsidRPr="00062D23" w14:paraId="4043ACED" w14:textId="77777777" w:rsidTr="003D1BAC">
        <w:tc>
          <w:tcPr>
            <w:tcW w:w="5126" w:type="dxa"/>
          </w:tcPr>
          <w:p w14:paraId="484668DE" w14:textId="77777777" w:rsidR="00F623F9" w:rsidRPr="00062D23" w:rsidRDefault="00F623F9" w:rsidP="003D1BAC">
            <w:pPr>
              <w:pStyle w:val="Compact"/>
              <w:rPr>
                <w:rFonts w:ascii="Times New Roman" w:hAnsi="Times New Roman" w:cs="Times New Roman"/>
              </w:rPr>
            </w:pPr>
          </w:p>
        </w:tc>
        <w:tc>
          <w:tcPr>
            <w:tcW w:w="1337" w:type="dxa"/>
          </w:tcPr>
          <w:p w14:paraId="5031DDF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(0.129)</w:t>
            </w:r>
          </w:p>
        </w:tc>
        <w:tc>
          <w:tcPr>
            <w:tcW w:w="1337" w:type="dxa"/>
          </w:tcPr>
          <w:p w14:paraId="241C69D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(0.137)</w:t>
            </w:r>
          </w:p>
        </w:tc>
        <w:tc>
          <w:tcPr>
            <w:tcW w:w="1337" w:type="dxa"/>
          </w:tcPr>
          <w:p w14:paraId="7114A67B"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(0.197)</w:t>
            </w:r>
          </w:p>
        </w:tc>
      </w:tr>
      <w:tr w:rsidR="00F623F9" w:rsidRPr="00062D23" w14:paraId="4CCB5EC1" w14:textId="77777777" w:rsidTr="003D1BAC">
        <w:tc>
          <w:tcPr>
            <w:tcW w:w="5126" w:type="dxa"/>
          </w:tcPr>
          <w:p w14:paraId="7F4DDDD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Neutral</w:t>
            </w:r>
            <w:r>
              <w:rPr>
                <w:rFonts w:ascii="Times New Roman" w:hAnsi="Times New Roman" w:cs="Times New Roman"/>
              </w:rPr>
              <w:t xml:space="preserve"> </w:t>
            </w:r>
            <w:r w:rsidRPr="00062D23">
              <w:rPr>
                <w:rFonts w:ascii="Times New Roman" w:hAnsi="Times New Roman" w:cs="Times New Roman"/>
              </w:rPr>
              <w:t>|</w:t>
            </w:r>
            <w:r>
              <w:rPr>
                <w:rFonts w:ascii="Times New Roman" w:hAnsi="Times New Roman" w:cs="Times New Roman"/>
              </w:rPr>
              <w:t xml:space="preserve"> </w:t>
            </w:r>
            <w:r w:rsidRPr="00062D23">
              <w:rPr>
                <w:rFonts w:ascii="Times New Roman" w:hAnsi="Times New Roman" w:cs="Times New Roman"/>
              </w:rPr>
              <w:t>Somewhat Support</w:t>
            </w:r>
          </w:p>
        </w:tc>
        <w:tc>
          <w:tcPr>
            <w:tcW w:w="1337" w:type="dxa"/>
          </w:tcPr>
          <w:p w14:paraId="6944172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-1.412***</w:t>
            </w:r>
          </w:p>
        </w:tc>
        <w:tc>
          <w:tcPr>
            <w:tcW w:w="1337" w:type="dxa"/>
          </w:tcPr>
          <w:p w14:paraId="74385CC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-1.885***</w:t>
            </w:r>
          </w:p>
        </w:tc>
        <w:tc>
          <w:tcPr>
            <w:tcW w:w="1337" w:type="dxa"/>
          </w:tcPr>
          <w:p w14:paraId="314C079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-2.289***</w:t>
            </w:r>
          </w:p>
        </w:tc>
      </w:tr>
      <w:tr w:rsidR="00F623F9" w:rsidRPr="00062D23" w14:paraId="4169A73E" w14:textId="77777777" w:rsidTr="003D1BAC">
        <w:tc>
          <w:tcPr>
            <w:tcW w:w="5126" w:type="dxa"/>
          </w:tcPr>
          <w:p w14:paraId="30FEEF7A" w14:textId="77777777" w:rsidR="00F623F9" w:rsidRPr="00062D23" w:rsidRDefault="00F623F9" w:rsidP="003D1BAC">
            <w:pPr>
              <w:pStyle w:val="Compact"/>
              <w:rPr>
                <w:rFonts w:ascii="Times New Roman" w:hAnsi="Times New Roman" w:cs="Times New Roman"/>
              </w:rPr>
            </w:pPr>
          </w:p>
        </w:tc>
        <w:tc>
          <w:tcPr>
            <w:tcW w:w="1337" w:type="dxa"/>
          </w:tcPr>
          <w:p w14:paraId="3F35DB3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(0.105)</w:t>
            </w:r>
          </w:p>
        </w:tc>
        <w:tc>
          <w:tcPr>
            <w:tcW w:w="1337" w:type="dxa"/>
          </w:tcPr>
          <w:p w14:paraId="10286451"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(0.112)</w:t>
            </w:r>
          </w:p>
        </w:tc>
        <w:tc>
          <w:tcPr>
            <w:tcW w:w="1337" w:type="dxa"/>
          </w:tcPr>
          <w:p w14:paraId="789D30E5"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(0.179)</w:t>
            </w:r>
          </w:p>
        </w:tc>
      </w:tr>
      <w:tr w:rsidR="00F623F9" w:rsidRPr="00062D23" w14:paraId="07C8A3E7" w14:textId="77777777" w:rsidTr="003D1BAC">
        <w:tc>
          <w:tcPr>
            <w:tcW w:w="5126" w:type="dxa"/>
          </w:tcPr>
          <w:p w14:paraId="0D41DEA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Somewhat Support</w:t>
            </w:r>
            <w:r>
              <w:rPr>
                <w:rFonts w:ascii="Times New Roman" w:hAnsi="Times New Roman" w:cs="Times New Roman"/>
              </w:rPr>
              <w:t xml:space="preserve"> </w:t>
            </w:r>
            <w:r w:rsidRPr="00062D23">
              <w:rPr>
                <w:rFonts w:ascii="Times New Roman" w:hAnsi="Times New Roman" w:cs="Times New Roman"/>
              </w:rPr>
              <w:t>|</w:t>
            </w:r>
            <w:r>
              <w:rPr>
                <w:rFonts w:ascii="Times New Roman" w:hAnsi="Times New Roman" w:cs="Times New Roman"/>
              </w:rPr>
              <w:t xml:space="preserve"> </w:t>
            </w:r>
            <w:r w:rsidRPr="00062D23">
              <w:rPr>
                <w:rFonts w:ascii="Times New Roman" w:hAnsi="Times New Roman" w:cs="Times New Roman"/>
              </w:rPr>
              <w:t>Strongly Support</w:t>
            </w:r>
          </w:p>
        </w:tc>
        <w:tc>
          <w:tcPr>
            <w:tcW w:w="1337" w:type="dxa"/>
          </w:tcPr>
          <w:p w14:paraId="33075A1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1.353***</w:t>
            </w:r>
          </w:p>
        </w:tc>
        <w:tc>
          <w:tcPr>
            <w:tcW w:w="1337" w:type="dxa"/>
          </w:tcPr>
          <w:p w14:paraId="3C17679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0.879***</w:t>
            </w:r>
          </w:p>
        </w:tc>
        <w:tc>
          <w:tcPr>
            <w:tcW w:w="1337" w:type="dxa"/>
          </w:tcPr>
          <w:p w14:paraId="68EDD9C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0.483***</w:t>
            </w:r>
          </w:p>
        </w:tc>
      </w:tr>
      <w:tr w:rsidR="00F623F9" w:rsidRPr="00062D23" w14:paraId="7145BE11" w14:textId="77777777" w:rsidTr="003D1BAC">
        <w:tc>
          <w:tcPr>
            <w:tcW w:w="5126" w:type="dxa"/>
          </w:tcPr>
          <w:p w14:paraId="37448B04" w14:textId="77777777" w:rsidR="00F623F9" w:rsidRPr="00062D23" w:rsidRDefault="00F623F9" w:rsidP="003D1BAC">
            <w:pPr>
              <w:pStyle w:val="Compact"/>
              <w:rPr>
                <w:rFonts w:ascii="Times New Roman" w:hAnsi="Times New Roman" w:cs="Times New Roman"/>
              </w:rPr>
            </w:pPr>
          </w:p>
        </w:tc>
        <w:tc>
          <w:tcPr>
            <w:tcW w:w="1337" w:type="dxa"/>
          </w:tcPr>
          <w:p w14:paraId="5B95F7D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(0.104)</w:t>
            </w:r>
          </w:p>
        </w:tc>
        <w:tc>
          <w:tcPr>
            <w:tcW w:w="1337" w:type="dxa"/>
          </w:tcPr>
          <w:p w14:paraId="2351AF5A"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(0.103)</w:t>
            </w:r>
          </w:p>
        </w:tc>
        <w:tc>
          <w:tcPr>
            <w:tcW w:w="1337" w:type="dxa"/>
          </w:tcPr>
          <w:p w14:paraId="0FC0C4A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(0.169)</w:t>
            </w:r>
          </w:p>
        </w:tc>
      </w:tr>
      <w:tr w:rsidR="00F623F9" w:rsidRPr="00062D23" w14:paraId="6B012AD5" w14:textId="77777777" w:rsidTr="003D1BAC">
        <w:tc>
          <w:tcPr>
            <w:tcW w:w="5126" w:type="dxa"/>
          </w:tcPr>
          <w:p w14:paraId="1B998C3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Bias</w:t>
            </w:r>
          </w:p>
        </w:tc>
        <w:tc>
          <w:tcPr>
            <w:tcW w:w="1337" w:type="dxa"/>
          </w:tcPr>
          <w:p w14:paraId="6CA5AF9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0.389***</w:t>
            </w:r>
          </w:p>
        </w:tc>
        <w:tc>
          <w:tcPr>
            <w:tcW w:w="1337" w:type="dxa"/>
          </w:tcPr>
          <w:p w14:paraId="2B4E0CDF"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-0.085</w:t>
            </w:r>
          </w:p>
        </w:tc>
        <w:tc>
          <w:tcPr>
            <w:tcW w:w="1337" w:type="dxa"/>
          </w:tcPr>
          <w:p w14:paraId="6C5098C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-0.399**</w:t>
            </w:r>
          </w:p>
        </w:tc>
      </w:tr>
      <w:tr w:rsidR="00F623F9" w:rsidRPr="00062D23" w14:paraId="2F72CBCC" w14:textId="77777777" w:rsidTr="003D1BAC">
        <w:tc>
          <w:tcPr>
            <w:tcW w:w="5126" w:type="dxa"/>
          </w:tcPr>
          <w:p w14:paraId="26D51DFF" w14:textId="77777777" w:rsidR="00F623F9" w:rsidRPr="00062D23" w:rsidRDefault="00F623F9" w:rsidP="003D1BAC">
            <w:pPr>
              <w:pStyle w:val="Compact"/>
              <w:rPr>
                <w:rFonts w:ascii="Times New Roman" w:hAnsi="Times New Roman" w:cs="Times New Roman"/>
              </w:rPr>
            </w:pPr>
          </w:p>
        </w:tc>
        <w:tc>
          <w:tcPr>
            <w:tcW w:w="1337" w:type="dxa"/>
          </w:tcPr>
          <w:p w14:paraId="58EC99C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(0.097)</w:t>
            </w:r>
          </w:p>
        </w:tc>
        <w:tc>
          <w:tcPr>
            <w:tcW w:w="1337" w:type="dxa"/>
          </w:tcPr>
          <w:p w14:paraId="07D42E7B"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(0.098)</w:t>
            </w:r>
          </w:p>
        </w:tc>
        <w:tc>
          <w:tcPr>
            <w:tcW w:w="1337" w:type="dxa"/>
          </w:tcPr>
          <w:p w14:paraId="7207C739"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(0.170)</w:t>
            </w:r>
          </w:p>
        </w:tc>
      </w:tr>
      <w:tr w:rsidR="00F623F9" w:rsidRPr="00062D23" w14:paraId="7F33D157" w14:textId="77777777" w:rsidTr="003D1BAC">
        <w:tc>
          <w:tcPr>
            <w:tcW w:w="5126" w:type="dxa"/>
          </w:tcPr>
          <w:p w14:paraId="62010EC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Transparency</w:t>
            </w:r>
          </w:p>
        </w:tc>
        <w:tc>
          <w:tcPr>
            <w:tcW w:w="1337" w:type="dxa"/>
          </w:tcPr>
          <w:p w14:paraId="5DA0AE9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0.474***</w:t>
            </w:r>
          </w:p>
        </w:tc>
        <w:tc>
          <w:tcPr>
            <w:tcW w:w="1337" w:type="dxa"/>
          </w:tcPr>
          <w:p w14:paraId="785625C6" w14:textId="77777777" w:rsidR="00F623F9" w:rsidRPr="00062D23" w:rsidRDefault="00F623F9" w:rsidP="003D1BAC">
            <w:pPr>
              <w:pStyle w:val="Compact"/>
              <w:rPr>
                <w:rFonts w:ascii="Times New Roman" w:hAnsi="Times New Roman" w:cs="Times New Roman"/>
              </w:rPr>
            </w:pPr>
          </w:p>
        </w:tc>
        <w:tc>
          <w:tcPr>
            <w:tcW w:w="1337" w:type="dxa"/>
          </w:tcPr>
          <w:p w14:paraId="1BF41E1C" w14:textId="77777777" w:rsidR="00F623F9" w:rsidRPr="00062D23" w:rsidRDefault="00F623F9" w:rsidP="003D1BAC">
            <w:pPr>
              <w:pStyle w:val="Compact"/>
              <w:rPr>
                <w:rFonts w:ascii="Times New Roman" w:hAnsi="Times New Roman" w:cs="Times New Roman"/>
              </w:rPr>
            </w:pPr>
          </w:p>
        </w:tc>
      </w:tr>
      <w:tr w:rsidR="00F623F9" w:rsidRPr="00062D23" w14:paraId="43185B47" w14:textId="77777777" w:rsidTr="003D1BAC">
        <w:tc>
          <w:tcPr>
            <w:tcW w:w="5126" w:type="dxa"/>
          </w:tcPr>
          <w:p w14:paraId="01F2E727" w14:textId="77777777" w:rsidR="00F623F9" w:rsidRPr="00062D23" w:rsidRDefault="00F623F9" w:rsidP="003D1BAC">
            <w:pPr>
              <w:pStyle w:val="Compact"/>
              <w:rPr>
                <w:rFonts w:ascii="Times New Roman" w:hAnsi="Times New Roman" w:cs="Times New Roman"/>
              </w:rPr>
            </w:pPr>
          </w:p>
        </w:tc>
        <w:tc>
          <w:tcPr>
            <w:tcW w:w="1337" w:type="dxa"/>
          </w:tcPr>
          <w:p w14:paraId="5E9A700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(0.097)</w:t>
            </w:r>
          </w:p>
        </w:tc>
        <w:tc>
          <w:tcPr>
            <w:tcW w:w="1337" w:type="dxa"/>
          </w:tcPr>
          <w:p w14:paraId="65C974FF" w14:textId="77777777" w:rsidR="00F623F9" w:rsidRPr="00062D23" w:rsidRDefault="00F623F9" w:rsidP="003D1BAC">
            <w:pPr>
              <w:pStyle w:val="Compact"/>
              <w:rPr>
                <w:rFonts w:ascii="Times New Roman" w:hAnsi="Times New Roman" w:cs="Times New Roman"/>
              </w:rPr>
            </w:pPr>
          </w:p>
        </w:tc>
        <w:tc>
          <w:tcPr>
            <w:tcW w:w="1337" w:type="dxa"/>
          </w:tcPr>
          <w:p w14:paraId="7C9A360C" w14:textId="77777777" w:rsidR="00F623F9" w:rsidRPr="00062D23" w:rsidRDefault="00F623F9" w:rsidP="003D1BAC">
            <w:pPr>
              <w:pStyle w:val="Compact"/>
              <w:rPr>
                <w:rFonts w:ascii="Times New Roman" w:hAnsi="Times New Roman" w:cs="Times New Roman"/>
              </w:rPr>
            </w:pPr>
          </w:p>
        </w:tc>
      </w:tr>
      <w:tr w:rsidR="00F623F9" w:rsidRPr="00062D23" w14:paraId="3C3EC2A5" w14:textId="77777777" w:rsidTr="003D1BAC">
        <w:tc>
          <w:tcPr>
            <w:tcW w:w="5126" w:type="dxa"/>
          </w:tcPr>
          <w:p w14:paraId="18728272" w14:textId="77777777" w:rsidR="00F623F9" w:rsidRPr="00062D23" w:rsidRDefault="00F623F9" w:rsidP="003D1BAC">
            <w:pPr>
              <w:pStyle w:val="Compact"/>
              <w:rPr>
                <w:rFonts w:ascii="Times New Roman" w:hAnsi="Times New Roman" w:cs="Times New Roman"/>
              </w:rPr>
            </w:pPr>
            <w:r>
              <w:rPr>
                <w:rFonts w:ascii="Times New Roman" w:hAnsi="Times New Roman" w:cs="Times New Roman"/>
              </w:rPr>
              <w:t>Explainability</w:t>
            </w:r>
          </w:p>
        </w:tc>
        <w:tc>
          <w:tcPr>
            <w:tcW w:w="1337" w:type="dxa"/>
          </w:tcPr>
          <w:p w14:paraId="7C03061C" w14:textId="77777777" w:rsidR="00F623F9" w:rsidRPr="00062D23" w:rsidRDefault="00F623F9" w:rsidP="003D1BAC">
            <w:pPr>
              <w:pStyle w:val="Compact"/>
              <w:rPr>
                <w:rFonts w:ascii="Times New Roman" w:hAnsi="Times New Roman" w:cs="Times New Roman"/>
              </w:rPr>
            </w:pPr>
          </w:p>
        </w:tc>
        <w:tc>
          <w:tcPr>
            <w:tcW w:w="1337" w:type="dxa"/>
          </w:tcPr>
          <w:p w14:paraId="1B0E50F1"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-0.474***</w:t>
            </w:r>
          </w:p>
        </w:tc>
        <w:tc>
          <w:tcPr>
            <w:tcW w:w="1337" w:type="dxa"/>
          </w:tcPr>
          <w:p w14:paraId="0F43EF4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-0.856***</w:t>
            </w:r>
          </w:p>
        </w:tc>
      </w:tr>
      <w:tr w:rsidR="00F623F9" w:rsidRPr="00062D23" w14:paraId="26534F47" w14:textId="77777777" w:rsidTr="003D1BAC">
        <w:tc>
          <w:tcPr>
            <w:tcW w:w="5126" w:type="dxa"/>
          </w:tcPr>
          <w:p w14:paraId="4EBDFD98" w14:textId="77777777" w:rsidR="00F623F9" w:rsidRPr="00062D23" w:rsidRDefault="00F623F9" w:rsidP="003D1BAC">
            <w:pPr>
              <w:pStyle w:val="Compact"/>
              <w:rPr>
                <w:rFonts w:ascii="Times New Roman" w:hAnsi="Times New Roman" w:cs="Times New Roman"/>
              </w:rPr>
            </w:pPr>
          </w:p>
        </w:tc>
        <w:tc>
          <w:tcPr>
            <w:tcW w:w="1337" w:type="dxa"/>
          </w:tcPr>
          <w:p w14:paraId="69B69F43" w14:textId="77777777" w:rsidR="00F623F9" w:rsidRPr="00062D23" w:rsidRDefault="00F623F9" w:rsidP="003D1BAC">
            <w:pPr>
              <w:pStyle w:val="Compact"/>
              <w:rPr>
                <w:rFonts w:ascii="Times New Roman" w:hAnsi="Times New Roman" w:cs="Times New Roman"/>
              </w:rPr>
            </w:pPr>
          </w:p>
        </w:tc>
        <w:tc>
          <w:tcPr>
            <w:tcW w:w="1337" w:type="dxa"/>
          </w:tcPr>
          <w:p w14:paraId="1E08AE8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(0.097)</w:t>
            </w:r>
          </w:p>
        </w:tc>
        <w:tc>
          <w:tcPr>
            <w:tcW w:w="1337" w:type="dxa"/>
          </w:tcPr>
          <w:p w14:paraId="4E1C14B5"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(0.167)</w:t>
            </w:r>
          </w:p>
        </w:tc>
      </w:tr>
      <w:tr w:rsidR="00F623F9" w:rsidRPr="00062D23" w14:paraId="2D3D48A5" w14:textId="77777777" w:rsidTr="003D1BAC">
        <w:tc>
          <w:tcPr>
            <w:tcW w:w="5126" w:type="dxa"/>
          </w:tcPr>
          <w:p w14:paraId="6515235E"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Involvement</w:t>
            </w:r>
            <w:r>
              <w:rPr>
                <w:rFonts w:ascii="Times New Roman" w:hAnsi="Times New Roman" w:cs="Times New Roman"/>
              </w:rPr>
              <w:t xml:space="preserve"> in </w:t>
            </w:r>
            <w:r w:rsidRPr="00062D23">
              <w:rPr>
                <w:rFonts w:ascii="Times New Roman" w:hAnsi="Times New Roman" w:cs="Times New Roman"/>
              </w:rPr>
              <w:t>AI</w:t>
            </w:r>
            <w:r>
              <w:rPr>
                <w:rFonts w:ascii="Times New Roman" w:hAnsi="Times New Roman" w:cs="Times New Roman"/>
              </w:rPr>
              <w:t xml:space="preserve">: </w:t>
            </w:r>
            <w:r w:rsidRPr="00062D23">
              <w:rPr>
                <w:rFonts w:ascii="Times New Roman" w:hAnsi="Times New Roman" w:cs="Times New Roman"/>
              </w:rPr>
              <w:t>Yes</w:t>
            </w:r>
          </w:p>
        </w:tc>
        <w:tc>
          <w:tcPr>
            <w:tcW w:w="1337" w:type="dxa"/>
          </w:tcPr>
          <w:p w14:paraId="76FABF69" w14:textId="77777777" w:rsidR="00F623F9" w:rsidRPr="00062D23" w:rsidRDefault="00F623F9" w:rsidP="003D1BAC">
            <w:pPr>
              <w:pStyle w:val="Compact"/>
              <w:rPr>
                <w:rFonts w:ascii="Times New Roman" w:hAnsi="Times New Roman" w:cs="Times New Roman"/>
              </w:rPr>
            </w:pPr>
          </w:p>
        </w:tc>
        <w:tc>
          <w:tcPr>
            <w:tcW w:w="1337" w:type="dxa"/>
          </w:tcPr>
          <w:p w14:paraId="0C8E1F6D" w14:textId="77777777" w:rsidR="00F623F9" w:rsidRPr="00062D23" w:rsidRDefault="00F623F9" w:rsidP="003D1BAC">
            <w:pPr>
              <w:pStyle w:val="Compact"/>
              <w:rPr>
                <w:rFonts w:ascii="Times New Roman" w:hAnsi="Times New Roman" w:cs="Times New Roman"/>
              </w:rPr>
            </w:pPr>
          </w:p>
        </w:tc>
        <w:tc>
          <w:tcPr>
            <w:tcW w:w="1337" w:type="dxa"/>
          </w:tcPr>
          <w:p w14:paraId="43584AE0"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-0.609***</w:t>
            </w:r>
          </w:p>
        </w:tc>
      </w:tr>
      <w:tr w:rsidR="00F623F9" w:rsidRPr="00062D23" w14:paraId="75D4E3A0" w14:textId="77777777" w:rsidTr="003D1BAC">
        <w:tc>
          <w:tcPr>
            <w:tcW w:w="5126" w:type="dxa"/>
          </w:tcPr>
          <w:p w14:paraId="2318B08B" w14:textId="77777777" w:rsidR="00F623F9" w:rsidRPr="00062D23" w:rsidRDefault="00F623F9" w:rsidP="003D1BAC">
            <w:pPr>
              <w:pStyle w:val="Compact"/>
              <w:rPr>
                <w:rFonts w:ascii="Times New Roman" w:hAnsi="Times New Roman" w:cs="Times New Roman"/>
              </w:rPr>
            </w:pPr>
          </w:p>
        </w:tc>
        <w:tc>
          <w:tcPr>
            <w:tcW w:w="1337" w:type="dxa"/>
          </w:tcPr>
          <w:p w14:paraId="05398CBB" w14:textId="77777777" w:rsidR="00F623F9" w:rsidRPr="00062D23" w:rsidRDefault="00F623F9" w:rsidP="003D1BAC">
            <w:pPr>
              <w:pStyle w:val="Compact"/>
              <w:rPr>
                <w:rFonts w:ascii="Times New Roman" w:hAnsi="Times New Roman" w:cs="Times New Roman"/>
              </w:rPr>
            </w:pPr>
          </w:p>
        </w:tc>
        <w:tc>
          <w:tcPr>
            <w:tcW w:w="1337" w:type="dxa"/>
          </w:tcPr>
          <w:p w14:paraId="0BD8994F" w14:textId="77777777" w:rsidR="00F623F9" w:rsidRPr="00062D23" w:rsidRDefault="00F623F9" w:rsidP="003D1BAC">
            <w:pPr>
              <w:pStyle w:val="Compact"/>
              <w:rPr>
                <w:rFonts w:ascii="Times New Roman" w:hAnsi="Times New Roman" w:cs="Times New Roman"/>
              </w:rPr>
            </w:pPr>
          </w:p>
        </w:tc>
        <w:tc>
          <w:tcPr>
            <w:tcW w:w="1337" w:type="dxa"/>
          </w:tcPr>
          <w:p w14:paraId="0F7E2818"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(0.205)</w:t>
            </w:r>
          </w:p>
        </w:tc>
      </w:tr>
      <w:tr w:rsidR="00F623F9" w:rsidRPr="00062D23" w14:paraId="70F1404F" w14:textId="77777777" w:rsidTr="003D1BAC">
        <w:tc>
          <w:tcPr>
            <w:tcW w:w="5126" w:type="dxa"/>
          </w:tcPr>
          <w:p w14:paraId="032D7933" w14:textId="77777777" w:rsidR="00F623F9" w:rsidRPr="00062D23" w:rsidRDefault="00F623F9" w:rsidP="003D1BAC">
            <w:pPr>
              <w:pStyle w:val="Compact"/>
              <w:rPr>
                <w:rFonts w:ascii="Times New Roman" w:hAnsi="Times New Roman" w:cs="Times New Roman"/>
              </w:rPr>
            </w:pPr>
            <w:r>
              <w:rPr>
                <w:rFonts w:ascii="Times New Roman" w:hAnsi="Times New Roman" w:cs="Times New Roman"/>
              </w:rPr>
              <w:t>Explainability</w:t>
            </w:r>
            <w:r w:rsidRPr="00062D23">
              <w:rPr>
                <w:rFonts w:ascii="Times New Roman" w:hAnsi="Times New Roman" w:cs="Times New Roman"/>
              </w:rPr>
              <w:t xml:space="preserve"> × Involvement</w:t>
            </w:r>
            <w:r>
              <w:rPr>
                <w:rFonts w:ascii="Times New Roman" w:hAnsi="Times New Roman" w:cs="Times New Roman"/>
              </w:rPr>
              <w:t xml:space="preserve"> in </w:t>
            </w:r>
            <w:r w:rsidRPr="00062D23">
              <w:rPr>
                <w:rFonts w:ascii="Times New Roman" w:hAnsi="Times New Roman" w:cs="Times New Roman"/>
              </w:rPr>
              <w:t>AI</w:t>
            </w:r>
            <w:r>
              <w:rPr>
                <w:rFonts w:ascii="Times New Roman" w:hAnsi="Times New Roman" w:cs="Times New Roman"/>
              </w:rPr>
              <w:t xml:space="preserve">: </w:t>
            </w:r>
            <w:r w:rsidRPr="00062D23">
              <w:rPr>
                <w:rFonts w:ascii="Times New Roman" w:hAnsi="Times New Roman" w:cs="Times New Roman"/>
              </w:rPr>
              <w:t>Yes</w:t>
            </w:r>
          </w:p>
        </w:tc>
        <w:tc>
          <w:tcPr>
            <w:tcW w:w="1337" w:type="dxa"/>
          </w:tcPr>
          <w:p w14:paraId="028F479D" w14:textId="77777777" w:rsidR="00F623F9" w:rsidRPr="00062D23" w:rsidRDefault="00F623F9" w:rsidP="003D1BAC">
            <w:pPr>
              <w:pStyle w:val="Compact"/>
              <w:rPr>
                <w:rFonts w:ascii="Times New Roman" w:hAnsi="Times New Roman" w:cs="Times New Roman"/>
              </w:rPr>
            </w:pPr>
          </w:p>
        </w:tc>
        <w:tc>
          <w:tcPr>
            <w:tcW w:w="1337" w:type="dxa"/>
          </w:tcPr>
          <w:p w14:paraId="4DBAFA59" w14:textId="77777777" w:rsidR="00F623F9" w:rsidRPr="00062D23" w:rsidRDefault="00F623F9" w:rsidP="003D1BAC">
            <w:pPr>
              <w:pStyle w:val="Compact"/>
              <w:rPr>
                <w:rFonts w:ascii="Times New Roman" w:hAnsi="Times New Roman" w:cs="Times New Roman"/>
              </w:rPr>
            </w:pPr>
          </w:p>
        </w:tc>
        <w:tc>
          <w:tcPr>
            <w:tcW w:w="1337" w:type="dxa"/>
          </w:tcPr>
          <w:p w14:paraId="19230E88"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0.581***</w:t>
            </w:r>
          </w:p>
        </w:tc>
      </w:tr>
      <w:tr w:rsidR="00F623F9" w:rsidRPr="00062D23" w14:paraId="603FC95D" w14:textId="77777777" w:rsidTr="003D1BAC">
        <w:tc>
          <w:tcPr>
            <w:tcW w:w="5126" w:type="dxa"/>
          </w:tcPr>
          <w:p w14:paraId="723D0CC9" w14:textId="77777777" w:rsidR="00F623F9" w:rsidRPr="00062D23" w:rsidRDefault="00F623F9" w:rsidP="003D1BAC">
            <w:pPr>
              <w:pStyle w:val="Compact"/>
              <w:rPr>
                <w:rFonts w:ascii="Times New Roman" w:hAnsi="Times New Roman" w:cs="Times New Roman"/>
              </w:rPr>
            </w:pPr>
          </w:p>
        </w:tc>
        <w:tc>
          <w:tcPr>
            <w:tcW w:w="1337" w:type="dxa"/>
          </w:tcPr>
          <w:p w14:paraId="2B205F0D" w14:textId="77777777" w:rsidR="00F623F9" w:rsidRPr="00062D23" w:rsidRDefault="00F623F9" w:rsidP="003D1BAC">
            <w:pPr>
              <w:pStyle w:val="Compact"/>
              <w:rPr>
                <w:rFonts w:ascii="Times New Roman" w:hAnsi="Times New Roman" w:cs="Times New Roman"/>
              </w:rPr>
            </w:pPr>
          </w:p>
        </w:tc>
        <w:tc>
          <w:tcPr>
            <w:tcW w:w="1337" w:type="dxa"/>
          </w:tcPr>
          <w:p w14:paraId="13EB3C15" w14:textId="77777777" w:rsidR="00F623F9" w:rsidRPr="00062D23" w:rsidRDefault="00F623F9" w:rsidP="003D1BAC">
            <w:pPr>
              <w:pStyle w:val="Compact"/>
              <w:rPr>
                <w:rFonts w:ascii="Times New Roman" w:hAnsi="Times New Roman" w:cs="Times New Roman"/>
              </w:rPr>
            </w:pPr>
          </w:p>
        </w:tc>
        <w:tc>
          <w:tcPr>
            <w:tcW w:w="1337" w:type="dxa"/>
          </w:tcPr>
          <w:p w14:paraId="426CBA9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(0.205)</w:t>
            </w:r>
          </w:p>
        </w:tc>
      </w:tr>
      <w:tr w:rsidR="00F623F9" w:rsidRPr="00062D23" w14:paraId="35DF8436" w14:textId="77777777" w:rsidTr="003D1BAC">
        <w:tc>
          <w:tcPr>
            <w:tcW w:w="5126" w:type="dxa"/>
          </w:tcPr>
          <w:p w14:paraId="0A1CD4B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Bias × Involvement</w:t>
            </w:r>
            <w:r>
              <w:rPr>
                <w:rFonts w:ascii="Times New Roman" w:hAnsi="Times New Roman" w:cs="Times New Roman"/>
              </w:rPr>
              <w:t xml:space="preserve"> in </w:t>
            </w:r>
            <w:r w:rsidRPr="00062D23">
              <w:rPr>
                <w:rFonts w:ascii="Times New Roman" w:hAnsi="Times New Roman" w:cs="Times New Roman"/>
              </w:rPr>
              <w:t>AI</w:t>
            </w:r>
            <w:r>
              <w:rPr>
                <w:rFonts w:ascii="Times New Roman" w:hAnsi="Times New Roman" w:cs="Times New Roman"/>
              </w:rPr>
              <w:t xml:space="preserve">: </w:t>
            </w:r>
            <w:r w:rsidRPr="00062D23">
              <w:rPr>
                <w:rFonts w:ascii="Times New Roman" w:hAnsi="Times New Roman" w:cs="Times New Roman"/>
              </w:rPr>
              <w:t>Yes</w:t>
            </w:r>
          </w:p>
        </w:tc>
        <w:tc>
          <w:tcPr>
            <w:tcW w:w="1337" w:type="dxa"/>
          </w:tcPr>
          <w:p w14:paraId="0F187753" w14:textId="77777777" w:rsidR="00F623F9" w:rsidRPr="00062D23" w:rsidRDefault="00F623F9" w:rsidP="003D1BAC">
            <w:pPr>
              <w:pStyle w:val="Compact"/>
              <w:rPr>
                <w:rFonts w:ascii="Times New Roman" w:hAnsi="Times New Roman" w:cs="Times New Roman"/>
              </w:rPr>
            </w:pPr>
          </w:p>
        </w:tc>
        <w:tc>
          <w:tcPr>
            <w:tcW w:w="1337" w:type="dxa"/>
          </w:tcPr>
          <w:p w14:paraId="38A669A5" w14:textId="77777777" w:rsidR="00F623F9" w:rsidRPr="00062D23" w:rsidRDefault="00F623F9" w:rsidP="003D1BAC">
            <w:pPr>
              <w:pStyle w:val="Compact"/>
              <w:rPr>
                <w:rFonts w:ascii="Times New Roman" w:hAnsi="Times New Roman" w:cs="Times New Roman"/>
              </w:rPr>
            </w:pPr>
          </w:p>
        </w:tc>
        <w:tc>
          <w:tcPr>
            <w:tcW w:w="1337" w:type="dxa"/>
          </w:tcPr>
          <w:p w14:paraId="632FA52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0.481**</w:t>
            </w:r>
          </w:p>
        </w:tc>
      </w:tr>
      <w:tr w:rsidR="00F623F9" w:rsidRPr="00062D23" w14:paraId="0A49EB50" w14:textId="77777777" w:rsidTr="003D1BAC">
        <w:tc>
          <w:tcPr>
            <w:tcW w:w="5126" w:type="dxa"/>
            <w:tcBorders>
              <w:bottom w:val="single" w:sz="4" w:space="0" w:color="auto"/>
            </w:tcBorders>
          </w:tcPr>
          <w:p w14:paraId="5ADFEA8D"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5B360261"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4206374D"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03846CA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(0.209)</w:t>
            </w:r>
          </w:p>
        </w:tc>
      </w:tr>
      <w:tr w:rsidR="00F623F9" w:rsidRPr="00062D23" w14:paraId="04D82723" w14:textId="77777777" w:rsidTr="003D1BAC">
        <w:trPr>
          <w:trHeight w:hRule="exact" w:val="72"/>
        </w:trPr>
        <w:tc>
          <w:tcPr>
            <w:tcW w:w="5126" w:type="dxa"/>
            <w:tcBorders>
              <w:top w:val="single" w:sz="4" w:space="0" w:color="auto"/>
            </w:tcBorders>
          </w:tcPr>
          <w:p w14:paraId="50D513F5" w14:textId="77777777" w:rsidR="00F623F9" w:rsidRPr="00062D23" w:rsidRDefault="00000000" w:rsidP="003D1BAC">
            <w:pPr>
              <w:pStyle w:val="Compact"/>
              <w:rPr>
                <w:rFonts w:ascii="Times New Roman" w:hAnsi="Times New Roman" w:cs="Times New Roman"/>
              </w:rPr>
            </w:pPr>
            <w:r>
              <w:rPr>
                <w:rFonts w:ascii="Times New Roman" w:hAnsi="Times New Roman" w:cs="Times New Roman"/>
              </w:rPr>
              <w:pict w14:anchorId="3E093B34">
                <v:rect id="_x0000_i1025" style="width:0;height:1.5pt" o:hralign="center" o:hrstd="t" o:hr="t" fillcolor="#a0a0a0" stroked="f"/>
              </w:pict>
            </w:r>
          </w:p>
        </w:tc>
        <w:tc>
          <w:tcPr>
            <w:tcW w:w="1337" w:type="dxa"/>
            <w:tcBorders>
              <w:top w:val="single" w:sz="4" w:space="0" w:color="auto"/>
            </w:tcBorders>
          </w:tcPr>
          <w:p w14:paraId="196B8B2D" w14:textId="77777777" w:rsidR="00F623F9" w:rsidRPr="00062D23" w:rsidRDefault="00F623F9" w:rsidP="003D1BAC">
            <w:pPr>
              <w:pStyle w:val="Compact"/>
              <w:rPr>
                <w:rFonts w:ascii="Times New Roman" w:hAnsi="Times New Roman" w:cs="Times New Roman"/>
              </w:rPr>
            </w:pPr>
          </w:p>
        </w:tc>
        <w:tc>
          <w:tcPr>
            <w:tcW w:w="1337" w:type="dxa"/>
            <w:tcBorders>
              <w:top w:val="single" w:sz="4" w:space="0" w:color="auto"/>
            </w:tcBorders>
          </w:tcPr>
          <w:p w14:paraId="4DC709C6" w14:textId="77777777" w:rsidR="00F623F9" w:rsidRPr="00062D23" w:rsidRDefault="00F623F9" w:rsidP="003D1BAC">
            <w:pPr>
              <w:pStyle w:val="Compact"/>
              <w:rPr>
                <w:rFonts w:ascii="Times New Roman" w:hAnsi="Times New Roman" w:cs="Times New Roman"/>
              </w:rPr>
            </w:pPr>
          </w:p>
        </w:tc>
        <w:tc>
          <w:tcPr>
            <w:tcW w:w="1337" w:type="dxa"/>
            <w:tcBorders>
              <w:top w:val="single" w:sz="4" w:space="0" w:color="auto"/>
            </w:tcBorders>
          </w:tcPr>
          <w:p w14:paraId="67CED542" w14:textId="77777777" w:rsidR="00F623F9" w:rsidRPr="00062D23" w:rsidRDefault="00F623F9" w:rsidP="003D1BAC">
            <w:pPr>
              <w:pStyle w:val="Compact"/>
              <w:rPr>
                <w:rFonts w:ascii="Times New Roman" w:hAnsi="Times New Roman" w:cs="Times New Roman"/>
              </w:rPr>
            </w:pPr>
          </w:p>
        </w:tc>
      </w:tr>
      <w:tr w:rsidR="00F623F9" w:rsidRPr="00062D23" w14:paraId="7776FB1B" w14:textId="77777777" w:rsidTr="003D1BAC">
        <w:tc>
          <w:tcPr>
            <w:tcW w:w="5126" w:type="dxa"/>
          </w:tcPr>
          <w:p w14:paraId="73621B3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SD (Intercept Respondent</w:t>
            </w:r>
            <w:r>
              <w:rPr>
                <w:rFonts w:ascii="Times New Roman" w:hAnsi="Times New Roman" w:cs="Times New Roman"/>
              </w:rPr>
              <w:t xml:space="preserve"> </w:t>
            </w:r>
            <w:r w:rsidRPr="00062D23">
              <w:rPr>
                <w:rFonts w:ascii="Times New Roman" w:hAnsi="Times New Roman" w:cs="Times New Roman"/>
              </w:rPr>
              <w:t>ID)</w:t>
            </w:r>
          </w:p>
        </w:tc>
        <w:tc>
          <w:tcPr>
            <w:tcW w:w="1337" w:type="dxa"/>
          </w:tcPr>
          <w:p w14:paraId="15BBF5D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1.941</w:t>
            </w:r>
          </w:p>
        </w:tc>
        <w:tc>
          <w:tcPr>
            <w:tcW w:w="1337" w:type="dxa"/>
          </w:tcPr>
          <w:p w14:paraId="66D2E430"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1.941</w:t>
            </w:r>
          </w:p>
        </w:tc>
        <w:tc>
          <w:tcPr>
            <w:tcW w:w="1337" w:type="dxa"/>
          </w:tcPr>
          <w:p w14:paraId="4388F049"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1.949</w:t>
            </w:r>
          </w:p>
        </w:tc>
      </w:tr>
      <w:tr w:rsidR="00F623F9" w:rsidRPr="00062D23" w14:paraId="30E3E93E" w14:textId="77777777" w:rsidTr="003D1BAC">
        <w:tc>
          <w:tcPr>
            <w:tcW w:w="5126" w:type="dxa"/>
          </w:tcPr>
          <w:p w14:paraId="2A8C2BC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Num.</w:t>
            </w:r>
            <w:r>
              <w:rPr>
                <w:rFonts w:ascii="Times New Roman" w:hAnsi="Times New Roman" w:cs="Times New Roman"/>
              </w:rPr>
              <w:t xml:space="preserve"> </w:t>
            </w:r>
            <w:r w:rsidRPr="00062D23">
              <w:rPr>
                <w:rFonts w:ascii="Times New Roman" w:hAnsi="Times New Roman" w:cs="Times New Roman"/>
              </w:rPr>
              <w:t>Obs.</w:t>
            </w:r>
          </w:p>
        </w:tc>
        <w:tc>
          <w:tcPr>
            <w:tcW w:w="1337" w:type="dxa"/>
          </w:tcPr>
          <w:p w14:paraId="5E792E0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2655</w:t>
            </w:r>
          </w:p>
        </w:tc>
        <w:tc>
          <w:tcPr>
            <w:tcW w:w="1337" w:type="dxa"/>
          </w:tcPr>
          <w:p w14:paraId="69E7216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2655</w:t>
            </w:r>
          </w:p>
        </w:tc>
        <w:tc>
          <w:tcPr>
            <w:tcW w:w="1337" w:type="dxa"/>
          </w:tcPr>
          <w:p w14:paraId="62FA217F"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2652</w:t>
            </w:r>
          </w:p>
        </w:tc>
      </w:tr>
      <w:tr w:rsidR="00F623F9" w:rsidRPr="00062D23" w14:paraId="3EB6C8A2" w14:textId="77777777" w:rsidTr="003D1BAC">
        <w:tc>
          <w:tcPr>
            <w:tcW w:w="5126" w:type="dxa"/>
          </w:tcPr>
          <w:p w14:paraId="3277BCC7"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R2 Marg.</w:t>
            </w:r>
          </w:p>
        </w:tc>
        <w:tc>
          <w:tcPr>
            <w:tcW w:w="1337" w:type="dxa"/>
          </w:tcPr>
          <w:p w14:paraId="3691DC2F"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0.006</w:t>
            </w:r>
          </w:p>
        </w:tc>
        <w:tc>
          <w:tcPr>
            <w:tcW w:w="1337" w:type="dxa"/>
          </w:tcPr>
          <w:p w14:paraId="14B8D24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0.006</w:t>
            </w:r>
          </w:p>
        </w:tc>
        <w:tc>
          <w:tcPr>
            <w:tcW w:w="1337" w:type="dxa"/>
          </w:tcPr>
          <w:p w14:paraId="1167305B"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0.010</w:t>
            </w:r>
          </w:p>
        </w:tc>
      </w:tr>
      <w:tr w:rsidR="00F623F9" w:rsidRPr="00062D23" w14:paraId="4BABAF37" w14:textId="77777777" w:rsidTr="003D1BAC">
        <w:tc>
          <w:tcPr>
            <w:tcW w:w="5126" w:type="dxa"/>
          </w:tcPr>
          <w:p w14:paraId="053BC3D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R2 Cond.</w:t>
            </w:r>
          </w:p>
        </w:tc>
        <w:tc>
          <w:tcPr>
            <w:tcW w:w="1337" w:type="dxa"/>
          </w:tcPr>
          <w:p w14:paraId="60D42861"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0.537</w:t>
            </w:r>
          </w:p>
        </w:tc>
        <w:tc>
          <w:tcPr>
            <w:tcW w:w="1337" w:type="dxa"/>
          </w:tcPr>
          <w:p w14:paraId="461DE9F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0.537</w:t>
            </w:r>
          </w:p>
        </w:tc>
        <w:tc>
          <w:tcPr>
            <w:tcW w:w="1337" w:type="dxa"/>
          </w:tcPr>
          <w:p w14:paraId="04A511E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0.541</w:t>
            </w:r>
          </w:p>
        </w:tc>
      </w:tr>
      <w:tr w:rsidR="00F623F9" w:rsidRPr="00062D23" w14:paraId="2E048034" w14:textId="77777777" w:rsidTr="003D1BAC">
        <w:tc>
          <w:tcPr>
            <w:tcW w:w="5126" w:type="dxa"/>
          </w:tcPr>
          <w:p w14:paraId="146DBFF4"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AIC</w:t>
            </w:r>
          </w:p>
        </w:tc>
        <w:tc>
          <w:tcPr>
            <w:tcW w:w="1337" w:type="dxa"/>
          </w:tcPr>
          <w:p w14:paraId="5169A77E"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6418.3</w:t>
            </w:r>
          </w:p>
        </w:tc>
        <w:tc>
          <w:tcPr>
            <w:tcW w:w="1337" w:type="dxa"/>
          </w:tcPr>
          <w:p w14:paraId="5D4B5AEC"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6418.3</w:t>
            </w:r>
          </w:p>
        </w:tc>
        <w:tc>
          <w:tcPr>
            <w:tcW w:w="1337" w:type="dxa"/>
          </w:tcPr>
          <w:p w14:paraId="2EEBFAE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6407.2</w:t>
            </w:r>
          </w:p>
        </w:tc>
      </w:tr>
      <w:tr w:rsidR="00F623F9" w:rsidRPr="00062D23" w14:paraId="6A05F50A" w14:textId="77777777" w:rsidTr="003D1BAC">
        <w:tc>
          <w:tcPr>
            <w:tcW w:w="5126" w:type="dxa"/>
          </w:tcPr>
          <w:p w14:paraId="7DB70508"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BIC</w:t>
            </w:r>
          </w:p>
        </w:tc>
        <w:tc>
          <w:tcPr>
            <w:tcW w:w="1337" w:type="dxa"/>
          </w:tcPr>
          <w:p w14:paraId="7149024F"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6459.5</w:t>
            </w:r>
          </w:p>
        </w:tc>
        <w:tc>
          <w:tcPr>
            <w:tcW w:w="1337" w:type="dxa"/>
          </w:tcPr>
          <w:p w14:paraId="18EA7B06"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6459.5</w:t>
            </w:r>
          </w:p>
        </w:tc>
        <w:tc>
          <w:tcPr>
            <w:tcW w:w="1337" w:type="dxa"/>
          </w:tcPr>
          <w:p w14:paraId="767E656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6466.0</w:t>
            </w:r>
          </w:p>
        </w:tc>
      </w:tr>
      <w:tr w:rsidR="00F623F9" w:rsidRPr="00062D23" w14:paraId="269398D9" w14:textId="77777777" w:rsidTr="003D1BAC">
        <w:tc>
          <w:tcPr>
            <w:tcW w:w="5126" w:type="dxa"/>
          </w:tcPr>
          <w:p w14:paraId="019676F3"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RMSE</w:t>
            </w:r>
          </w:p>
        </w:tc>
        <w:tc>
          <w:tcPr>
            <w:tcW w:w="1337" w:type="dxa"/>
          </w:tcPr>
          <w:p w14:paraId="045DF47D"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3.59</w:t>
            </w:r>
          </w:p>
        </w:tc>
        <w:tc>
          <w:tcPr>
            <w:tcW w:w="1337" w:type="dxa"/>
          </w:tcPr>
          <w:p w14:paraId="23791955"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3.59</w:t>
            </w:r>
          </w:p>
        </w:tc>
        <w:tc>
          <w:tcPr>
            <w:tcW w:w="1337" w:type="dxa"/>
          </w:tcPr>
          <w:p w14:paraId="77CDA082" w14:textId="77777777" w:rsidR="00F623F9" w:rsidRPr="00062D23" w:rsidRDefault="00F623F9" w:rsidP="003D1BAC">
            <w:pPr>
              <w:pStyle w:val="Compact"/>
              <w:rPr>
                <w:rFonts w:ascii="Times New Roman" w:hAnsi="Times New Roman" w:cs="Times New Roman"/>
              </w:rPr>
            </w:pPr>
            <w:r w:rsidRPr="00062D23">
              <w:rPr>
                <w:rFonts w:ascii="Times New Roman" w:hAnsi="Times New Roman" w:cs="Times New Roman"/>
              </w:rPr>
              <w:t>3.58</w:t>
            </w:r>
          </w:p>
        </w:tc>
      </w:tr>
      <w:tr w:rsidR="00F623F9" w:rsidRPr="00062D23" w14:paraId="5514E09F" w14:textId="77777777" w:rsidTr="003D1BAC">
        <w:trPr>
          <w:trHeight w:hRule="exact" w:val="72"/>
        </w:trPr>
        <w:tc>
          <w:tcPr>
            <w:tcW w:w="5126" w:type="dxa"/>
            <w:tcBorders>
              <w:bottom w:val="single" w:sz="4" w:space="0" w:color="auto"/>
            </w:tcBorders>
          </w:tcPr>
          <w:p w14:paraId="075B7136"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5A12D6D1"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1FC80497" w14:textId="77777777" w:rsidR="00F623F9" w:rsidRPr="00062D23" w:rsidRDefault="00F623F9" w:rsidP="003D1BAC">
            <w:pPr>
              <w:pStyle w:val="Compact"/>
              <w:rPr>
                <w:rFonts w:ascii="Times New Roman" w:hAnsi="Times New Roman" w:cs="Times New Roman"/>
              </w:rPr>
            </w:pPr>
          </w:p>
        </w:tc>
        <w:tc>
          <w:tcPr>
            <w:tcW w:w="1337" w:type="dxa"/>
            <w:tcBorders>
              <w:bottom w:val="single" w:sz="4" w:space="0" w:color="auto"/>
            </w:tcBorders>
          </w:tcPr>
          <w:p w14:paraId="5764E793" w14:textId="77777777" w:rsidR="00F623F9" w:rsidRPr="00062D23" w:rsidRDefault="00F623F9" w:rsidP="003D1BAC">
            <w:pPr>
              <w:pStyle w:val="Compact"/>
              <w:rPr>
                <w:rFonts w:ascii="Times New Roman" w:hAnsi="Times New Roman" w:cs="Times New Roman"/>
              </w:rPr>
            </w:pPr>
          </w:p>
        </w:tc>
      </w:tr>
      <w:tr w:rsidR="00F623F9" w:rsidRPr="00062D23" w14:paraId="410531D0" w14:textId="77777777" w:rsidTr="003D1BAC">
        <w:tc>
          <w:tcPr>
            <w:tcW w:w="9137" w:type="dxa"/>
            <w:gridSpan w:val="4"/>
            <w:tcBorders>
              <w:top w:val="single" w:sz="4" w:space="0" w:color="auto"/>
            </w:tcBorders>
          </w:tcPr>
          <w:p w14:paraId="1CFA1505" w14:textId="77777777" w:rsidR="00F623F9" w:rsidRPr="00062D23" w:rsidRDefault="00F623F9" w:rsidP="003D1BAC">
            <w:pPr>
              <w:pStyle w:val="Compact"/>
              <w:ind w:left="360"/>
              <w:jc w:val="right"/>
              <w:rPr>
                <w:rFonts w:ascii="Times New Roman" w:hAnsi="Times New Roman" w:cs="Times New Roman"/>
              </w:rPr>
            </w:pPr>
            <w:r>
              <w:rPr>
                <w:rFonts w:ascii="Times New Roman" w:hAnsi="Times New Roman" w:cs="Times New Roman"/>
              </w:rPr>
              <w:t>*</w:t>
            </w:r>
            <w:r w:rsidRPr="00062D23">
              <w:rPr>
                <w:rFonts w:ascii="Times New Roman" w:hAnsi="Times New Roman" w:cs="Times New Roman"/>
              </w:rPr>
              <w:t>p &lt; 0.1, ** p &lt; 0.05, *** p &lt; 0.01</w:t>
            </w:r>
          </w:p>
        </w:tc>
      </w:tr>
    </w:tbl>
    <w:p w14:paraId="527EBBED" w14:textId="62FC4657" w:rsidR="00F623F9" w:rsidRDefault="00F623F9">
      <w:pPr>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br w:type="page"/>
      </w:r>
    </w:p>
    <w:p w14:paraId="13EE6BA0" w14:textId="52ED98FB" w:rsidR="0010267D" w:rsidRPr="0010267D" w:rsidRDefault="0010267D" w:rsidP="0010267D">
      <w:pPr>
        <w:spacing w:line="360" w:lineRule="auto"/>
        <w:ind w:firstLine="720"/>
        <w:jc w:val="both"/>
        <w:rPr>
          <w:rFonts w:ascii="Times New Roman" w:eastAsia="Lucida Sans Unicode" w:hAnsi="Times New Roman" w:cs="Times New Roman"/>
          <w:color w:val="202020"/>
          <w:kern w:val="0"/>
          <w:sz w:val="24"/>
          <w:szCs w:val="24"/>
          <w14:ligatures w14:val="none"/>
        </w:rPr>
      </w:pPr>
      <w:r w:rsidRPr="0010267D">
        <w:rPr>
          <w:rFonts w:ascii="Times New Roman" w:eastAsia="Lucida Sans Unicode" w:hAnsi="Times New Roman" w:cs="Times New Roman"/>
          <w:color w:val="202020"/>
          <w:kern w:val="0"/>
          <w:sz w:val="24"/>
          <w:szCs w:val="24"/>
          <w14:ligatures w14:val="none"/>
        </w:rPr>
        <w:lastRenderedPageBreak/>
        <w:t xml:space="preserve">Among respondents not involved with AI, transparency regulation receives the strongest support, followed by bias and then explainability. Specifically, support for bias is significantly lower than for transparency (β = –0.40, </w:t>
      </w:r>
      <w:r w:rsidRPr="0010267D">
        <w:rPr>
          <w:rFonts w:ascii="Times New Roman" w:eastAsia="Lucida Sans Unicode" w:hAnsi="Times New Roman" w:cs="Times New Roman"/>
          <w:i/>
          <w:iCs/>
          <w:color w:val="202020"/>
          <w:kern w:val="0"/>
          <w:sz w:val="24"/>
          <w:szCs w:val="24"/>
          <w14:ligatures w14:val="none"/>
        </w:rPr>
        <w:t>p</w:t>
      </w:r>
      <w:r w:rsidRPr="0010267D">
        <w:rPr>
          <w:rFonts w:ascii="Times New Roman" w:eastAsia="Lucida Sans Unicode" w:hAnsi="Times New Roman" w:cs="Times New Roman"/>
          <w:color w:val="202020"/>
          <w:kern w:val="0"/>
          <w:sz w:val="24"/>
          <w:szCs w:val="24"/>
          <w14:ligatures w14:val="none"/>
        </w:rPr>
        <w:t xml:space="preserve"> </w:t>
      </w:r>
      <w:r w:rsidR="00595C63">
        <w:rPr>
          <w:rFonts w:ascii="Times New Roman" w:eastAsia="Lucida Sans Unicode" w:hAnsi="Times New Roman" w:cs="Times New Roman"/>
          <w:color w:val="202020"/>
          <w:kern w:val="0"/>
          <w:sz w:val="24"/>
          <w:szCs w:val="24"/>
          <w14:ligatures w14:val="none"/>
        </w:rPr>
        <w:t>&lt;</w:t>
      </w:r>
      <w:r w:rsidR="00595C63" w:rsidRPr="0010267D">
        <w:rPr>
          <w:rFonts w:ascii="Times New Roman" w:eastAsia="Lucida Sans Unicode" w:hAnsi="Times New Roman" w:cs="Times New Roman"/>
          <w:color w:val="202020"/>
          <w:kern w:val="0"/>
          <w:sz w:val="24"/>
          <w:szCs w:val="24"/>
          <w14:ligatures w14:val="none"/>
        </w:rPr>
        <w:t xml:space="preserve"> </w:t>
      </w:r>
      <w:r w:rsidRPr="0010267D">
        <w:rPr>
          <w:rFonts w:ascii="Times New Roman" w:eastAsia="Lucida Sans Unicode" w:hAnsi="Times New Roman" w:cs="Times New Roman"/>
          <w:color w:val="202020"/>
          <w:kern w:val="0"/>
          <w:sz w:val="24"/>
          <w:szCs w:val="24"/>
          <w14:ligatures w14:val="none"/>
        </w:rPr>
        <w:t>0.</w:t>
      </w:r>
      <w:r w:rsidR="00595C63" w:rsidRPr="0010267D">
        <w:rPr>
          <w:rFonts w:ascii="Times New Roman" w:eastAsia="Lucida Sans Unicode" w:hAnsi="Times New Roman" w:cs="Times New Roman"/>
          <w:color w:val="202020"/>
          <w:kern w:val="0"/>
          <w:sz w:val="24"/>
          <w:szCs w:val="24"/>
          <w14:ligatures w14:val="none"/>
        </w:rPr>
        <w:t>0</w:t>
      </w:r>
      <w:r w:rsidR="00595C63">
        <w:rPr>
          <w:rFonts w:ascii="Times New Roman" w:eastAsia="Lucida Sans Unicode" w:hAnsi="Times New Roman" w:cs="Times New Roman"/>
          <w:color w:val="202020"/>
          <w:kern w:val="0"/>
          <w:sz w:val="24"/>
          <w:szCs w:val="24"/>
          <w14:ligatures w14:val="none"/>
        </w:rPr>
        <w:t>5</w:t>
      </w:r>
      <w:r w:rsidRPr="0010267D">
        <w:rPr>
          <w:rFonts w:ascii="Times New Roman" w:eastAsia="Lucida Sans Unicode" w:hAnsi="Times New Roman" w:cs="Times New Roman"/>
          <w:color w:val="202020"/>
          <w:kern w:val="0"/>
          <w:sz w:val="24"/>
          <w:szCs w:val="24"/>
          <w14:ligatures w14:val="none"/>
        </w:rPr>
        <w:t xml:space="preserve">), and support for explainability is lower still (β = –0.86, </w:t>
      </w:r>
      <w:r w:rsidRPr="0010267D">
        <w:rPr>
          <w:rFonts w:ascii="Times New Roman" w:eastAsia="Lucida Sans Unicode" w:hAnsi="Times New Roman" w:cs="Times New Roman"/>
          <w:i/>
          <w:iCs/>
          <w:color w:val="202020"/>
          <w:kern w:val="0"/>
          <w:sz w:val="24"/>
          <w:szCs w:val="24"/>
          <w14:ligatures w14:val="none"/>
        </w:rPr>
        <w:t>p</w:t>
      </w:r>
      <w:r w:rsidRPr="0010267D">
        <w:rPr>
          <w:rFonts w:ascii="Times New Roman" w:eastAsia="Lucida Sans Unicode" w:hAnsi="Times New Roman" w:cs="Times New Roman"/>
          <w:color w:val="202020"/>
          <w:kern w:val="0"/>
          <w:sz w:val="24"/>
          <w:szCs w:val="24"/>
          <w14:ligatures w14:val="none"/>
        </w:rPr>
        <w:t xml:space="preserve"> &lt; 0.001). However, this pattern shifts for those involved in AI. The model indicates that AI-involved respondents are less supportive of transparency regulation than their non-involved counterparts (β = –0.61, </w:t>
      </w:r>
      <w:r w:rsidRPr="0010267D">
        <w:rPr>
          <w:rFonts w:ascii="Times New Roman" w:eastAsia="Lucida Sans Unicode" w:hAnsi="Times New Roman" w:cs="Times New Roman"/>
          <w:i/>
          <w:iCs/>
          <w:color w:val="202020"/>
          <w:kern w:val="0"/>
          <w:sz w:val="24"/>
          <w:szCs w:val="24"/>
          <w14:ligatures w14:val="none"/>
        </w:rPr>
        <w:t>p</w:t>
      </w:r>
      <w:r w:rsidRPr="0010267D">
        <w:rPr>
          <w:rFonts w:ascii="Times New Roman" w:eastAsia="Lucida Sans Unicode" w:hAnsi="Times New Roman" w:cs="Times New Roman"/>
          <w:color w:val="202020"/>
          <w:kern w:val="0"/>
          <w:sz w:val="24"/>
          <w:szCs w:val="24"/>
          <w14:ligatures w14:val="none"/>
        </w:rPr>
        <w:t xml:space="preserve"> </w:t>
      </w:r>
      <w:r w:rsidR="00595C63">
        <w:rPr>
          <w:rFonts w:ascii="Times New Roman" w:eastAsia="Lucida Sans Unicode" w:hAnsi="Times New Roman" w:cs="Times New Roman"/>
          <w:color w:val="202020"/>
          <w:kern w:val="0"/>
          <w:sz w:val="24"/>
          <w:szCs w:val="24"/>
          <w14:ligatures w14:val="none"/>
        </w:rPr>
        <w:t>&lt;</w:t>
      </w:r>
      <w:r w:rsidR="00595C63" w:rsidRPr="0010267D">
        <w:rPr>
          <w:rFonts w:ascii="Times New Roman" w:eastAsia="Lucida Sans Unicode" w:hAnsi="Times New Roman" w:cs="Times New Roman"/>
          <w:color w:val="202020"/>
          <w:kern w:val="0"/>
          <w:sz w:val="24"/>
          <w:szCs w:val="24"/>
          <w14:ligatures w14:val="none"/>
        </w:rPr>
        <w:t xml:space="preserve"> </w:t>
      </w:r>
      <w:r w:rsidRPr="0010267D">
        <w:rPr>
          <w:rFonts w:ascii="Times New Roman" w:eastAsia="Lucida Sans Unicode" w:hAnsi="Times New Roman" w:cs="Times New Roman"/>
          <w:color w:val="202020"/>
          <w:kern w:val="0"/>
          <w:sz w:val="24"/>
          <w:szCs w:val="24"/>
          <w14:ligatures w14:val="none"/>
        </w:rPr>
        <w:t>0.</w:t>
      </w:r>
      <w:r w:rsidR="00595C63" w:rsidRPr="0010267D">
        <w:rPr>
          <w:rFonts w:ascii="Times New Roman" w:eastAsia="Lucida Sans Unicode" w:hAnsi="Times New Roman" w:cs="Times New Roman"/>
          <w:color w:val="202020"/>
          <w:kern w:val="0"/>
          <w:sz w:val="24"/>
          <w:szCs w:val="24"/>
          <w14:ligatures w14:val="none"/>
        </w:rPr>
        <w:t>0</w:t>
      </w:r>
      <w:r w:rsidR="00595C63">
        <w:rPr>
          <w:rFonts w:ascii="Times New Roman" w:eastAsia="Lucida Sans Unicode" w:hAnsi="Times New Roman" w:cs="Times New Roman"/>
          <w:color w:val="202020"/>
          <w:kern w:val="0"/>
          <w:sz w:val="24"/>
          <w:szCs w:val="24"/>
          <w14:ligatures w14:val="none"/>
        </w:rPr>
        <w:t>1</w:t>
      </w:r>
      <w:r w:rsidRPr="0010267D">
        <w:rPr>
          <w:rFonts w:ascii="Times New Roman" w:eastAsia="Lucida Sans Unicode" w:hAnsi="Times New Roman" w:cs="Times New Roman"/>
          <w:color w:val="202020"/>
          <w:kern w:val="0"/>
          <w:sz w:val="24"/>
          <w:szCs w:val="24"/>
          <w14:ligatures w14:val="none"/>
        </w:rPr>
        <w:t xml:space="preserve">), while their support for bias and explainability increases, as shown by the positive and significant interaction terms for both bias (β = 0.48, </w:t>
      </w:r>
      <w:r w:rsidRPr="0010267D">
        <w:rPr>
          <w:rFonts w:ascii="Times New Roman" w:eastAsia="Lucida Sans Unicode" w:hAnsi="Times New Roman" w:cs="Times New Roman"/>
          <w:i/>
          <w:iCs/>
          <w:color w:val="202020"/>
          <w:kern w:val="0"/>
          <w:sz w:val="24"/>
          <w:szCs w:val="24"/>
          <w14:ligatures w14:val="none"/>
        </w:rPr>
        <w:t>p</w:t>
      </w:r>
      <w:r w:rsidRPr="0010267D">
        <w:rPr>
          <w:rFonts w:ascii="Times New Roman" w:eastAsia="Lucida Sans Unicode" w:hAnsi="Times New Roman" w:cs="Times New Roman"/>
          <w:color w:val="202020"/>
          <w:kern w:val="0"/>
          <w:sz w:val="24"/>
          <w:szCs w:val="24"/>
          <w14:ligatures w14:val="none"/>
        </w:rPr>
        <w:t xml:space="preserve"> = 0.021) and </w:t>
      </w:r>
      <w:r w:rsidR="00F5168E">
        <w:rPr>
          <w:rFonts w:ascii="Times New Roman" w:eastAsia="Lucida Sans Unicode" w:hAnsi="Times New Roman" w:cs="Times New Roman"/>
          <w:color w:val="202020"/>
          <w:kern w:val="0"/>
          <w:sz w:val="24"/>
          <w:szCs w:val="24"/>
          <w14:ligatures w14:val="none"/>
        </w:rPr>
        <w:t>explainability</w:t>
      </w:r>
      <w:r w:rsidRPr="0010267D">
        <w:rPr>
          <w:rFonts w:ascii="Times New Roman" w:eastAsia="Lucida Sans Unicode" w:hAnsi="Times New Roman" w:cs="Times New Roman"/>
          <w:color w:val="202020"/>
          <w:kern w:val="0"/>
          <w:sz w:val="24"/>
          <w:szCs w:val="24"/>
          <w14:ligatures w14:val="none"/>
        </w:rPr>
        <w:t xml:space="preserve"> regulation (β = 0.58, </w:t>
      </w:r>
      <w:r w:rsidRPr="0010267D">
        <w:rPr>
          <w:rFonts w:ascii="Times New Roman" w:eastAsia="Lucida Sans Unicode" w:hAnsi="Times New Roman" w:cs="Times New Roman"/>
          <w:i/>
          <w:iCs/>
          <w:color w:val="202020"/>
          <w:kern w:val="0"/>
          <w:sz w:val="24"/>
          <w:szCs w:val="24"/>
          <w14:ligatures w14:val="none"/>
        </w:rPr>
        <w:t>p</w:t>
      </w:r>
      <w:r w:rsidRPr="0010267D">
        <w:rPr>
          <w:rFonts w:ascii="Times New Roman" w:eastAsia="Lucida Sans Unicode" w:hAnsi="Times New Roman" w:cs="Times New Roman"/>
          <w:color w:val="202020"/>
          <w:kern w:val="0"/>
          <w:sz w:val="24"/>
          <w:szCs w:val="24"/>
          <w14:ligatures w14:val="none"/>
        </w:rPr>
        <w:t xml:space="preserve"> </w:t>
      </w:r>
      <w:r w:rsidR="00595C63">
        <w:rPr>
          <w:rFonts w:ascii="Times New Roman" w:eastAsia="Lucida Sans Unicode" w:hAnsi="Times New Roman" w:cs="Times New Roman"/>
          <w:color w:val="202020"/>
          <w:kern w:val="0"/>
          <w:sz w:val="24"/>
          <w:szCs w:val="24"/>
          <w14:ligatures w14:val="none"/>
        </w:rPr>
        <w:t>&lt;</w:t>
      </w:r>
      <w:r w:rsidR="00595C63" w:rsidRPr="0010267D">
        <w:rPr>
          <w:rFonts w:ascii="Times New Roman" w:eastAsia="Lucida Sans Unicode" w:hAnsi="Times New Roman" w:cs="Times New Roman"/>
          <w:color w:val="202020"/>
          <w:kern w:val="0"/>
          <w:sz w:val="24"/>
          <w:szCs w:val="24"/>
          <w14:ligatures w14:val="none"/>
        </w:rPr>
        <w:t xml:space="preserve"> </w:t>
      </w:r>
      <w:r w:rsidRPr="0010267D">
        <w:rPr>
          <w:rFonts w:ascii="Times New Roman" w:eastAsia="Lucida Sans Unicode" w:hAnsi="Times New Roman" w:cs="Times New Roman"/>
          <w:color w:val="202020"/>
          <w:kern w:val="0"/>
          <w:sz w:val="24"/>
          <w:szCs w:val="24"/>
          <w14:ligatures w14:val="none"/>
        </w:rPr>
        <w:t>0.</w:t>
      </w:r>
      <w:r w:rsidR="00595C63" w:rsidRPr="0010267D">
        <w:rPr>
          <w:rFonts w:ascii="Times New Roman" w:eastAsia="Lucida Sans Unicode" w:hAnsi="Times New Roman" w:cs="Times New Roman"/>
          <w:color w:val="202020"/>
          <w:kern w:val="0"/>
          <w:sz w:val="24"/>
          <w:szCs w:val="24"/>
          <w14:ligatures w14:val="none"/>
        </w:rPr>
        <w:t>0</w:t>
      </w:r>
      <w:r w:rsidR="00595C63">
        <w:rPr>
          <w:rFonts w:ascii="Times New Roman" w:eastAsia="Lucida Sans Unicode" w:hAnsi="Times New Roman" w:cs="Times New Roman"/>
          <w:color w:val="202020"/>
          <w:kern w:val="0"/>
          <w:sz w:val="24"/>
          <w:szCs w:val="24"/>
          <w14:ligatures w14:val="none"/>
        </w:rPr>
        <w:t>1</w:t>
      </w:r>
      <w:r w:rsidRPr="0010267D">
        <w:rPr>
          <w:rFonts w:ascii="Times New Roman" w:eastAsia="Lucida Sans Unicode" w:hAnsi="Times New Roman" w:cs="Times New Roman"/>
          <w:color w:val="202020"/>
          <w:kern w:val="0"/>
          <w:sz w:val="24"/>
          <w:szCs w:val="24"/>
          <w14:ligatures w14:val="none"/>
        </w:rPr>
        <w:t>).</w:t>
      </w:r>
    </w:p>
    <w:p w14:paraId="3CA3924C" w14:textId="77777777" w:rsidR="0010267D" w:rsidRDefault="0010267D" w:rsidP="0010267D">
      <w:pPr>
        <w:spacing w:line="360" w:lineRule="auto"/>
        <w:ind w:firstLine="720"/>
        <w:jc w:val="both"/>
        <w:rPr>
          <w:rFonts w:ascii="Times New Roman" w:eastAsia="Lucida Sans Unicode" w:hAnsi="Times New Roman" w:cs="Times New Roman"/>
          <w:color w:val="202020"/>
          <w:kern w:val="0"/>
          <w:sz w:val="24"/>
          <w:szCs w:val="24"/>
          <w14:ligatures w14:val="none"/>
        </w:rPr>
      </w:pPr>
      <w:r w:rsidRPr="0010267D">
        <w:rPr>
          <w:rFonts w:ascii="Times New Roman" w:eastAsia="Lucida Sans Unicode" w:hAnsi="Times New Roman" w:cs="Times New Roman"/>
          <w:color w:val="202020"/>
          <w:kern w:val="0"/>
          <w:sz w:val="24"/>
          <w:szCs w:val="24"/>
          <w14:ligatures w14:val="none"/>
        </w:rPr>
        <w:t>These interaction effects suggest that business professionals who are directly engaged in AI development or implementation tend to view transparency mandates more skeptically, while showing greater openness to fairness and explainability requirements. One possible interpretation is that those working with AI systems may view transparency as more burdensome to achieve in practice, or more difficult to operationalize effectively, whereas explainability and fairness mandates are perceived as more feasible or less threatening to business goals.</w:t>
      </w:r>
    </w:p>
    <w:p w14:paraId="25DB0EE2" w14:textId="77777777" w:rsidR="00F623F9" w:rsidRDefault="00F623F9" w:rsidP="00F623F9">
      <w:pPr>
        <w:spacing w:line="360" w:lineRule="auto"/>
        <w:jc w:val="both"/>
        <w:rPr>
          <w:rFonts w:ascii="Times New Roman" w:eastAsia="Lucida Sans Unicode" w:hAnsi="Times New Roman" w:cs="Times New Roman"/>
          <w:color w:val="202020"/>
          <w:kern w:val="0"/>
          <w:sz w:val="24"/>
          <w:szCs w:val="24"/>
          <w14:ligatures w14:val="none"/>
        </w:rPr>
      </w:pPr>
    </w:p>
    <w:p w14:paraId="743B308A" w14:textId="77777777" w:rsidR="005A58F3" w:rsidRDefault="005A58F3" w:rsidP="00F623F9">
      <w:pPr>
        <w:spacing w:line="360" w:lineRule="auto"/>
        <w:jc w:val="both"/>
        <w:rPr>
          <w:rFonts w:ascii="Times New Roman" w:eastAsia="Lucida Sans Unicode" w:hAnsi="Times New Roman" w:cs="Times New Roman"/>
          <w:color w:val="202020"/>
          <w:kern w:val="0"/>
          <w:sz w:val="24"/>
          <w:szCs w:val="24"/>
          <w14:ligatures w14:val="none"/>
        </w:rPr>
      </w:pPr>
    </w:p>
    <w:tbl>
      <w:tblPr>
        <w:tblStyle w:val="TableGrid"/>
        <w:tblW w:w="9726" w:type="dxa"/>
        <w:tblInd w:w="-5" w:type="dxa"/>
        <w:tblLook w:val="04A0" w:firstRow="1" w:lastRow="0" w:firstColumn="1" w:lastColumn="0" w:noHBand="0" w:noVBand="1"/>
      </w:tblPr>
      <w:tblGrid>
        <w:gridCol w:w="9726"/>
      </w:tblGrid>
      <w:tr w:rsidR="005A58F3" w14:paraId="2DD5838B" w14:textId="77777777" w:rsidTr="003D1BAC">
        <w:tc>
          <w:tcPr>
            <w:tcW w:w="9726" w:type="dxa"/>
            <w:tcBorders>
              <w:top w:val="nil"/>
              <w:left w:val="nil"/>
              <w:bottom w:val="nil"/>
              <w:right w:val="nil"/>
            </w:tcBorders>
          </w:tcPr>
          <w:p w14:paraId="623BDE8C" w14:textId="77777777" w:rsidR="005A58F3" w:rsidRDefault="005A58F3" w:rsidP="003D1BA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A711A" wp14:editId="04E4BE22">
                  <wp:extent cx="5949950" cy="3208372"/>
                  <wp:effectExtent l="0" t="0" r="0" b="0"/>
                  <wp:docPr id="1056634121"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34121" name="Picture 8" descr="A graph of different colored bar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1191" cy="3225218"/>
                          </a:xfrm>
                          <a:prstGeom prst="rect">
                            <a:avLst/>
                          </a:prstGeom>
                          <a:noFill/>
                        </pic:spPr>
                      </pic:pic>
                    </a:graphicData>
                  </a:graphic>
                </wp:inline>
              </w:drawing>
            </w:r>
          </w:p>
        </w:tc>
      </w:tr>
      <w:tr w:rsidR="005A58F3" w14:paraId="4D09D984" w14:textId="77777777" w:rsidTr="003D1BAC">
        <w:tc>
          <w:tcPr>
            <w:tcW w:w="9726" w:type="dxa"/>
            <w:tcBorders>
              <w:top w:val="nil"/>
              <w:left w:val="nil"/>
              <w:bottom w:val="nil"/>
              <w:right w:val="nil"/>
            </w:tcBorders>
          </w:tcPr>
          <w:p w14:paraId="73242770" w14:textId="77777777" w:rsidR="005A58F3" w:rsidRDefault="005A58F3" w:rsidP="003D1BAC">
            <w:pPr>
              <w:jc w:val="center"/>
              <w:rPr>
                <w:rFonts w:ascii="Times New Roman" w:hAnsi="Times New Roman" w:cs="Times New Roman"/>
                <w:sz w:val="24"/>
                <w:szCs w:val="24"/>
              </w:rPr>
            </w:pPr>
            <w:r w:rsidRPr="003D775D">
              <w:rPr>
                <w:rFonts w:ascii="Times New Roman" w:hAnsi="Times New Roman" w:cs="Times New Roman"/>
                <w:b/>
                <w:bCs/>
                <w:sz w:val="24"/>
                <w:szCs w:val="24"/>
              </w:rPr>
              <w:t>Figure 2.</w:t>
            </w:r>
            <w:r>
              <w:rPr>
                <w:rFonts w:ascii="Times New Roman" w:hAnsi="Times New Roman" w:cs="Times New Roman"/>
                <w:sz w:val="24"/>
                <w:szCs w:val="24"/>
              </w:rPr>
              <w:t xml:space="preserve"> Support for the three types of regulation by treatment group.</w:t>
            </w:r>
          </w:p>
        </w:tc>
      </w:tr>
    </w:tbl>
    <w:p w14:paraId="37556621" w14:textId="77777777" w:rsidR="005A58F3" w:rsidRDefault="005A58F3" w:rsidP="00F623F9">
      <w:pPr>
        <w:spacing w:line="360" w:lineRule="auto"/>
        <w:jc w:val="both"/>
        <w:rPr>
          <w:rFonts w:ascii="Times New Roman" w:eastAsia="Lucida Sans Unicode" w:hAnsi="Times New Roman" w:cs="Times New Roman"/>
          <w:color w:val="202020"/>
          <w:kern w:val="0"/>
          <w:sz w:val="24"/>
          <w:szCs w:val="24"/>
          <w14:ligatures w14:val="none"/>
        </w:rPr>
      </w:pPr>
    </w:p>
    <w:p w14:paraId="0A45697F" w14:textId="565ED858" w:rsidR="00F623F9" w:rsidRPr="00B71A68" w:rsidRDefault="0010267D" w:rsidP="005A58F3">
      <w:pPr>
        <w:spacing w:line="360" w:lineRule="auto"/>
        <w:ind w:firstLine="720"/>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lastRenderedPageBreak/>
        <w:t>Corresponding results for a</w:t>
      </w:r>
      <w:r w:rsidRPr="0010267D">
        <w:rPr>
          <w:rFonts w:ascii="Times New Roman" w:eastAsia="Lucida Sans Unicode" w:hAnsi="Times New Roman" w:cs="Times New Roman"/>
          <w:color w:val="202020"/>
          <w:kern w:val="0"/>
          <w:sz w:val="24"/>
          <w:szCs w:val="24"/>
          <w14:ligatures w14:val="none"/>
        </w:rPr>
        <w:t xml:space="preserve"> linear mixed-effects model including the same interaction structure (reported in Supplementary Materials, Part 5) show consistent patterns, with similar magnitudes and direction of effects.</w:t>
      </w:r>
      <w:r w:rsidR="00F623F9">
        <w:rPr>
          <w:rFonts w:ascii="Times New Roman" w:eastAsia="Lucida Sans Unicode" w:hAnsi="Times New Roman" w:cs="Times New Roman"/>
          <w:color w:val="202020"/>
          <w:kern w:val="0"/>
          <w:sz w:val="24"/>
          <w:szCs w:val="24"/>
          <w14:ligatures w14:val="none"/>
        </w:rPr>
        <w:t xml:space="preserve"> </w:t>
      </w:r>
      <w:r w:rsidR="003635BC">
        <w:rPr>
          <w:rFonts w:ascii="Times New Roman" w:eastAsia="Lucida Sans Unicode" w:hAnsi="Times New Roman" w:cs="Times New Roman"/>
          <w:color w:val="202020"/>
          <w:kern w:val="0"/>
          <w:sz w:val="24"/>
          <w:szCs w:val="24"/>
          <w14:ligatures w14:val="none"/>
        </w:rPr>
        <w:t xml:space="preserve">The stronger opposition to bias </w:t>
      </w:r>
      <w:r w:rsidR="001E470E">
        <w:rPr>
          <w:rFonts w:ascii="Times New Roman" w:eastAsia="Lucida Sans Unicode" w:hAnsi="Times New Roman" w:cs="Times New Roman"/>
          <w:color w:val="202020"/>
          <w:kern w:val="0"/>
          <w:sz w:val="24"/>
          <w:szCs w:val="24"/>
          <w14:ligatures w14:val="none"/>
        </w:rPr>
        <w:t xml:space="preserve">observed in Figure~1 </w:t>
      </w:r>
      <w:r w:rsidR="003635BC">
        <w:rPr>
          <w:rFonts w:ascii="Times New Roman" w:eastAsia="Lucida Sans Unicode" w:hAnsi="Times New Roman" w:cs="Times New Roman"/>
          <w:color w:val="202020"/>
          <w:kern w:val="0"/>
          <w:sz w:val="24"/>
          <w:szCs w:val="24"/>
          <w14:ligatures w14:val="none"/>
        </w:rPr>
        <w:t xml:space="preserve">could not be confirmed using a logistic regression model with an indicator for Strongly Oppose as the dependent variable. </w:t>
      </w:r>
    </w:p>
    <w:p w14:paraId="2C54441D" w14:textId="77777777" w:rsidR="00CD5860" w:rsidRPr="00B71A68" w:rsidRDefault="00CD5860" w:rsidP="00CD5860">
      <w:pPr>
        <w:spacing w:line="360" w:lineRule="auto"/>
        <w:jc w:val="both"/>
        <w:rPr>
          <w:rFonts w:ascii="Times New Roman" w:eastAsia="Lucida Sans Unicode" w:hAnsi="Times New Roman" w:cs="Times New Roman"/>
          <w:b/>
          <w:bCs/>
          <w:color w:val="202020"/>
          <w:kern w:val="0"/>
          <w:sz w:val="24"/>
          <w:szCs w:val="24"/>
          <w14:ligatures w14:val="none"/>
        </w:rPr>
      </w:pPr>
      <w:r>
        <w:rPr>
          <w:rFonts w:ascii="Times New Roman" w:eastAsia="Lucida Sans Unicode" w:hAnsi="Times New Roman" w:cs="Times New Roman"/>
          <w:b/>
          <w:bCs/>
          <w:color w:val="202020"/>
          <w:kern w:val="0"/>
          <w:sz w:val="24"/>
          <w:szCs w:val="24"/>
          <w14:ligatures w14:val="none"/>
        </w:rPr>
        <w:t>4</w:t>
      </w:r>
      <w:r w:rsidRPr="00B71A68">
        <w:rPr>
          <w:rFonts w:ascii="Times New Roman" w:eastAsia="Lucida Sans Unicode" w:hAnsi="Times New Roman" w:cs="Times New Roman"/>
          <w:b/>
          <w:bCs/>
          <w:color w:val="202020"/>
          <w:kern w:val="0"/>
          <w:sz w:val="24"/>
          <w:szCs w:val="24"/>
          <w14:ligatures w14:val="none"/>
        </w:rPr>
        <w:t>.2. Effect of Priming Treatments</w:t>
      </w:r>
    </w:p>
    <w:p w14:paraId="37C5CC9A" w14:textId="06D64CAD" w:rsidR="00CD5860" w:rsidRPr="00B71A68" w:rsidRDefault="00CD5860" w:rsidP="00CD5860">
      <w:p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 xml:space="preserve">Figure 2 illustrates how support varies between the two treatment groups. Across all three regulation types, respondents in the </w:t>
      </w:r>
      <w:r w:rsidRPr="00AC410F">
        <w:rPr>
          <w:rFonts w:ascii="Times New Roman" w:eastAsia="Lucida Sans Unicode" w:hAnsi="Times New Roman" w:cs="Times New Roman"/>
          <w:color w:val="202020"/>
          <w:kern w:val="0"/>
          <w:sz w:val="24"/>
          <w:szCs w:val="24"/>
          <w14:ligatures w14:val="none"/>
        </w:rPr>
        <w:t>Company</w:t>
      </w:r>
      <w:r w:rsidRPr="00B71A68">
        <w:rPr>
          <w:rFonts w:ascii="Times New Roman" w:eastAsia="Lucida Sans Unicode" w:hAnsi="Times New Roman" w:cs="Times New Roman"/>
          <w:color w:val="202020"/>
          <w:kern w:val="0"/>
          <w:sz w:val="24"/>
          <w:szCs w:val="24"/>
          <w14:ligatures w14:val="none"/>
        </w:rPr>
        <w:t xml:space="preserve"> treatment (primed to consider business costs) are less likely to express </w:t>
      </w:r>
      <w:r w:rsidR="00AC410F">
        <w:rPr>
          <w:rFonts w:ascii="Times New Roman" w:eastAsia="Lucida Sans Unicode" w:hAnsi="Times New Roman" w:cs="Times New Roman"/>
          <w:color w:val="202020"/>
          <w:kern w:val="0"/>
          <w:sz w:val="24"/>
          <w:szCs w:val="24"/>
          <w14:ligatures w14:val="none"/>
        </w:rPr>
        <w:t xml:space="preserve">strong </w:t>
      </w:r>
      <w:r w:rsidRPr="00B71A68">
        <w:rPr>
          <w:rFonts w:ascii="Times New Roman" w:eastAsia="Lucida Sans Unicode" w:hAnsi="Times New Roman" w:cs="Times New Roman"/>
          <w:color w:val="202020"/>
          <w:kern w:val="0"/>
          <w:sz w:val="24"/>
          <w:szCs w:val="24"/>
          <w14:ligatures w14:val="none"/>
        </w:rPr>
        <w:t xml:space="preserve">support for regulation and more likely to </w:t>
      </w:r>
      <w:r>
        <w:rPr>
          <w:rFonts w:ascii="Times New Roman" w:eastAsia="Lucida Sans Unicode" w:hAnsi="Times New Roman" w:cs="Times New Roman"/>
          <w:color w:val="202020"/>
          <w:kern w:val="0"/>
          <w:sz w:val="24"/>
          <w:szCs w:val="24"/>
          <w14:ligatures w14:val="none"/>
        </w:rPr>
        <w:t>express</w:t>
      </w:r>
      <w:r w:rsidRPr="00B71A68">
        <w:rPr>
          <w:rFonts w:ascii="Times New Roman" w:eastAsia="Lucida Sans Unicode" w:hAnsi="Times New Roman" w:cs="Times New Roman"/>
          <w:color w:val="202020"/>
          <w:kern w:val="0"/>
          <w:sz w:val="24"/>
          <w:szCs w:val="24"/>
          <w14:ligatures w14:val="none"/>
        </w:rPr>
        <w:t xml:space="preserve"> strong opposition</w:t>
      </w:r>
      <w:r>
        <w:rPr>
          <w:rFonts w:ascii="Times New Roman" w:eastAsia="Lucida Sans Unicode" w:hAnsi="Times New Roman" w:cs="Times New Roman"/>
          <w:color w:val="202020"/>
          <w:kern w:val="0"/>
          <w:sz w:val="24"/>
          <w:szCs w:val="24"/>
          <w14:ligatures w14:val="none"/>
        </w:rPr>
        <w:t xml:space="preserve">. </w:t>
      </w:r>
    </w:p>
    <w:p w14:paraId="3A47060A" w14:textId="12374E36" w:rsidR="00CD5860" w:rsidRPr="00B71A68" w:rsidRDefault="00CD5860" w:rsidP="00CD5860">
      <w:pPr>
        <w:spacing w:line="360" w:lineRule="auto"/>
        <w:ind w:firstLine="720"/>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 xml:space="preserve">Table 3 presents the results of ordinal logistic regressions estimating the average treatment effect. </w:t>
      </w:r>
      <w:r w:rsidR="00CE0F1B">
        <w:rPr>
          <w:rFonts w:ascii="Times New Roman" w:eastAsia="Lucida Sans Unicode" w:hAnsi="Times New Roman" w:cs="Times New Roman"/>
          <w:color w:val="202020"/>
          <w:kern w:val="0"/>
          <w:sz w:val="24"/>
          <w:szCs w:val="24"/>
          <w14:ligatures w14:val="none"/>
        </w:rPr>
        <w:t xml:space="preserve">The baseline model includes only an indicator for the Company treatment. </w:t>
      </w:r>
      <w:r w:rsidRPr="00B71A68">
        <w:rPr>
          <w:rFonts w:ascii="Times New Roman" w:eastAsia="Lucida Sans Unicode" w:hAnsi="Times New Roman" w:cs="Times New Roman"/>
          <w:color w:val="202020"/>
          <w:kern w:val="0"/>
          <w:sz w:val="24"/>
          <w:szCs w:val="24"/>
          <w14:ligatures w14:val="none"/>
        </w:rPr>
        <w:t xml:space="preserve">In </w:t>
      </w:r>
      <w:r w:rsidR="00CE0F1B">
        <w:rPr>
          <w:rFonts w:ascii="Times New Roman" w:eastAsia="Lucida Sans Unicode" w:hAnsi="Times New Roman" w:cs="Times New Roman"/>
          <w:color w:val="202020"/>
          <w:kern w:val="0"/>
          <w:sz w:val="24"/>
          <w:szCs w:val="24"/>
          <w14:ligatures w14:val="none"/>
        </w:rPr>
        <w:t>these</w:t>
      </w:r>
      <w:r w:rsidRPr="00B71A68">
        <w:rPr>
          <w:rFonts w:ascii="Times New Roman" w:eastAsia="Lucida Sans Unicode" w:hAnsi="Times New Roman" w:cs="Times New Roman"/>
          <w:color w:val="202020"/>
          <w:kern w:val="0"/>
          <w:sz w:val="24"/>
          <w:szCs w:val="24"/>
          <w14:ligatures w14:val="none"/>
        </w:rPr>
        <w:t xml:space="preserve"> models (Columns 1, 3, and 5) the </w:t>
      </w:r>
      <w:r w:rsidR="00AC410F">
        <w:rPr>
          <w:rFonts w:ascii="Times New Roman" w:eastAsia="Lucida Sans Unicode" w:hAnsi="Times New Roman" w:cs="Times New Roman"/>
          <w:color w:val="202020"/>
          <w:kern w:val="0"/>
          <w:sz w:val="24"/>
          <w:szCs w:val="24"/>
          <w14:ligatures w14:val="none"/>
        </w:rPr>
        <w:t>C</w:t>
      </w:r>
      <w:r w:rsidRPr="00B71A68">
        <w:rPr>
          <w:rFonts w:ascii="Times New Roman" w:eastAsia="Lucida Sans Unicode" w:hAnsi="Times New Roman" w:cs="Times New Roman"/>
          <w:color w:val="202020"/>
          <w:kern w:val="0"/>
          <w:sz w:val="24"/>
          <w:szCs w:val="24"/>
          <w14:ligatures w14:val="none"/>
        </w:rPr>
        <w:t>ompany treatment is associated with lower support for regulation across all three domains</w:t>
      </w:r>
      <w:r w:rsidR="00CE0F1B">
        <w:rPr>
          <w:rFonts w:ascii="Times New Roman" w:eastAsia="Lucida Sans Unicode" w:hAnsi="Times New Roman" w:cs="Times New Roman"/>
          <w:color w:val="202020"/>
          <w:kern w:val="0"/>
          <w:sz w:val="24"/>
          <w:szCs w:val="24"/>
          <w14:ligatures w14:val="none"/>
        </w:rPr>
        <w:t xml:space="preserve"> than the </w:t>
      </w:r>
      <w:r w:rsidR="00AC410F">
        <w:rPr>
          <w:rFonts w:ascii="Times New Roman" w:eastAsia="Lucida Sans Unicode" w:hAnsi="Times New Roman" w:cs="Times New Roman"/>
          <w:color w:val="202020"/>
          <w:kern w:val="0"/>
          <w:sz w:val="24"/>
          <w:szCs w:val="24"/>
          <w14:ligatures w14:val="none"/>
        </w:rPr>
        <w:t>C</w:t>
      </w:r>
      <w:r w:rsidR="00CE0F1B">
        <w:rPr>
          <w:rFonts w:ascii="Times New Roman" w:eastAsia="Lucida Sans Unicode" w:hAnsi="Times New Roman" w:cs="Times New Roman"/>
          <w:color w:val="202020"/>
          <w:kern w:val="0"/>
          <w:sz w:val="24"/>
          <w:szCs w:val="24"/>
          <w14:ligatures w14:val="none"/>
        </w:rPr>
        <w:t>onsumer</w:t>
      </w:r>
      <w:r w:rsidR="00AC410F">
        <w:rPr>
          <w:rFonts w:ascii="Times New Roman" w:eastAsia="Lucida Sans Unicode" w:hAnsi="Times New Roman" w:cs="Times New Roman"/>
          <w:color w:val="202020"/>
          <w:kern w:val="0"/>
          <w:sz w:val="24"/>
          <w:szCs w:val="24"/>
          <w14:ligatures w14:val="none"/>
        </w:rPr>
        <w:t xml:space="preserve"> treatment</w:t>
      </w:r>
      <w:r w:rsidRPr="00B71A68">
        <w:rPr>
          <w:rFonts w:ascii="Times New Roman" w:eastAsia="Lucida Sans Unicode" w:hAnsi="Times New Roman" w:cs="Times New Roman"/>
          <w:color w:val="202020"/>
          <w:kern w:val="0"/>
          <w:sz w:val="24"/>
          <w:szCs w:val="24"/>
          <w14:ligatures w14:val="none"/>
        </w:rPr>
        <w:t xml:space="preserve">. The odds ratios </w:t>
      </w:r>
      <w:r w:rsidR="00AC410F">
        <w:rPr>
          <w:rFonts w:ascii="Times New Roman" w:eastAsia="Lucida Sans Unicode" w:hAnsi="Times New Roman" w:cs="Times New Roman"/>
          <w:color w:val="202020"/>
          <w:kern w:val="0"/>
          <w:sz w:val="24"/>
          <w:szCs w:val="24"/>
          <w14:ligatures w14:val="none"/>
        </w:rPr>
        <w:t>are</w:t>
      </w:r>
      <w:r w:rsidRPr="00B71A68">
        <w:rPr>
          <w:rFonts w:ascii="Times New Roman" w:eastAsia="Lucida Sans Unicode" w:hAnsi="Times New Roman" w:cs="Times New Roman"/>
          <w:color w:val="202020"/>
          <w:kern w:val="0"/>
          <w:sz w:val="24"/>
          <w:szCs w:val="24"/>
          <w14:ligatures w14:val="none"/>
        </w:rPr>
        <w:t xml:space="preserve"> around 0.81,</w:t>
      </w:r>
      <w:r w:rsidR="00AC410F">
        <w:rPr>
          <w:rFonts w:ascii="Times New Roman" w:eastAsia="Lucida Sans Unicode" w:hAnsi="Times New Roman" w:cs="Times New Roman"/>
          <w:color w:val="202020"/>
          <w:kern w:val="0"/>
          <w:sz w:val="24"/>
          <w:szCs w:val="24"/>
          <w14:ligatures w14:val="none"/>
        </w:rPr>
        <w:t xml:space="preserve"> indicating that </w:t>
      </w:r>
      <w:r w:rsidR="00AC410F" w:rsidRPr="00CE0F1B">
        <w:rPr>
          <w:rFonts w:ascii="Times New Roman" w:eastAsia="Lucida Sans Unicode" w:hAnsi="Times New Roman" w:cs="Times New Roman"/>
          <w:color w:val="202020"/>
          <w:kern w:val="0"/>
          <w:sz w:val="24"/>
          <w:szCs w:val="24"/>
          <w14:ligatures w14:val="none"/>
        </w:rPr>
        <w:t xml:space="preserve">the </w:t>
      </w:r>
      <w:r w:rsidR="00AC410F">
        <w:rPr>
          <w:rFonts w:ascii="Times New Roman" w:eastAsia="Lucida Sans Unicode" w:hAnsi="Times New Roman" w:cs="Times New Roman"/>
          <w:color w:val="202020"/>
          <w:kern w:val="0"/>
          <w:sz w:val="24"/>
          <w:szCs w:val="24"/>
          <w14:ligatures w14:val="none"/>
        </w:rPr>
        <w:t>treatment</w:t>
      </w:r>
      <w:r w:rsidR="00AC410F" w:rsidRPr="00CE0F1B">
        <w:rPr>
          <w:rFonts w:ascii="Times New Roman" w:eastAsia="Lucida Sans Unicode" w:hAnsi="Times New Roman" w:cs="Times New Roman"/>
          <w:color w:val="202020"/>
          <w:kern w:val="0"/>
          <w:sz w:val="24"/>
          <w:szCs w:val="24"/>
          <w14:ligatures w14:val="none"/>
        </w:rPr>
        <w:t xml:space="preserve"> is associated with </w:t>
      </w:r>
      <w:r w:rsidR="00AC410F">
        <w:rPr>
          <w:rFonts w:ascii="Times New Roman" w:eastAsia="Lucida Sans Unicode" w:hAnsi="Times New Roman" w:cs="Times New Roman"/>
          <w:color w:val="202020"/>
          <w:kern w:val="0"/>
          <w:sz w:val="24"/>
          <w:szCs w:val="24"/>
          <w14:ligatures w14:val="none"/>
        </w:rPr>
        <w:t xml:space="preserve">a </w:t>
      </w:r>
      <w:r w:rsidR="00AC410F" w:rsidRPr="00CE0F1B">
        <w:rPr>
          <w:rFonts w:ascii="Times New Roman" w:eastAsia="Lucida Sans Unicode" w:hAnsi="Times New Roman" w:cs="Times New Roman"/>
          <w:color w:val="202020"/>
          <w:kern w:val="0"/>
          <w:sz w:val="24"/>
          <w:szCs w:val="24"/>
          <w14:ligatures w14:val="none"/>
        </w:rPr>
        <w:t xml:space="preserve">19% </w:t>
      </w:r>
      <w:r w:rsidR="00AC410F">
        <w:rPr>
          <w:rFonts w:ascii="Times New Roman" w:eastAsia="Lucida Sans Unicode" w:hAnsi="Times New Roman" w:cs="Times New Roman"/>
          <w:color w:val="202020"/>
          <w:kern w:val="0"/>
          <w:sz w:val="24"/>
          <w:szCs w:val="24"/>
          <w14:ligatures w14:val="none"/>
        </w:rPr>
        <w:t>reduction in the</w:t>
      </w:r>
      <w:r w:rsidR="00AC410F" w:rsidRPr="00CE0F1B">
        <w:rPr>
          <w:rFonts w:ascii="Times New Roman" w:eastAsia="Lucida Sans Unicode" w:hAnsi="Times New Roman" w:cs="Times New Roman"/>
          <w:color w:val="202020"/>
          <w:kern w:val="0"/>
          <w:sz w:val="24"/>
          <w:szCs w:val="24"/>
          <w14:ligatures w14:val="none"/>
        </w:rPr>
        <w:t xml:space="preserve"> odds of being in a </w:t>
      </w:r>
      <w:r w:rsidR="00AC410F" w:rsidRPr="00AC410F">
        <w:rPr>
          <w:rFonts w:ascii="Times New Roman" w:eastAsia="Lucida Sans Unicode" w:hAnsi="Times New Roman" w:cs="Times New Roman"/>
          <w:color w:val="202020"/>
          <w:kern w:val="0"/>
          <w:sz w:val="24"/>
          <w:szCs w:val="24"/>
          <w14:ligatures w14:val="none"/>
        </w:rPr>
        <w:t>higher</w:t>
      </w:r>
      <w:r w:rsidR="00AC410F" w:rsidRPr="00CE0F1B">
        <w:rPr>
          <w:rFonts w:ascii="Times New Roman" w:eastAsia="Lucida Sans Unicode" w:hAnsi="Times New Roman" w:cs="Times New Roman"/>
          <w:color w:val="202020"/>
          <w:kern w:val="0"/>
          <w:sz w:val="24"/>
          <w:szCs w:val="24"/>
          <w14:ligatures w14:val="none"/>
        </w:rPr>
        <w:t xml:space="preserve"> </w:t>
      </w:r>
      <w:r w:rsidR="00AC410F">
        <w:rPr>
          <w:rFonts w:ascii="Times New Roman" w:eastAsia="Lucida Sans Unicode" w:hAnsi="Times New Roman" w:cs="Times New Roman"/>
          <w:color w:val="202020"/>
          <w:kern w:val="0"/>
          <w:sz w:val="24"/>
          <w:szCs w:val="24"/>
          <w14:ligatures w14:val="none"/>
        </w:rPr>
        <w:t>support</w:t>
      </w:r>
      <w:r w:rsidR="00AC410F" w:rsidRPr="00CE0F1B">
        <w:rPr>
          <w:rFonts w:ascii="Times New Roman" w:eastAsia="Lucida Sans Unicode" w:hAnsi="Times New Roman" w:cs="Times New Roman"/>
          <w:color w:val="202020"/>
          <w:kern w:val="0"/>
          <w:sz w:val="24"/>
          <w:szCs w:val="24"/>
          <w14:ligatures w14:val="none"/>
        </w:rPr>
        <w:t xml:space="preserve"> category</w:t>
      </w:r>
      <w:r w:rsidR="00AC410F">
        <w:rPr>
          <w:rFonts w:ascii="Times New Roman" w:eastAsia="Lucida Sans Unicode" w:hAnsi="Times New Roman" w:cs="Times New Roman"/>
          <w:color w:val="202020"/>
          <w:kern w:val="0"/>
          <w:sz w:val="24"/>
          <w:szCs w:val="24"/>
          <w14:ligatures w14:val="none"/>
        </w:rPr>
        <w:t>. Coefficients</w:t>
      </w:r>
      <w:r w:rsidRPr="00B71A68">
        <w:rPr>
          <w:rFonts w:ascii="Times New Roman" w:eastAsia="Lucida Sans Unicode" w:hAnsi="Times New Roman" w:cs="Times New Roman"/>
          <w:color w:val="202020"/>
          <w:kern w:val="0"/>
          <w:sz w:val="24"/>
          <w:szCs w:val="24"/>
          <w14:ligatures w14:val="none"/>
        </w:rPr>
        <w:t xml:space="preserve"> </w:t>
      </w:r>
      <w:r w:rsidR="00CE0F1B">
        <w:rPr>
          <w:rFonts w:ascii="Times New Roman" w:eastAsia="Lucida Sans Unicode" w:hAnsi="Times New Roman" w:cs="Times New Roman"/>
          <w:color w:val="202020"/>
          <w:kern w:val="0"/>
          <w:sz w:val="24"/>
          <w:szCs w:val="24"/>
          <w14:ligatures w14:val="none"/>
        </w:rPr>
        <w:t>are</w:t>
      </w:r>
      <w:r w:rsidRPr="00B71A68">
        <w:rPr>
          <w:rFonts w:ascii="Times New Roman" w:eastAsia="Lucida Sans Unicode" w:hAnsi="Times New Roman" w:cs="Times New Roman"/>
          <w:color w:val="202020"/>
          <w:kern w:val="0"/>
          <w:sz w:val="24"/>
          <w:szCs w:val="24"/>
          <w14:ligatures w14:val="none"/>
        </w:rPr>
        <w:t xml:space="preserve"> significan</w:t>
      </w:r>
      <w:r w:rsidR="00CE0F1B">
        <w:rPr>
          <w:rFonts w:ascii="Times New Roman" w:eastAsia="Lucida Sans Unicode" w:hAnsi="Times New Roman" w:cs="Times New Roman"/>
          <w:color w:val="202020"/>
          <w:kern w:val="0"/>
          <w:sz w:val="24"/>
          <w:szCs w:val="24"/>
          <w14:ligatures w14:val="none"/>
        </w:rPr>
        <w:t>t</w:t>
      </w:r>
      <w:r w:rsidRPr="00B71A68">
        <w:rPr>
          <w:rFonts w:ascii="Times New Roman" w:eastAsia="Lucida Sans Unicode" w:hAnsi="Times New Roman" w:cs="Times New Roman"/>
          <w:color w:val="202020"/>
          <w:kern w:val="0"/>
          <w:sz w:val="24"/>
          <w:szCs w:val="24"/>
          <w14:ligatures w14:val="none"/>
        </w:rPr>
        <w:t xml:space="preserve"> at </w:t>
      </w:r>
      <w:r w:rsidR="00CE0F1B">
        <w:rPr>
          <w:rFonts w:ascii="Times New Roman" w:eastAsia="Lucida Sans Unicode" w:hAnsi="Times New Roman" w:cs="Times New Roman"/>
          <w:color w:val="202020"/>
          <w:kern w:val="0"/>
          <w:sz w:val="24"/>
          <w:szCs w:val="24"/>
          <w14:ligatures w14:val="none"/>
        </w:rPr>
        <w:t xml:space="preserve">only </w:t>
      </w:r>
      <w:r w:rsidRPr="00B71A68">
        <w:rPr>
          <w:rFonts w:ascii="Times New Roman" w:eastAsia="Lucida Sans Unicode" w:hAnsi="Times New Roman" w:cs="Times New Roman"/>
          <w:color w:val="202020"/>
          <w:kern w:val="0"/>
          <w:sz w:val="24"/>
          <w:szCs w:val="24"/>
          <w14:ligatures w14:val="none"/>
        </w:rPr>
        <w:t xml:space="preserve">the 10% level for </w:t>
      </w:r>
      <w:r w:rsidR="00404D87">
        <w:rPr>
          <w:rFonts w:ascii="Times New Roman" w:eastAsia="Lucida Sans Unicode" w:hAnsi="Times New Roman" w:cs="Times New Roman"/>
          <w:color w:val="202020"/>
          <w:kern w:val="0"/>
          <w:sz w:val="24"/>
          <w:szCs w:val="24"/>
          <w14:ligatures w14:val="none"/>
        </w:rPr>
        <w:t>T</w:t>
      </w:r>
      <w:r w:rsidRPr="00B71A68">
        <w:rPr>
          <w:rFonts w:ascii="Times New Roman" w:eastAsia="Lucida Sans Unicode" w:hAnsi="Times New Roman" w:cs="Times New Roman"/>
          <w:color w:val="202020"/>
          <w:kern w:val="0"/>
          <w:sz w:val="24"/>
          <w:szCs w:val="24"/>
          <w14:ligatures w14:val="none"/>
        </w:rPr>
        <w:t xml:space="preserve">ransparency and </w:t>
      </w:r>
      <w:r w:rsidR="00404D87">
        <w:rPr>
          <w:rFonts w:ascii="Times New Roman" w:eastAsia="Lucida Sans Unicode" w:hAnsi="Times New Roman" w:cs="Times New Roman"/>
          <w:color w:val="202020"/>
          <w:kern w:val="0"/>
          <w:sz w:val="24"/>
          <w:szCs w:val="24"/>
          <w14:ligatures w14:val="none"/>
        </w:rPr>
        <w:t>B</w:t>
      </w:r>
      <w:r w:rsidRPr="00B71A68">
        <w:rPr>
          <w:rFonts w:ascii="Times New Roman" w:eastAsia="Lucida Sans Unicode" w:hAnsi="Times New Roman" w:cs="Times New Roman"/>
          <w:color w:val="202020"/>
          <w:kern w:val="0"/>
          <w:sz w:val="24"/>
          <w:szCs w:val="24"/>
          <w14:ligatures w14:val="none"/>
        </w:rPr>
        <w:t>ias</w:t>
      </w:r>
      <w:r w:rsidR="00AC410F">
        <w:rPr>
          <w:rFonts w:ascii="Times New Roman" w:eastAsia="Lucida Sans Unicode" w:hAnsi="Times New Roman" w:cs="Times New Roman"/>
          <w:color w:val="202020"/>
          <w:kern w:val="0"/>
          <w:sz w:val="24"/>
          <w:szCs w:val="24"/>
          <w14:ligatures w14:val="none"/>
        </w:rPr>
        <w:t>, and</w:t>
      </w:r>
      <w:r>
        <w:rPr>
          <w:rFonts w:ascii="Times New Roman" w:eastAsia="Lucida Sans Unicode" w:hAnsi="Times New Roman" w:cs="Times New Roman"/>
          <w:color w:val="202020"/>
          <w:kern w:val="0"/>
          <w:sz w:val="24"/>
          <w:szCs w:val="24"/>
          <w14:ligatures w14:val="none"/>
        </w:rPr>
        <w:t xml:space="preserve"> not significant in the case of </w:t>
      </w:r>
      <w:r w:rsidR="00503AD0">
        <w:rPr>
          <w:rFonts w:ascii="Times New Roman" w:eastAsia="Lucida Sans Unicode" w:hAnsi="Times New Roman" w:cs="Times New Roman"/>
          <w:color w:val="202020"/>
          <w:kern w:val="0"/>
          <w:sz w:val="24"/>
          <w:szCs w:val="24"/>
          <w14:ligatures w14:val="none"/>
        </w:rPr>
        <w:t>E</w:t>
      </w:r>
      <w:r>
        <w:rPr>
          <w:rFonts w:ascii="Times New Roman" w:eastAsia="Lucida Sans Unicode" w:hAnsi="Times New Roman" w:cs="Times New Roman"/>
          <w:color w:val="202020"/>
          <w:kern w:val="0"/>
          <w:sz w:val="24"/>
          <w:szCs w:val="24"/>
          <w14:ligatures w14:val="none"/>
        </w:rPr>
        <w:t>xplainability</w:t>
      </w:r>
      <w:r w:rsidR="004E2F98">
        <w:rPr>
          <w:rFonts w:ascii="Times New Roman" w:eastAsia="Lucida Sans Unicode" w:hAnsi="Times New Roman" w:cs="Times New Roman"/>
          <w:color w:val="202020"/>
          <w:kern w:val="0"/>
          <w:sz w:val="24"/>
          <w:szCs w:val="24"/>
          <w14:ligatures w14:val="none"/>
        </w:rPr>
        <w:t xml:space="preserve"> </w:t>
      </w:r>
      <w:r w:rsidR="006928B7">
        <w:rPr>
          <w:rFonts w:ascii="Times New Roman" w:eastAsia="Lucida Sans Unicode" w:hAnsi="Times New Roman" w:cs="Times New Roman"/>
          <w:color w:val="202020"/>
          <w:kern w:val="0"/>
          <w:sz w:val="24"/>
          <w:szCs w:val="24"/>
          <w14:ligatures w14:val="none"/>
        </w:rPr>
        <w:t>(</w:t>
      </w:r>
      <w:r w:rsidR="006928B7">
        <w:rPr>
          <w:rFonts w:ascii="Times New Roman" w:eastAsia="Lucida Sans Unicode" w:hAnsi="Times New Roman" w:cs="Times New Roman"/>
          <w:i/>
          <w:iCs/>
          <w:color w:val="202020"/>
          <w:kern w:val="0"/>
          <w:sz w:val="24"/>
          <w:szCs w:val="24"/>
          <w14:ligatures w14:val="none"/>
        </w:rPr>
        <w:t xml:space="preserve">p = </w:t>
      </w:r>
      <w:r w:rsidR="00503AD0" w:rsidRPr="004E2F98">
        <w:rPr>
          <w:rFonts w:ascii="Times New Roman" w:eastAsia="Lucida Sans Unicode" w:hAnsi="Times New Roman" w:cs="Times New Roman"/>
          <w:color w:val="202020"/>
          <w:kern w:val="0"/>
          <w:sz w:val="24"/>
          <w:szCs w:val="24"/>
          <w14:ligatures w14:val="none"/>
        </w:rPr>
        <w:t>0.106</w:t>
      </w:r>
      <w:r w:rsidR="006928B7">
        <w:rPr>
          <w:rFonts w:ascii="Times New Roman" w:eastAsia="Lucida Sans Unicode" w:hAnsi="Times New Roman" w:cs="Times New Roman"/>
          <w:color w:val="202020"/>
          <w:kern w:val="0"/>
          <w:sz w:val="24"/>
          <w:szCs w:val="24"/>
          <w14:ligatures w14:val="none"/>
        </w:rPr>
        <w:t>)</w:t>
      </w:r>
      <w:r>
        <w:rPr>
          <w:rFonts w:ascii="Times New Roman" w:eastAsia="Lucida Sans Unicode" w:hAnsi="Times New Roman" w:cs="Times New Roman"/>
          <w:color w:val="202020"/>
          <w:kern w:val="0"/>
          <w:sz w:val="24"/>
          <w:szCs w:val="24"/>
          <w14:ligatures w14:val="none"/>
        </w:rPr>
        <w:t xml:space="preserve">. </w:t>
      </w:r>
      <w:r w:rsidR="00AC410F">
        <w:rPr>
          <w:rFonts w:ascii="Times New Roman" w:hAnsi="Times New Roman" w:cs="Times New Roman"/>
        </w:rPr>
        <w:t>In all cases</w:t>
      </w:r>
      <w:r w:rsidR="00645375">
        <w:rPr>
          <w:rFonts w:ascii="Times New Roman" w:hAnsi="Times New Roman" w:cs="Times New Roman"/>
        </w:rPr>
        <w:t>,</w:t>
      </w:r>
      <w:r w:rsidR="00AC410F">
        <w:rPr>
          <w:rFonts w:ascii="Times New Roman" w:hAnsi="Times New Roman" w:cs="Times New Roman"/>
        </w:rPr>
        <w:t xml:space="preserve"> </w:t>
      </w:r>
      <w:r w:rsidR="00645375">
        <w:rPr>
          <w:rFonts w:ascii="Times New Roman" w:hAnsi="Times New Roman" w:cs="Times New Roman"/>
        </w:rPr>
        <w:t>a</w:t>
      </w:r>
      <w:r w:rsidR="00AC410F">
        <w:rPr>
          <w:rFonts w:ascii="Times New Roman" w:hAnsi="Times New Roman" w:cs="Times New Roman"/>
        </w:rPr>
        <w:t xml:space="preserve"> Brant test </w:t>
      </w:r>
      <w:r w:rsidR="00645375">
        <w:rPr>
          <w:rFonts w:ascii="Times New Roman" w:hAnsi="Times New Roman" w:cs="Times New Roman"/>
        </w:rPr>
        <w:t>reported no evidence of violation of</w:t>
      </w:r>
      <w:r w:rsidR="00AC410F">
        <w:rPr>
          <w:rFonts w:ascii="Times New Roman" w:hAnsi="Times New Roman" w:cs="Times New Roman"/>
        </w:rPr>
        <w:t xml:space="preserve"> the parallel regression assumption holds</w:t>
      </w:r>
      <w:r w:rsidR="00CA5D3A">
        <w:rPr>
          <w:rFonts w:ascii="Times New Roman" w:hAnsi="Times New Roman" w:cs="Times New Roman"/>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645375">
        <w:rPr>
          <w:rFonts w:ascii="Times New Roman" w:eastAsiaTheme="minorEastAsia" w:hAnsi="Times New Roman" w:cs="Times New Roman"/>
          <w:sz w:val="24"/>
          <w:szCs w:val="24"/>
        </w:rPr>
        <w:t xml:space="preserve">(3) = 1, </w:t>
      </w:r>
      <w:r w:rsidR="00CA5D3A">
        <w:rPr>
          <w:rFonts w:ascii="Times New Roman" w:hAnsi="Times New Roman" w:cs="Times New Roman"/>
          <w:i/>
          <w:iCs/>
        </w:rPr>
        <w:t xml:space="preserve">p = </w:t>
      </w:r>
      <w:r w:rsidR="00CA5D3A">
        <w:rPr>
          <w:rFonts w:ascii="Times New Roman" w:hAnsi="Times New Roman" w:cs="Times New Roman"/>
        </w:rPr>
        <w:t>0.8 in each model)</w:t>
      </w:r>
      <w:r w:rsidR="00AC410F">
        <w:rPr>
          <w:rFonts w:ascii="Times New Roman" w:hAnsi="Times New Roman" w:cs="Times New Roman"/>
        </w:rPr>
        <w:t>.</w:t>
      </w:r>
    </w:p>
    <w:p w14:paraId="71419ED9" w14:textId="77777777" w:rsidR="005A58F3" w:rsidRDefault="00CD5860" w:rsidP="005A58F3">
      <w:pPr>
        <w:spacing w:line="360" w:lineRule="auto"/>
        <w:ind w:firstLine="720"/>
        <w:jc w:val="both"/>
        <w:rPr>
          <w:rFonts w:ascii="Times New Roman" w:hAnsi="Times New Roman" w:cs="Times New Roman"/>
        </w:rPr>
      </w:pPr>
      <w:r w:rsidRPr="00B71A68">
        <w:rPr>
          <w:rFonts w:ascii="Times New Roman" w:eastAsia="Lucida Sans Unicode" w:hAnsi="Times New Roman" w:cs="Times New Roman"/>
          <w:color w:val="202020"/>
          <w:kern w:val="0"/>
          <w:sz w:val="24"/>
          <w:szCs w:val="24"/>
          <w14:ligatures w14:val="none"/>
        </w:rPr>
        <w:t xml:space="preserve">When individual-level covariates are included (Columns 2, 4, and 6), the treatment effect becomes stronger: </w:t>
      </w:r>
      <w:r w:rsidR="00AC410F">
        <w:rPr>
          <w:rFonts w:ascii="Times New Roman" w:eastAsia="Lucida Sans Unicode" w:hAnsi="Times New Roman" w:cs="Times New Roman"/>
          <w:color w:val="202020"/>
          <w:kern w:val="0"/>
          <w:sz w:val="24"/>
          <w:szCs w:val="24"/>
          <w14:ligatures w14:val="none"/>
        </w:rPr>
        <w:t xml:space="preserve">the </w:t>
      </w:r>
      <w:r w:rsidRPr="00B71A68">
        <w:rPr>
          <w:rFonts w:ascii="Times New Roman" w:eastAsia="Lucida Sans Unicode" w:hAnsi="Times New Roman" w:cs="Times New Roman"/>
          <w:color w:val="202020"/>
          <w:kern w:val="0"/>
          <w:sz w:val="24"/>
          <w:szCs w:val="24"/>
          <w14:ligatures w14:val="none"/>
        </w:rPr>
        <w:t xml:space="preserve">odds ratio </w:t>
      </w:r>
      <w:r w:rsidR="00F55313">
        <w:rPr>
          <w:rFonts w:ascii="Times New Roman" w:eastAsia="Lucida Sans Unicode" w:hAnsi="Times New Roman" w:cs="Times New Roman"/>
          <w:color w:val="202020"/>
          <w:kern w:val="0"/>
          <w:sz w:val="24"/>
          <w:szCs w:val="24"/>
          <w14:ligatures w14:val="none"/>
        </w:rPr>
        <w:t>is 0.724 for transparency</w:t>
      </w:r>
      <w:r w:rsidR="00503AD0">
        <w:rPr>
          <w:rFonts w:ascii="Times New Roman" w:eastAsia="Lucida Sans Unicode" w:hAnsi="Times New Roman" w:cs="Times New Roman"/>
          <w:color w:val="202020"/>
          <w:kern w:val="0"/>
          <w:sz w:val="24"/>
          <w:szCs w:val="24"/>
          <w14:ligatures w14:val="none"/>
        </w:rPr>
        <w:t xml:space="preserve"> (</w:t>
      </w:r>
      <m:oMath>
        <m:r>
          <w:rPr>
            <w:rFonts w:ascii="Cambria Math" w:eastAsia="Lucida Sans Unicode" w:hAnsi="Cambria Math" w:cs="Times New Roman"/>
            <w:color w:val="202020"/>
            <w:kern w:val="0"/>
            <w:sz w:val="24"/>
            <w:szCs w:val="24"/>
            <w14:ligatures w14:val="none"/>
          </w:rPr>
          <m:t>β=-0.323)</m:t>
        </m:r>
      </m:oMath>
      <w:r w:rsidR="00F55313">
        <w:rPr>
          <w:rFonts w:ascii="Times New Roman" w:eastAsia="Lucida Sans Unicode" w:hAnsi="Times New Roman" w:cs="Times New Roman"/>
          <w:color w:val="202020"/>
          <w:kern w:val="0"/>
          <w:sz w:val="24"/>
          <w:szCs w:val="24"/>
          <w14:ligatures w14:val="none"/>
        </w:rPr>
        <w:t>, 0.74</w:t>
      </w:r>
      <w:r w:rsidR="00503AD0">
        <w:rPr>
          <w:rFonts w:ascii="Times New Roman" w:eastAsia="Lucida Sans Unicode" w:hAnsi="Times New Roman" w:cs="Times New Roman"/>
          <w:color w:val="202020"/>
          <w:kern w:val="0"/>
          <w:sz w:val="24"/>
          <w:szCs w:val="24"/>
          <w14:ligatures w14:val="none"/>
        </w:rPr>
        <w:t>0</w:t>
      </w:r>
      <w:r w:rsidR="00F55313">
        <w:rPr>
          <w:rFonts w:ascii="Times New Roman" w:eastAsia="Lucida Sans Unicode" w:hAnsi="Times New Roman" w:cs="Times New Roman"/>
          <w:color w:val="202020"/>
          <w:kern w:val="0"/>
          <w:sz w:val="24"/>
          <w:szCs w:val="24"/>
          <w14:ligatures w14:val="none"/>
        </w:rPr>
        <w:t xml:space="preserve"> for </w:t>
      </w:r>
      <w:r w:rsidR="00F5168E">
        <w:rPr>
          <w:rFonts w:ascii="Times New Roman" w:eastAsia="Lucida Sans Unicode" w:hAnsi="Times New Roman" w:cs="Times New Roman"/>
          <w:color w:val="202020"/>
          <w:kern w:val="0"/>
          <w:sz w:val="24"/>
          <w:szCs w:val="24"/>
          <w14:ligatures w14:val="none"/>
        </w:rPr>
        <w:t>explainability</w:t>
      </w:r>
      <w:r w:rsidR="00503AD0">
        <w:rPr>
          <w:rFonts w:ascii="Times New Roman" w:eastAsia="Lucida Sans Unicode" w:hAnsi="Times New Roman" w:cs="Times New Roman"/>
          <w:color w:val="202020"/>
          <w:kern w:val="0"/>
          <w:sz w:val="24"/>
          <w:szCs w:val="24"/>
          <w14:ligatures w14:val="none"/>
        </w:rPr>
        <w:t xml:space="preserve"> (</w:t>
      </w:r>
      <m:oMath>
        <m:r>
          <w:rPr>
            <w:rFonts w:ascii="Cambria Math" w:eastAsia="Lucida Sans Unicode" w:hAnsi="Cambria Math" w:cs="Times New Roman"/>
            <w:color w:val="202020"/>
            <w:kern w:val="0"/>
            <w:sz w:val="24"/>
            <w:szCs w:val="24"/>
            <w14:ligatures w14:val="none"/>
          </w:rPr>
          <m:t>β=-0.301</m:t>
        </m:r>
      </m:oMath>
      <w:r w:rsidR="00503AD0">
        <w:rPr>
          <w:rFonts w:ascii="Times New Roman" w:eastAsia="Lucida Sans Unicode" w:hAnsi="Times New Roman" w:cs="Times New Roman"/>
          <w:color w:val="202020"/>
          <w:kern w:val="0"/>
          <w:sz w:val="24"/>
          <w:szCs w:val="24"/>
          <w14:ligatures w14:val="none"/>
        </w:rPr>
        <w:t>)</w:t>
      </w:r>
      <w:r w:rsidR="00F55313">
        <w:rPr>
          <w:rFonts w:ascii="Times New Roman" w:eastAsia="Lucida Sans Unicode" w:hAnsi="Times New Roman" w:cs="Times New Roman"/>
          <w:color w:val="202020"/>
          <w:kern w:val="0"/>
          <w:sz w:val="24"/>
          <w:szCs w:val="24"/>
          <w14:ligatures w14:val="none"/>
        </w:rPr>
        <w:t>, and 0.778 for bias</w:t>
      </w:r>
      <w:r w:rsidR="00503AD0">
        <w:rPr>
          <w:rFonts w:ascii="Times New Roman" w:eastAsia="Lucida Sans Unicode" w:hAnsi="Times New Roman" w:cs="Times New Roman"/>
          <w:color w:val="202020"/>
          <w:kern w:val="0"/>
          <w:sz w:val="24"/>
          <w:szCs w:val="24"/>
          <w14:ligatures w14:val="none"/>
        </w:rPr>
        <w:t xml:space="preserve"> (</w:t>
      </w:r>
      <m:oMath>
        <m:r>
          <w:rPr>
            <w:rFonts w:ascii="Cambria Math" w:eastAsia="Lucida Sans Unicode" w:hAnsi="Cambria Math" w:cs="Times New Roman"/>
            <w:color w:val="202020"/>
            <w:kern w:val="0"/>
            <w:sz w:val="24"/>
            <w:szCs w:val="24"/>
            <w14:ligatures w14:val="none"/>
          </w:rPr>
          <m:t>β=-0.251</m:t>
        </m:r>
      </m:oMath>
      <w:r w:rsidR="00503AD0">
        <w:rPr>
          <w:rFonts w:ascii="Times New Roman" w:eastAsia="Lucida Sans Unicode" w:hAnsi="Times New Roman" w:cs="Times New Roman"/>
          <w:color w:val="202020"/>
          <w:kern w:val="0"/>
          <w:sz w:val="24"/>
          <w:szCs w:val="24"/>
          <w14:ligatures w14:val="none"/>
        </w:rPr>
        <w:t>)</w:t>
      </w:r>
      <w:r w:rsidR="00F55313">
        <w:rPr>
          <w:rFonts w:ascii="Times New Roman" w:eastAsia="Lucida Sans Unicode" w:hAnsi="Times New Roman" w:cs="Times New Roman"/>
          <w:color w:val="202020"/>
          <w:kern w:val="0"/>
          <w:sz w:val="24"/>
          <w:szCs w:val="24"/>
          <w14:ligatures w14:val="none"/>
        </w:rPr>
        <w:t>.</w:t>
      </w:r>
      <w:r w:rsidRPr="00B71A68">
        <w:rPr>
          <w:rFonts w:ascii="Times New Roman" w:eastAsia="Lucida Sans Unicode" w:hAnsi="Times New Roman" w:cs="Times New Roman"/>
          <w:color w:val="202020"/>
          <w:kern w:val="0"/>
          <w:sz w:val="24"/>
          <w:szCs w:val="24"/>
          <w14:ligatures w14:val="none"/>
        </w:rPr>
        <w:t xml:space="preserve"> </w:t>
      </w:r>
      <w:r w:rsidR="00AC410F">
        <w:rPr>
          <w:rFonts w:ascii="Times New Roman" w:eastAsia="Lucida Sans Unicode" w:hAnsi="Times New Roman" w:cs="Times New Roman"/>
          <w:color w:val="202020"/>
          <w:kern w:val="0"/>
          <w:sz w:val="24"/>
          <w:szCs w:val="24"/>
          <w14:ligatures w14:val="none"/>
        </w:rPr>
        <w:t>In addition to the variables displayed in the table, the model</w:t>
      </w:r>
      <w:r w:rsidR="00503AD0">
        <w:rPr>
          <w:rFonts w:ascii="Times New Roman" w:eastAsia="Lucida Sans Unicode" w:hAnsi="Times New Roman" w:cs="Times New Roman"/>
          <w:color w:val="202020"/>
          <w:kern w:val="0"/>
          <w:sz w:val="24"/>
          <w:szCs w:val="24"/>
          <w14:ligatures w14:val="none"/>
        </w:rPr>
        <w:t>s</w:t>
      </w:r>
      <w:r w:rsidR="00AC410F">
        <w:rPr>
          <w:rFonts w:ascii="Times New Roman" w:eastAsia="Lucida Sans Unicode" w:hAnsi="Times New Roman" w:cs="Times New Roman"/>
          <w:color w:val="202020"/>
          <w:kern w:val="0"/>
          <w:sz w:val="24"/>
          <w:szCs w:val="24"/>
          <w14:ligatures w14:val="none"/>
        </w:rPr>
        <w:t xml:space="preserve"> include demographic controls (the state, gender, race and ethnicity, and education) and firm controls (the industry sector, firm size, and whether AI is in use at the firm). </w:t>
      </w:r>
      <w:r w:rsidR="00F55313">
        <w:rPr>
          <w:rFonts w:ascii="Times New Roman" w:eastAsia="Lucida Sans Unicode" w:hAnsi="Times New Roman" w:cs="Times New Roman"/>
          <w:color w:val="202020"/>
          <w:kern w:val="0"/>
          <w:sz w:val="24"/>
          <w:szCs w:val="24"/>
          <w14:ligatures w14:val="none"/>
        </w:rPr>
        <w:t xml:space="preserve">The coefficients of </w:t>
      </w:r>
      <w:r w:rsidR="00404D87">
        <w:rPr>
          <w:rFonts w:ascii="Times New Roman" w:eastAsia="Lucida Sans Unicode" w:hAnsi="Times New Roman" w:cs="Times New Roman"/>
          <w:color w:val="202020"/>
          <w:kern w:val="0"/>
          <w:sz w:val="24"/>
          <w:szCs w:val="24"/>
          <w14:ligatures w14:val="none"/>
        </w:rPr>
        <w:t>T</w:t>
      </w:r>
      <w:r w:rsidR="00F55313">
        <w:rPr>
          <w:rFonts w:ascii="Times New Roman" w:eastAsia="Lucida Sans Unicode" w:hAnsi="Times New Roman" w:cs="Times New Roman"/>
          <w:color w:val="202020"/>
          <w:kern w:val="0"/>
          <w:sz w:val="24"/>
          <w:szCs w:val="24"/>
          <w14:ligatures w14:val="none"/>
        </w:rPr>
        <w:t xml:space="preserve">ransparency and </w:t>
      </w:r>
      <w:r w:rsidR="00F5168E">
        <w:rPr>
          <w:rFonts w:ascii="Times New Roman" w:eastAsia="Lucida Sans Unicode" w:hAnsi="Times New Roman" w:cs="Times New Roman"/>
          <w:color w:val="202020"/>
          <w:kern w:val="0"/>
          <w:sz w:val="24"/>
          <w:szCs w:val="24"/>
          <w14:ligatures w14:val="none"/>
        </w:rPr>
        <w:t>Explainability</w:t>
      </w:r>
      <w:r w:rsidR="00F55313">
        <w:rPr>
          <w:rFonts w:ascii="Times New Roman" w:eastAsia="Lucida Sans Unicode" w:hAnsi="Times New Roman" w:cs="Times New Roman"/>
          <w:color w:val="202020"/>
          <w:kern w:val="0"/>
          <w:sz w:val="24"/>
          <w:szCs w:val="24"/>
          <w14:ligatures w14:val="none"/>
        </w:rPr>
        <w:t xml:space="preserve"> are significant at the </w:t>
      </w:r>
      <w:r w:rsidRPr="00B71A68">
        <w:rPr>
          <w:rFonts w:ascii="Times New Roman" w:eastAsia="Lucida Sans Unicode" w:hAnsi="Times New Roman" w:cs="Times New Roman"/>
          <w:color w:val="202020"/>
          <w:kern w:val="0"/>
          <w:sz w:val="24"/>
          <w:szCs w:val="24"/>
          <w14:ligatures w14:val="none"/>
        </w:rPr>
        <w:t xml:space="preserve">5% level. </w:t>
      </w:r>
      <w:r w:rsidR="00F55313">
        <w:rPr>
          <w:rFonts w:ascii="Times New Roman" w:eastAsia="Lucida Sans Unicode" w:hAnsi="Times New Roman" w:cs="Times New Roman"/>
          <w:color w:val="202020"/>
          <w:kern w:val="0"/>
          <w:sz w:val="24"/>
          <w:szCs w:val="24"/>
          <w14:ligatures w14:val="none"/>
        </w:rPr>
        <w:t xml:space="preserve">The coefficient of </w:t>
      </w:r>
      <w:r w:rsidR="00404D87">
        <w:rPr>
          <w:rFonts w:ascii="Times New Roman" w:eastAsia="Lucida Sans Unicode" w:hAnsi="Times New Roman" w:cs="Times New Roman"/>
          <w:color w:val="202020"/>
          <w:kern w:val="0"/>
          <w:sz w:val="24"/>
          <w:szCs w:val="24"/>
          <w14:ligatures w14:val="none"/>
        </w:rPr>
        <w:t>B</w:t>
      </w:r>
      <w:r w:rsidR="00F55313">
        <w:rPr>
          <w:rFonts w:ascii="Times New Roman" w:eastAsia="Lucida Sans Unicode" w:hAnsi="Times New Roman" w:cs="Times New Roman"/>
          <w:color w:val="202020"/>
          <w:kern w:val="0"/>
          <w:sz w:val="24"/>
          <w:szCs w:val="24"/>
          <w14:ligatures w14:val="none"/>
        </w:rPr>
        <w:t>ias is significant at only the 10% level (</w:t>
      </w:r>
      <w:r w:rsidR="00F55313" w:rsidRPr="00120C47">
        <w:rPr>
          <w:rFonts w:ascii="Times New Roman" w:eastAsia="Lucida Sans Unicode" w:hAnsi="Times New Roman" w:cs="Times New Roman"/>
          <w:i/>
          <w:iCs/>
          <w:color w:val="202020"/>
          <w:kern w:val="0"/>
          <w:sz w:val="24"/>
          <w:szCs w:val="24"/>
          <w14:ligatures w14:val="none"/>
        </w:rPr>
        <w:t>p</w:t>
      </w:r>
      <w:r w:rsidR="00051DE1">
        <w:rPr>
          <w:rFonts w:ascii="Times New Roman" w:eastAsia="Lucida Sans Unicode" w:hAnsi="Times New Roman" w:cs="Times New Roman"/>
          <w:color w:val="202020"/>
          <w:kern w:val="0"/>
          <w:sz w:val="24"/>
          <w:szCs w:val="24"/>
          <w14:ligatures w14:val="none"/>
        </w:rPr>
        <w:t xml:space="preserve"> =</w:t>
      </w:r>
      <w:r w:rsidR="00F55313">
        <w:rPr>
          <w:rFonts w:ascii="Times New Roman" w:eastAsia="Lucida Sans Unicode" w:hAnsi="Times New Roman" w:cs="Times New Roman"/>
          <w:color w:val="202020"/>
          <w:kern w:val="0"/>
          <w:sz w:val="24"/>
          <w:szCs w:val="24"/>
          <w14:ligatures w14:val="none"/>
        </w:rPr>
        <w:t xml:space="preserve"> 0.065).</w:t>
      </w:r>
      <w:r w:rsidR="00543919">
        <w:rPr>
          <w:rStyle w:val="FootnoteReference"/>
          <w:rFonts w:ascii="Times New Roman" w:eastAsia="Lucida Sans Unicode" w:hAnsi="Times New Roman" w:cs="Times New Roman"/>
          <w:color w:val="202020"/>
          <w:kern w:val="0"/>
          <w:sz w:val="24"/>
          <w:szCs w:val="24"/>
          <w14:ligatures w14:val="none"/>
        </w:rPr>
        <w:footnoteReference w:id="3"/>
      </w:r>
      <w:r w:rsidR="00645375">
        <w:rPr>
          <w:rFonts w:ascii="Times New Roman" w:eastAsia="Lucida Sans Unicode" w:hAnsi="Times New Roman" w:cs="Times New Roman"/>
          <w:color w:val="202020"/>
          <w:kern w:val="0"/>
          <w:sz w:val="24"/>
          <w:szCs w:val="24"/>
          <w14:ligatures w14:val="none"/>
        </w:rPr>
        <w:t xml:space="preserve"> Here again, a</w:t>
      </w:r>
      <w:r w:rsidR="00645375" w:rsidRPr="00645375">
        <w:rPr>
          <w:rFonts w:ascii="Times New Roman" w:eastAsia="Lucida Sans Unicode" w:hAnsi="Times New Roman" w:cs="Times New Roman"/>
          <w:color w:val="202020"/>
          <w:kern w:val="0"/>
          <w:sz w:val="24"/>
          <w:szCs w:val="24"/>
          <w14:ligatures w14:val="none"/>
        </w:rPr>
        <w:t xml:space="preserve"> Brant test indicated no evidence of violation of the proportional odds assumption for the treatment variable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645375">
        <w:rPr>
          <w:rFonts w:ascii="Times New Roman" w:eastAsiaTheme="minorEastAsia" w:hAnsi="Times New Roman" w:cs="Times New Roman"/>
          <w:sz w:val="24"/>
          <w:szCs w:val="24"/>
        </w:rPr>
        <w:t>(3) = 0.</w:t>
      </w:r>
      <w:r w:rsidR="00645375" w:rsidRPr="00645375">
        <w:rPr>
          <w:rFonts w:ascii="Times New Roman" w:eastAsiaTheme="minorEastAsia" w:hAnsi="Times New Roman" w:cs="Times New Roman"/>
          <w:sz w:val="24"/>
          <w:szCs w:val="24"/>
        </w:rPr>
        <w:t xml:space="preserve"> </w:t>
      </w:r>
      <w:r w:rsidR="00645375">
        <w:rPr>
          <w:rFonts w:ascii="Times New Roman" w:eastAsiaTheme="minorEastAsia" w:hAnsi="Times New Roman" w:cs="Times New Roman"/>
          <w:sz w:val="24"/>
          <w:szCs w:val="24"/>
        </w:rPr>
        <w:t xml:space="preserve">94, </w:t>
      </w:r>
      <w:r w:rsidR="00645375">
        <w:rPr>
          <w:rFonts w:ascii="Times New Roman" w:hAnsi="Times New Roman" w:cs="Times New Roman"/>
          <w:i/>
          <w:iCs/>
        </w:rPr>
        <w:t xml:space="preserve">p = </w:t>
      </w:r>
      <w:r w:rsidR="00645375">
        <w:rPr>
          <w:rFonts w:ascii="Times New Roman" w:hAnsi="Times New Roman" w:cs="Times New Roman"/>
        </w:rPr>
        <w:t>0.83 in</w:t>
      </w:r>
      <w:r w:rsidR="005A58F3">
        <w:rPr>
          <w:rFonts w:ascii="Times New Roman" w:hAnsi="Times New Roman" w:cs="Times New Roman"/>
        </w:rPr>
        <w:t xml:space="preserve"> </w:t>
      </w:r>
    </w:p>
    <w:p w14:paraId="75E00C1C" w14:textId="77777777" w:rsidR="005A58F3" w:rsidRDefault="005A58F3" w:rsidP="005A58F3">
      <w:pPr>
        <w:spacing w:line="360" w:lineRule="auto"/>
        <w:jc w:val="both"/>
        <w:rPr>
          <w:rFonts w:ascii="Times New Roman" w:hAnsi="Times New Roman" w:cs="Times New Roman"/>
        </w:rPr>
      </w:pPr>
    </w:p>
    <w:p w14:paraId="3277F42B" w14:textId="77777777" w:rsidR="005A58F3" w:rsidRDefault="005A58F3">
      <w:pPr>
        <w:rPr>
          <w:rFonts w:ascii="Times New Roman" w:hAnsi="Times New Roman" w:cs="Times New Roma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30"/>
        <w:gridCol w:w="1080"/>
        <w:gridCol w:w="1260"/>
        <w:gridCol w:w="1080"/>
        <w:gridCol w:w="1260"/>
        <w:gridCol w:w="1080"/>
        <w:gridCol w:w="1170"/>
      </w:tblGrid>
      <w:tr w:rsidR="005A58F3" w:rsidRPr="00B05E1F" w14:paraId="0A3EEBEA" w14:textId="77777777" w:rsidTr="005A58F3">
        <w:trPr>
          <w:trHeight w:hRule="exact" w:val="432"/>
          <w:tblCellSpacing w:w="15" w:type="dxa"/>
        </w:trPr>
        <w:tc>
          <w:tcPr>
            <w:tcW w:w="9300" w:type="dxa"/>
            <w:gridSpan w:val="7"/>
            <w:tcBorders>
              <w:top w:val="nil"/>
              <w:left w:val="nil"/>
              <w:bottom w:val="nil"/>
              <w:right w:val="nil"/>
            </w:tcBorders>
            <w:shd w:val="clear" w:color="auto" w:fill="D9D9D9" w:themeFill="background1" w:themeFillShade="D9"/>
            <w:vAlign w:val="center"/>
          </w:tcPr>
          <w:p w14:paraId="3EDEF3E2" w14:textId="77777777" w:rsidR="005A58F3" w:rsidRPr="00AF3FD1" w:rsidRDefault="005A58F3" w:rsidP="003D1BAC">
            <w:pPr>
              <w:jc w:val="center"/>
              <w:rPr>
                <w:rFonts w:ascii="Times New Roman" w:hAnsi="Times New Roman" w:cs="Times New Roman"/>
                <w:b/>
                <w:bCs/>
                <w:sz w:val="24"/>
                <w:szCs w:val="24"/>
              </w:rPr>
            </w:pPr>
            <w:r>
              <w:rPr>
                <w:rFonts w:ascii="Times New Roman" w:hAnsi="Times New Roman" w:cs="Times New Roman"/>
                <w:b/>
                <w:bCs/>
                <w:sz w:val="24"/>
                <w:szCs w:val="24"/>
              </w:rPr>
              <w:t>Table 3</w:t>
            </w:r>
          </w:p>
        </w:tc>
      </w:tr>
      <w:tr w:rsidR="005A58F3" w:rsidRPr="00B05E1F" w14:paraId="647494DE" w14:textId="77777777" w:rsidTr="005A58F3">
        <w:trPr>
          <w:trHeight w:hRule="exact" w:val="432"/>
          <w:tblCellSpacing w:w="15" w:type="dxa"/>
        </w:trPr>
        <w:tc>
          <w:tcPr>
            <w:tcW w:w="9300" w:type="dxa"/>
            <w:gridSpan w:val="7"/>
            <w:tcBorders>
              <w:top w:val="nil"/>
              <w:left w:val="nil"/>
              <w:bottom w:val="nil"/>
              <w:right w:val="nil"/>
            </w:tcBorders>
            <w:vAlign w:val="center"/>
            <w:hideMark/>
          </w:tcPr>
          <w:p w14:paraId="2AED1613"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b/>
                <w:bCs/>
                <w:sz w:val="24"/>
                <w:szCs w:val="24"/>
              </w:rPr>
              <w:t>Ordinal Logistic Regression Results</w:t>
            </w:r>
          </w:p>
        </w:tc>
      </w:tr>
      <w:tr w:rsidR="005A58F3" w:rsidRPr="00B05E1F" w14:paraId="315FB8BA" w14:textId="77777777" w:rsidTr="005A58F3">
        <w:trPr>
          <w:tblCellSpacing w:w="15" w:type="dxa"/>
        </w:trPr>
        <w:tc>
          <w:tcPr>
            <w:tcW w:w="9300" w:type="dxa"/>
            <w:gridSpan w:val="7"/>
            <w:tcBorders>
              <w:bottom w:val="single" w:sz="6" w:space="0" w:color="000000"/>
            </w:tcBorders>
            <w:vAlign w:val="center"/>
            <w:hideMark/>
          </w:tcPr>
          <w:p w14:paraId="677FEACD" w14:textId="77777777" w:rsidR="005A58F3" w:rsidRPr="00AF3FD1" w:rsidRDefault="005A58F3" w:rsidP="003D1BAC">
            <w:pPr>
              <w:rPr>
                <w:rFonts w:ascii="Times New Roman" w:hAnsi="Times New Roman" w:cs="Times New Roman"/>
                <w:sz w:val="24"/>
                <w:szCs w:val="24"/>
              </w:rPr>
            </w:pPr>
          </w:p>
        </w:tc>
      </w:tr>
      <w:tr w:rsidR="005A58F3" w:rsidRPr="00B05E1F" w14:paraId="39B9E3B5" w14:textId="77777777" w:rsidTr="005A58F3">
        <w:trPr>
          <w:trHeight w:hRule="exact" w:val="432"/>
          <w:tblCellSpacing w:w="15" w:type="dxa"/>
        </w:trPr>
        <w:tc>
          <w:tcPr>
            <w:tcW w:w="2385" w:type="dxa"/>
            <w:vAlign w:val="center"/>
            <w:hideMark/>
          </w:tcPr>
          <w:p w14:paraId="403E93E2" w14:textId="77777777" w:rsidR="005A58F3" w:rsidRPr="00AF3FD1" w:rsidRDefault="005A58F3" w:rsidP="003D1BAC">
            <w:pPr>
              <w:rPr>
                <w:rFonts w:ascii="Times New Roman" w:hAnsi="Times New Roman" w:cs="Times New Roman"/>
                <w:sz w:val="24"/>
                <w:szCs w:val="24"/>
              </w:rPr>
            </w:pPr>
          </w:p>
        </w:tc>
        <w:tc>
          <w:tcPr>
            <w:tcW w:w="6885" w:type="dxa"/>
            <w:gridSpan w:val="6"/>
            <w:vAlign w:val="center"/>
            <w:hideMark/>
          </w:tcPr>
          <w:p w14:paraId="3BBC168D" w14:textId="77777777" w:rsidR="005A58F3" w:rsidRPr="00AF3FD1" w:rsidRDefault="005A58F3" w:rsidP="003D1BAC">
            <w:pPr>
              <w:jc w:val="center"/>
              <w:rPr>
                <w:rFonts w:ascii="Times New Roman" w:hAnsi="Times New Roman" w:cs="Times New Roman"/>
                <w:b/>
                <w:bCs/>
                <w:sz w:val="24"/>
                <w:szCs w:val="24"/>
              </w:rPr>
            </w:pPr>
            <w:r w:rsidRPr="00AF3FD1">
              <w:rPr>
                <w:rFonts w:ascii="Times New Roman" w:hAnsi="Times New Roman" w:cs="Times New Roman"/>
                <w:b/>
                <w:bCs/>
                <w:i/>
                <w:iCs/>
                <w:sz w:val="24"/>
                <w:szCs w:val="24"/>
              </w:rPr>
              <w:t>Dependent variable:</w:t>
            </w:r>
          </w:p>
        </w:tc>
      </w:tr>
      <w:tr w:rsidR="005A58F3" w:rsidRPr="00B05E1F" w14:paraId="1D9E4F20" w14:textId="77777777" w:rsidTr="005A58F3">
        <w:trPr>
          <w:tblCellSpacing w:w="15" w:type="dxa"/>
        </w:trPr>
        <w:tc>
          <w:tcPr>
            <w:tcW w:w="2385" w:type="dxa"/>
            <w:vAlign w:val="center"/>
            <w:hideMark/>
          </w:tcPr>
          <w:p w14:paraId="2B617158" w14:textId="77777777" w:rsidR="005A58F3" w:rsidRPr="00AF3FD1" w:rsidRDefault="005A58F3" w:rsidP="003D1BAC">
            <w:pPr>
              <w:rPr>
                <w:rFonts w:ascii="Times New Roman" w:hAnsi="Times New Roman" w:cs="Times New Roman"/>
                <w:sz w:val="24"/>
                <w:szCs w:val="24"/>
              </w:rPr>
            </w:pPr>
          </w:p>
        </w:tc>
        <w:tc>
          <w:tcPr>
            <w:tcW w:w="6885" w:type="dxa"/>
            <w:gridSpan w:val="6"/>
            <w:tcBorders>
              <w:bottom w:val="single" w:sz="6" w:space="0" w:color="000000"/>
            </w:tcBorders>
            <w:vAlign w:val="center"/>
            <w:hideMark/>
          </w:tcPr>
          <w:p w14:paraId="54460799" w14:textId="77777777" w:rsidR="005A58F3" w:rsidRPr="00AF3FD1" w:rsidRDefault="005A58F3" w:rsidP="003D1BAC">
            <w:pPr>
              <w:rPr>
                <w:rFonts w:ascii="Times New Roman" w:hAnsi="Times New Roman" w:cs="Times New Roman"/>
                <w:sz w:val="24"/>
                <w:szCs w:val="24"/>
              </w:rPr>
            </w:pPr>
          </w:p>
        </w:tc>
      </w:tr>
      <w:tr w:rsidR="005A58F3" w:rsidRPr="00B05E1F" w14:paraId="0D4A131C" w14:textId="77777777" w:rsidTr="005A58F3">
        <w:trPr>
          <w:trHeight w:hRule="exact" w:val="432"/>
          <w:tblCellSpacing w:w="15" w:type="dxa"/>
        </w:trPr>
        <w:tc>
          <w:tcPr>
            <w:tcW w:w="2385" w:type="dxa"/>
            <w:vAlign w:val="center"/>
            <w:hideMark/>
          </w:tcPr>
          <w:p w14:paraId="5D4E5098" w14:textId="77777777" w:rsidR="005A58F3" w:rsidRPr="00AF3FD1" w:rsidRDefault="005A58F3" w:rsidP="003D1BAC">
            <w:pPr>
              <w:rPr>
                <w:rFonts w:ascii="Times New Roman" w:hAnsi="Times New Roman" w:cs="Times New Roman"/>
                <w:sz w:val="24"/>
                <w:szCs w:val="24"/>
              </w:rPr>
            </w:pPr>
          </w:p>
        </w:tc>
        <w:tc>
          <w:tcPr>
            <w:tcW w:w="2310" w:type="dxa"/>
            <w:gridSpan w:val="2"/>
            <w:vAlign w:val="center"/>
            <w:hideMark/>
          </w:tcPr>
          <w:p w14:paraId="2076CC7C" w14:textId="77777777" w:rsidR="005A58F3" w:rsidRPr="00AF3FD1" w:rsidRDefault="005A58F3" w:rsidP="003D1BAC">
            <w:pPr>
              <w:jc w:val="center"/>
              <w:rPr>
                <w:rFonts w:ascii="Times New Roman" w:hAnsi="Times New Roman" w:cs="Times New Roman"/>
                <w:b/>
                <w:bCs/>
                <w:sz w:val="24"/>
                <w:szCs w:val="24"/>
              </w:rPr>
            </w:pPr>
            <w:r w:rsidRPr="00AF3FD1">
              <w:rPr>
                <w:rFonts w:ascii="Times New Roman" w:hAnsi="Times New Roman" w:cs="Times New Roman"/>
                <w:b/>
                <w:bCs/>
                <w:sz w:val="24"/>
                <w:szCs w:val="24"/>
              </w:rPr>
              <w:t>Transparency</w:t>
            </w:r>
          </w:p>
        </w:tc>
        <w:tc>
          <w:tcPr>
            <w:tcW w:w="2310" w:type="dxa"/>
            <w:gridSpan w:val="2"/>
            <w:vAlign w:val="center"/>
            <w:hideMark/>
          </w:tcPr>
          <w:p w14:paraId="088F6ECB" w14:textId="77777777" w:rsidR="005A58F3" w:rsidRPr="00AF3FD1" w:rsidRDefault="005A58F3" w:rsidP="003D1BAC">
            <w:pPr>
              <w:jc w:val="center"/>
              <w:rPr>
                <w:rFonts w:ascii="Times New Roman" w:hAnsi="Times New Roman" w:cs="Times New Roman"/>
                <w:b/>
                <w:bCs/>
                <w:sz w:val="24"/>
                <w:szCs w:val="24"/>
              </w:rPr>
            </w:pPr>
            <w:r>
              <w:rPr>
                <w:rFonts w:ascii="Times New Roman" w:hAnsi="Times New Roman" w:cs="Times New Roman"/>
                <w:b/>
                <w:bCs/>
                <w:sz w:val="24"/>
                <w:szCs w:val="24"/>
              </w:rPr>
              <w:t>Explainability</w:t>
            </w:r>
          </w:p>
        </w:tc>
        <w:tc>
          <w:tcPr>
            <w:tcW w:w="2205" w:type="dxa"/>
            <w:gridSpan w:val="2"/>
            <w:vAlign w:val="center"/>
            <w:hideMark/>
          </w:tcPr>
          <w:p w14:paraId="019A08A3" w14:textId="77777777" w:rsidR="005A58F3" w:rsidRPr="00AF3FD1" w:rsidRDefault="005A58F3" w:rsidP="003D1BAC">
            <w:pPr>
              <w:jc w:val="center"/>
              <w:rPr>
                <w:rFonts w:ascii="Times New Roman" w:hAnsi="Times New Roman" w:cs="Times New Roman"/>
                <w:b/>
                <w:bCs/>
                <w:sz w:val="24"/>
                <w:szCs w:val="24"/>
              </w:rPr>
            </w:pPr>
            <w:r w:rsidRPr="00AF3FD1">
              <w:rPr>
                <w:rFonts w:ascii="Times New Roman" w:hAnsi="Times New Roman" w:cs="Times New Roman"/>
                <w:b/>
                <w:bCs/>
                <w:sz w:val="24"/>
                <w:szCs w:val="24"/>
              </w:rPr>
              <w:t>Bias</w:t>
            </w:r>
          </w:p>
        </w:tc>
      </w:tr>
      <w:tr w:rsidR="005A58F3" w:rsidRPr="00B05E1F" w14:paraId="64802B19" w14:textId="77777777" w:rsidTr="005A58F3">
        <w:trPr>
          <w:trHeight w:hRule="exact" w:val="432"/>
          <w:tblCellSpacing w:w="15" w:type="dxa"/>
        </w:trPr>
        <w:tc>
          <w:tcPr>
            <w:tcW w:w="2385" w:type="dxa"/>
            <w:vAlign w:val="center"/>
            <w:hideMark/>
          </w:tcPr>
          <w:p w14:paraId="6DCBCDFF" w14:textId="77777777" w:rsidR="005A58F3" w:rsidRPr="00AF3FD1" w:rsidRDefault="005A58F3" w:rsidP="003D1BAC">
            <w:pPr>
              <w:rPr>
                <w:rFonts w:ascii="Times New Roman" w:hAnsi="Times New Roman" w:cs="Times New Roman"/>
                <w:sz w:val="24"/>
                <w:szCs w:val="24"/>
              </w:rPr>
            </w:pPr>
          </w:p>
        </w:tc>
        <w:tc>
          <w:tcPr>
            <w:tcW w:w="1050" w:type="dxa"/>
            <w:vAlign w:val="center"/>
            <w:hideMark/>
          </w:tcPr>
          <w:p w14:paraId="3EAA9727"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(1)</w:t>
            </w:r>
          </w:p>
        </w:tc>
        <w:tc>
          <w:tcPr>
            <w:tcW w:w="1230" w:type="dxa"/>
            <w:vAlign w:val="center"/>
            <w:hideMark/>
          </w:tcPr>
          <w:p w14:paraId="3175776E"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(2)</w:t>
            </w:r>
          </w:p>
        </w:tc>
        <w:tc>
          <w:tcPr>
            <w:tcW w:w="1050" w:type="dxa"/>
            <w:vAlign w:val="center"/>
            <w:hideMark/>
          </w:tcPr>
          <w:p w14:paraId="02737CA6"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(3)</w:t>
            </w:r>
          </w:p>
        </w:tc>
        <w:tc>
          <w:tcPr>
            <w:tcW w:w="1230" w:type="dxa"/>
            <w:vAlign w:val="center"/>
            <w:hideMark/>
          </w:tcPr>
          <w:p w14:paraId="23819CE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(4)</w:t>
            </w:r>
          </w:p>
        </w:tc>
        <w:tc>
          <w:tcPr>
            <w:tcW w:w="1050" w:type="dxa"/>
            <w:vAlign w:val="center"/>
            <w:hideMark/>
          </w:tcPr>
          <w:p w14:paraId="3E6E523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(5)</w:t>
            </w:r>
          </w:p>
        </w:tc>
        <w:tc>
          <w:tcPr>
            <w:tcW w:w="1125" w:type="dxa"/>
            <w:vAlign w:val="center"/>
            <w:hideMark/>
          </w:tcPr>
          <w:p w14:paraId="29560811"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(6)</w:t>
            </w:r>
          </w:p>
        </w:tc>
      </w:tr>
      <w:tr w:rsidR="005A58F3" w:rsidRPr="00B05E1F" w14:paraId="04FA00F8" w14:textId="77777777" w:rsidTr="005A58F3">
        <w:trPr>
          <w:tblCellSpacing w:w="15" w:type="dxa"/>
        </w:trPr>
        <w:tc>
          <w:tcPr>
            <w:tcW w:w="9300" w:type="dxa"/>
            <w:gridSpan w:val="7"/>
            <w:tcBorders>
              <w:bottom w:val="single" w:sz="6" w:space="0" w:color="000000"/>
            </w:tcBorders>
            <w:vAlign w:val="center"/>
            <w:hideMark/>
          </w:tcPr>
          <w:p w14:paraId="24023D65" w14:textId="77777777" w:rsidR="005A58F3" w:rsidRPr="00AF3FD1" w:rsidRDefault="005A58F3" w:rsidP="003D1BAC">
            <w:pPr>
              <w:jc w:val="center"/>
              <w:rPr>
                <w:rFonts w:ascii="Times New Roman" w:hAnsi="Times New Roman" w:cs="Times New Roman"/>
                <w:sz w:val="24"/>
                <w:szCs w:val="24"/>
              </w:rPr>
            </w:pPr>
          </w:p>
        </w:tc>
      </w:tr>
      <w:tr w:rsidR="005A58F3" w:rsidRPr="00B05E1F" w14:paraId="3239119E" w14:textId="77777777" w:rsidTr="005A58F3">
        <w:trPr>
          <w:trHeight w:hRule="exact" w:val="72"/>
          <w:tblCellSpacing w:w="15" w:type="dxa"/>
        </w:trPr>
        <w:tc>
          <w:tcPr>
            <w:tcW w:w="2385" w:type="dxa"/>
            <w:vAlign w:val="center"/>
          </w:tcPr>
          <w:p w14:paraId="0603E331" w14:textId="77777777" w:rsidR="005A58F3" w:rsidRPr="00AF3FD1" w:rsidRDefault="005A58F3" w:rsidP="003D1BAC">
            <w:pPr>
              <w:rPr>
                <w:rFonts w:ascii="Times New Roman" w:hAnsi="Times New Roman" w:cs="Times New Roman"/>
                <w:sz w:val="24"/>
                <w:szCs w:val="24"/>
              </w:rPr>
            </w:pPr>
          </w:p>
        </w:tc>
        <w:tc>
          <w:tcPr>
            <w:tcW w:w="1050" w:type="dxa"/>
          </w:tcPr>
          <w:p w14:paraId="5E2F9203" w14:textId="77777777" w:rsidR="005A58F3" w:rsidRPr="00AF3FD1" w:rsidRDefault="005A58F3" w:rsidP="003D1BAC">
            <w:pPr>
              <w:jc w:val="center"/>
              <w:rPr>
                <w:rFonts w:ascii="Times New Roman" w:hAnsi="Times New Roman" w:cs="Times New Roman"/>
                <w:sz w:val="24"/>
                <w:szCs w:val="24"/>
              </w:rPr>
            </w:pPr>
          </w:p>
        </w:tc>
        <w:tc>
          <w:tcPr>
            <w:tcW w:w="1230" w:type="dxa"/>
          </w:tcPr>
          <w:p w14:paraId="6201544E" w14:textId="77777777" w:rsidR="005A58F3" w:rsidRPr="00AF3FD1" w:rsidRDefault="005A58F3" w:rsidP="003D1BAC">
            <w:pPr>
              <w:jc w:val="center"/>
              <w:rPr>
                <w:rFonts w:ascii="Times New Roman" w:hAnsi="Times New Roman" w:cs="Times New Roman"/>
                <w:sz w:val="24"/>
                <w:szCs w:val="24"/>
              </w:rPr>
            </w:pPr>
          </w:p>
        </w:tc>
        <w:tc>
          <w:tcPr>
            <w:tcW w:w="1050" w:type="dxa"/>
          </w:tcPr>
          <w:p w14:paraId="680C1EA8" w14:textId="77777777" w:rsidR="005A58F3" w:rsidRPr="00AF3FD1" w:rsidRDefault="005A58F3" w:rsidP="003D1BAC">
            <w:pPr>
              <w:jc w:val="center"/>
              <w:rPr>
                <w:rFonts w:ascii="Times New Roman" w:hAnsi="Times New Roman" w:cs="Times New Roman"/>
                <w:sz w:val="24"/>
                <w:szCs w:val="24"/>
              </w:rPr>
            </w:pPr>
          </w:p>
        </w:tc>
        <w:tc>
          <w:tcPr>
            <w:tcW w:w="1230" w:type="dxa"/>
          </w:tcPr>
          <w:p w14:paraId="34010992" w14:textId="77777777" w:rsidR="005A58F3" w:rsidRPr="00AF3FD1" w:rsidRDefault="005A58F3" w:rsidP="003D1BAC">
            <w:pPr>
              <w:jc w:val="center"/>
              <w:rPr>
                <w:rFonts w:ascii="Times New Roman" w:hAnsi="Times New Roman" w:cs="Times New Roman"/>
                <w:sz w:val="24"/>
                <w:szCs w:val="24"/>
              </w:rPr>
            </w:pPr>
          </w:p>
        </w:tc>
        <w:tc>
          <w:tcPr>
            <w:tcW w:w="1050" w:type="dxa"/>
          </w:tcPr>
          <w:p w14:paraId="26D8E727" w14:textId="77777777" w:rsidR="005A58F3" w:rsidRPr="00AF3FD1" w:rsidRDefault="005A58F3" w:rsidP="003D1BAC">
            <w:pPr>
              <w:jc w:val="center"/>
              <w:rPr>
                <w:rFonts w:ascii="Times New Roman" w:hAnsi="Times New Roman" w:cs="Times New Roman"/>
                <w:sz w:val="24"/>
                <w:szCs w:val="24"/>
              </w:rPr>
            </w:pPr>
          </w:p>
        </w:tc>
        <w:tc>
          <w:tcPr>
            <w:tcW w:w="1125" w:type="dxa"/>
          </w:tcPr>
          <w:p w14:paraId="6A289716" w14:textId="77777777" w:rsidR="005A58F3" w:rsidRPr="00AF3FD1" w:rsidRDefault="005A58F3" w:rsidP="003D1BAC">
            <w:pPr>
              <w:jc w:val="center"/>
              <w:rPr>
                <w:rFonts w:ascii="Times New Roman" w:hAnsi="Times New Roman" w:cs="Times New Roman"/>
                <w:sz w:val="24"/>
                <w:szCs w:val="24"/>
              </w:rPr>
            </w:pPr>
          </w:p>
        </w:tc>
      </w:tr>
      <w:tr w:rsidR="005A58F3" w:rsidRPr="00B05E1F" w14:paraId="02EE1519" w14:textId="77777777" w:rsidTr="005A58F3">
        <w:trPr>
          <w:trHeight w:hRule="exact" w:val="576"/>
          <w:tblCellSpacing w:w="15" w:type="dxa"/>
        </w:trPr>
        <w:tc>
          <w:tcPr>
            <w:tcW w:w="2385" w:type="dxa"/>
            <w:vAlign w:val="center"/>
            <w:hideMark/>
          </w:tcPr>
          <w:p w14:paraId="5265A015"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Treatment: C</w:t>
            </w:r>
            <w:r>
              <w:rPr>
                <w:rFonts w:ascii="Times New Roman" w:hAnsi="Times New Roman" w:cs="Times New Roman"/>
                <w:sz w:val="24"/>
                <w:szCs w:val="24"/>
              </w:rPr>
              <w:t>ompany</w:t>
            </w:r>
          </w:p>
        </w:tc>
        <w:tc>
          <w:tcPr>
            <w:tcW w:w="1050" w:type="dxa"/>
            <w:hideMark/>
          </w:tcPr>
          <w:p w14:paraId="1FBB1C9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-0.211</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(0.124)</w:t>
            </w:r>
          </w:p>
        </w:tc>
        <w:tc>
          <w:tcPr>
            <w:tcW w:w="1230" w:type="dxa"/>
            <w:hideMark/>
          </w:tcPr>
          <w:p w14:paraId="6845D52E"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-0.323</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(0.139)</w:t>
            </w:r>
          </w:p>
        </w:tc>
        <w:tc>
          <w:tcPr>
            <w:tcW w:w="1050" w:type="dxa"/>
            <w:hideMark/>
          </w:tcPr>
          <w:p w14:paraId="5A10223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-0.200</w:t>
            </w:r>
            <w:r w:rsidRPr="00AF3FD1">
              <w:rPr>
                <w:rFonts w:ascii="Times New Roman" w:hAnsi="Times New Roman" w:cs="Times New Roman"/>
                <w:sz w:val="24"/>
                <w:szCs w:val="24"/>
              </w:rPr>
              <w:br/>
              <w:t>(0.124)</w:t>
            </w:r>
          </w:p>
        </w:tc>
        <w:tc>
          <w:tcPr>
            <w:tcW w:w="1230" w:type="dxa"/>
            <w:hideMark/>
          </w:tcPr>
          <w:p w14:paraId="37FEB13D"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-0.301</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(0.136)</w:t>
            </w:r>
          </w:p>
        </w:tc>
        <w:tc>
          <w:tcPr>
            <w:tcW w:w="1050" w:type="dxa"/>
            <w:hideMark/>
          </w:tcPr>
          <w:p w14:paraId="40E24FA5"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-0.204</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(0.124)</w:t>
            </w:r>
          </w:p>
        </w:tc>
        <w:tc>
          <w:tcPr>
            <w:tcW w:w="1125" w:type="dxa"/>
            <w:hideMark/>
          </w:tcPr>
          <w:p w14:paraId="451648A7"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-0.251</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(0.136)</w:t>
            </w:r>
          </w:p>
        </w:tc>
      </w:tr>
      <w:tr w:rsidR="005A58F3" w:rsidRPr="00B05E1F" w14:paraId="39F24BEF" w14:textId="77777777" w:rsidTr="005A58F3">
        <w:trPr>
          <w:trHeight w:hRule="exact" w:val="72"/>
          <w:tblCellSpacing w:w="15" w:type="dxa"/>
        </w:trPr>
        <w:tc>
          <w:tcPr>
            <w:tcW w:w="2385" w:type="dxa"/>
            <w:vAlign w:val="center"/>
          </w:tcPr>
          <w:p w14:paraId="02AC1F2D" w14:textId="77777777" w:rsidR="005A58F3" w:rsidRPr="00AF3FD1" w:rsidRDefault="005A58F3" w:rsidP="003D1BAC">
            <w:pPr>
              <w:rPr>
                <w:rFonts w:ascii="Times New Roman" w:hAnsi="Times New Roman" w:cs="Times New Roman"/>
                <w:sz w:val="24"/>
                <w:szCs w:val="24"/>
              </w:rPr>
            </w:pPr>
          </w:p>
        </w:tc>
        <w:tc>
          <w:tcPr>
            <w:tcW w:w="1050" w:type="dxa"/>
          </w:tcPr>
          <w:p w14:paraId="2034B295" w14:textId="77777777" w:rsidR="005A58F3" w:rsidRPr="00AF3FD1" w:rsidRDefault="005A58F3" w:rsidP="003D1BAC">
            <w:pPr>
              <w:jc w:val="center"/>
              <w:rPr>
                <w:rFonts w:ascii="Times New Roman" w:hAnsi="Times New Roman" w:cs="Times New Roman"/>
                <w:sz w:val="24"/>
                <w:szCs w:val="24"/>
              </w:rPr>
            </w:pPr>
          </w:p>
        </w:tc>
        <w:tc>
          <w:tcPr>
            <w:tcW w:w="1230" w:type="dxa"/>
          </w:tcPr>
          <w:p w14:paraId="20B3AF34" w14:textId="77777777" w:rsidR="005A58F3" w:rsidRPr="00AF3FD1" w:rsidRDefault="005A58F3" w:rsidP="003D1BAC">
            <w:pPr>
              <w:jc w:val="center"/>
              <w:rPr>
                <w:rFonts w:ascii="Times New Roman" w:hAnsi="Times New Roman" w:cs="Times New Roman"/>
                <w:sz w:val="24"/>
                <w:szCs w:val="24"/>
              </w:rPr>
            </w:pPr>
          </w:p>
        </w:tc>
        <w:tc>
          <w:tcPr>
            <w:tcW w:w="1050" w:type="dxa"/>
          </w:tcPr>
          <w:p w14:paraId="28552F1D" w14:textId="77777777" w:rsidR="005A58F3" w:rsidRPr="00AF3FD1" w:rsidRDefault="005A58F3" w:rsidP="003D1BAC">
            <w:pPr>
              <w:jc w:val="center"/>
              <w:rPr>
                <w:rFonts w:ascii="Times New Roman" w:hAnsi="Times New Roman" w:cs="Times New Roman"/>
                <w:sz w:val="24"/>
                <w:szCs w:val="24"/>
              </w:rPr>
            </w:pPr>
          </w:p>
        </w:tc>
        <w:tc>
          <w:tcPr>
            <w:tcW w:w="1230" w:type="dxa"/>
          </w:tcPr>
          <w:p w14:paraId="66FD417A" w14:textId="77777777" w:rsidR="005A58F3" w:rsidRPr="00AF3FD1" w:rsidRDefault="005A58F3" w:rsidP="003D1BAC">
            <w:pPr>
              <w:jc w:val="center"/>
              <w:rPr>
                <w:rFonts w:ascii="Times New Roman" w:hAnsi="Times New Roman" w:cs="Times New Roman"/>
                <w:sz w:val="24"/>
                <w:szCs w:val="24"/>
              </w:rPr>
            </w:pPr>
          </w:p>
        </w:tc>
        <w:tc>
          <w:tcPr>
            <w:tcW w:w="1050" w:type="dxa"/>
          </w:tcPr>
          <w:p w14:paraId="1CC5CC46" w14:textId="77777777" w:rsidR="005A58F3" w:rsidRPr="00AF3FD1" w:rsidRDefault="005A58F3" w:rsidP="003D1BAC">
            <w:pPr>
              <w:jc w:val="center"/>
              <w:rPr>
                <w:rFonts w:ascii="Times New Roman" w:hAnsi="Times New Roman" w:cs="Times New Roman"/>
                <w:sz w:val="24"/>
                <w:szCs w:val="24"/>
              </w:rPr>
            </w:pPr>
          </w:p>
        </w:tc>
        <w:tc>
          <w:tcPr>
            <w:tcW w:w="1125" w:type="dxa"/>
          </w:tcPr>
          <w:p w14:paraId="6B3A62EF" w14:textId="77777777" w:rsidR="005A58F3" w:rsidRPr="00AF3FD1" w:rsidRDefault="005A58F3" w:rsidP="003D1BAC">
            <w:pPr>
              <w:jc w:val="center"/>
              <w:rPr>
                <w:rFonts w:ascii="Times New Roman" w:hAnsi="Times New Roman" w:cs="Times New Roman"/>
                <w:sz w:val="24"/>
                <w:szCs w:val="24"/>
              </w:rPr>
            </w:pPr>
          </w:p>
        </w:tc>
      </w:tr>
      <w:tr w:rsidR="005A58F3" w:rsidRPr="00B05E1F" w14:paraId="79A475CD" w14:textId="77777777" w:rsidTr="005A58F3">
        <w:trPr>
          <w:trHeight w:hRule="exact" w:val="576"/>
          <w:tblCellSpacing w:w="15" w:type="dxa"/>
        </w:trPr>
        <w:tc>
          <w:tcPr>
            <w:tcW w:w="2385" w:type="dxa"/>
            <w:vAlign w:val="center"/>
            <w:hideMark/>
          </w:tcPr>
          <w:p w14:paraId="1F57D2E3"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Experience</w:t>
            </w:r>
          </w:p>
        </w:tc>
        <w:tc>
          <w:tcPr>
            <w:tcW w:w="1050" w:type="dxa"/>
            <w:hideMark/>
          </w:tcPr>
          <w:p w14:paraId="074217C0"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0D95C698"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0.309</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(0.059)</w:t>
            </w:r>
          </w:p>
        </w:tc>
        <w:tc>
          <w:tcPr>
            <w:tcW w:w="1050" w:type="dxa"/>
            <w:hideMark/>
          </w:tcPr>
          <w:p w14:paraId="45F05E48"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15DB850"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0.133</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(0.058)</w:t>
            </w:r>
          </w:p>
        </w:tc>
        <w:tc>
          <w:tcPr>
            <w:tcW w:w="1050" w:type="dxa"/>
            <w:hideMark/>
          </w:tcPr>
          <w:p w14:paraId="7374ABD4"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5DF0CAE4"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0.175</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(0.058)</w:t>
            </w:r>
          </w:p>
        </w:tc>
      </w:tr>
      <w:tr w:rsidR="005A58F3" w:rsidRPr="00B05E1F" w14:paraId="48420D6A" w14:textId="77777777" w:rsidTr="005A58F3">
        <w:trPr>
          <w:trHeight w:hRule="exact" w:val="72"/>
          <w:tblCellSpacing w:w="15" w:type="dxa"/>
        </w:trPr>
        <w:tc>
          <w:tcPr>
            <w:tcW w:w="2385" w:type="dxa"/>
            <w:vAlign w:val="center"/>
          </w:tcPr>
          <w:p w14:paraId="354825AC" w14:textId="77777777" w:rsidR="005A58F3" w:rsidRPr="00AF3FD1" w:rsidRDefault="005A58F3" w:rsidP="003D1BAC">
            <w:pPr>
              <w:rPr>
                <w:rFonts w:ascii="Times New Roman" w:hAnsi="Times New Roman" w:cs="Times New Roman"/>
                <w:sz w:val="24"/>
                <w:szCs w:val="24"/>
              </w:rPr>
            </w:pPr>
          </w:p>
        </w:tc>
        <w:tc>
          <w:tcPr>
            <w:tcW w:w="1050" w:type="dxa"/>
          </w:tcPr>
          <w:p w14:paraId="2BD9F60D" w14:textId="77777777" w:rsidR="005A58F3" w:rsidRPr="00AF3FD1" w:rsidRDefault="005A58F3" w:rsidP="003D1BAC">
            <w:pPr>
              <w:jc w:val="center"/>
              <w:rPr>
                <w:rFonts w:ascii="Times New Roman" w:hAnsi="Times New Roman" w:cs="Times New Roman"/>
                <w:sz w:val="24"/>
                <w:szCs w:val="24"/>
              </w:rPr>
            </w:pPr>
          </w:p>
        </w:tc>
        <w:tc>
          <w:tcPr>
            <w:tcW w:w="1230" w:type="dxa"/>
          </w:tcPr>
          <w:p w14:paraId="63C11DE6" w14:textId="77777777" w:rsidR="005A58F3" w:rsidRPr="00AF3FD1" w:rsidRDefault="005A58F3" w:rsidP="003D1BAC">
            <w:pPr>
              <w:jc w:val="center"/>
              <w:rPr>
                <w:rFonts w:ascii="Times New Roman" w:hAnsi="Times New Roman" w:cs="Times New Roman"/>
                <w:sz w:val="24"/>
                <w:szCs w:val="24"/>
              </w:rPr>
            </w:pPr>
          </w:p>
        </w:tc>
        <w:tc>
          <w:tcPr>
            <w:tcW w:w="1050" w:type="dxa"/>
          </w:tcPr>
          <w:p w14:paraId="02A4DDD8" w14:textId="77777777" w:rsidR="005A58F3" w:rsidRPr="00AF3FD1" w:rsidRDefault="005A58F3" w:rsidP="003D1BAC">
            <w:pPr>
              <w:jc w:val="center"/>
              <w:rPr>
                <w:rFonts w:ascii="Times New Roman" w:hAnsi="Times New Roman" w:cs="Times New Roman"/>
                <w:sz w:val="24"/>
                <w:szCs w:val="24"/>
              </w:rPr>
            </w:pPr>
          </w:p>
        </w:tc>
        <w:tc>
          <w:tcPr>
            <w:tcW w:w="1230" w:type="dxa"/>
          </w:tcPr>
          <w:p w14:paraId="09DF606B" w14:textId="77777777" w:rsidR="005A58F3" w:rsidRPr="00AF3FD1" w:rsidRDefault="005A58F3" w:rsidP="003D1BAC">
            <w:pPr>
              <w:jc w:val="center"/>
              <w:rPr>
                <w:rFonts w:ascii="Times New Roman" w:hAnsi="Times New Roman" w:cs="Times New Roman"/>
                <w:sz w:val="24"/>
                <w:szCs w:val="24"/>
              </w:rPr>
            </w:pPr>
          </w:p>
        </w:tc>
        <w:tc>
          <w:tcPr>
            <w:tcW w:w="1050" w:type="dxa"/>
          </w:tcPr>
          <w:p w14:paraId="59829E25" w14:textId="77777777" w:rsidR="005A58F3" w:rsidRPr="00AF3FD1" w:rsidRDefault="005A58F3" w:rsidP="003D1BAC">
            <w:pPr>
              <w:jc w:val="center"/>
              <w:rPr>
                <w:rFonts w:ascii="Times New Roman" w:hAnsi="Times New Roman" w:cs="Times New Roman"/>
                <w:sz w:val="24"/>
                <w:szCs w:val="24"/>
              </w:rPr>
            </w:pPr>
          </w:p>
        </w:tc>
        <w:tc>
          <w:tcPr>
            <w:tcW w:w="1125" w:type="dxa"/>
          </w:tcPr>
          <w:p w14:paraId="02F9E7E6" w14:textId="77777777" w:rsidR="005A58F3" w:rsidRPr="00AF3FD1" w:rsidRDefault="005A58F3" w:rsidP="003D1BAC">
            <w:pPr>
              <w:jc w:val="center"/>
              <w:rPr>
                <w:rFonts w:ascii="Times New Roman" w:hAnsi="Times New Roman" w:cs="Times New Roman"/>
                <w:sz w:val="24"/>
                <w:szCs w:val="24"/>
              </w:rPr>
            </w:pPr>
          </w:p>
        </w:tc>
      </w:tr>
      <w:tr w:rsidR="005A58F3" w:rsidRPr="00B05E1F" w14:paraId="5CB34E37" w14:textId="77777777" w:rsidTr="005A58F3">
        <w:trPr>
          <w:trHeight w:hRule="exact" w:val="576"/>
          <w:tblCellSpacing w:w="15" w:type="dxa"/>
        </w:trPr>
        <w:tc>
          <w:tcPr>
            <w:tcW w:w="2385" w:type="dxa"/>
            <w:vAlign w:val="center"/>
            <w:hideMark/>
          </w:tcPr>
          <w:p w14:paraId="29097174"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Involvement in AI: Yes</w:t>
            </w:r>
          </w:p>
        </w:tc>
        <w:tc>
          <w:tcPr>
            <w:tcW w:w="1050" w:type="dxa"/>
            <w:hideMark/>
          </w:tcPr>
          <w:p w14:paraId="6A5246BB"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71705ABC"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-0.465</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(0.169)</w:t>
            </w:r>
          </w:p>
        </w:tc>
        <w:tc>
          <w:tcPr>
            <w:tcW w:w="1050" w:type="dxa"/>
            <w:hideMark/>
          </w:tcPr>
          <w:p w14:paraId="7E55C03A"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ABC5A7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-0.315</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(0.166)</w:t>
            </w:r>
          </w:p>
        </w:tc>
        <w:tc>
          <w:tcPr>
            <w:tcW w:w="1050" w:type="dxa"/>
            <w:hideMark/>
          </w:tcPr>
          <w:p w14:paraId="66E8837D"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01094BF3"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-0.447</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(0.166)</w:t>
            </w:r>
          </w:p>
        </w:tc>
      </w:tr>
      <w:tr w:rsidR="005A58F3" w:rsidRPr="00B05E1F" w14:paraId="2B624FCF" w14:textId="77777777" w:rsidTr="005A58F3">
        <w:trPr>
          <w:trHeight w:hRule="exact" w:val="72"/>
          <w:tblCellSpacing w:w="15" w:type="dxa"/>
        </w:trPr>
        <w:tc>
          <w:tcPr>
            <w:tcW w:w="2385" w:type="dxa"/>
            <w:vAlign w:val="center"/>
          </w:tcPr>
          <w:p w14:paraId="65CC82E0" w14:textId="77777777" w:rsidR="005A58F3" w:rsidRPr="00AF3FD1" w:rsidRDefault="005A58F3" w:rsidP="003D1BAC">
            <w:pPr>
              <w:rPr>
                <w:rFonts w:ascii="Times New Roman" w:hAnsi="Times New Roman" w:cs="Times New Roman"/>
                <w:sz w:val="24"/>
                <w:szCs w:val="24"/>
              </w:rPr>
            </w:pPr>
          </w:p>
        </w:tc>
        <w:tc>
          <w:tcPr>
            <w:tcW w:w="1050" w:type="dxa"/>
          </w:tcPr>
          <w:p w14:paraId="71C5AA15" w14:textId="77777777" w:rsidR="005A58F3" w:rsidRPr="00AF3FD1" w:rsidRDefault="005A58F3" w:rsidP="003D1BAC">
            <w:pPr>
              <w:jc w:val="center"/>
              <w:rPr>
                <w:rFonts w:ascii="Times New Roman" w:hAnsi="Times New Roman" w:cs="Times New Roman"/>
                <w:sz w:val="24"/>
                <w:szCs w:val="24"/>
              </w:rPr>
            </w:pPr>
          </w:p>
        </w:tc>
        <w:tc>
          <w:tcPr>
            <w:tcW w:w="1230" w:type="dxa"/>
          </w:tcPr>
          <w:p w14:paraId="471AD83F" w14:textId="77777777" w:rsidR="005A58F3" w:rsidRPr="00AF3FD1" w:rsidRDefault="005A58F3" w:rsidP="003D1BAC">
            <w:pPr>
              <w:jc w:val="center"/>
              <w:rPr>
                <w:rFonts w:ascii="Times New Roman" w:hAnsi="Times New Roman" w:cs="Times New Roman"/>
                <w:sz w:val="24"/>
                <w:szCs w:val="24"/>
              </w:rPr>
            </w:pPr>
          </w:p>
        </w:tc>
        <w:tc>
          <w:tcPr>
            <w:tcW w:w="1050" w:type="dxa"/>
          </w:tcPr>
          <w:p w14:paraId="6BE6C306" w14:textId="77777777" w:rsidR="005A58F3" w:rsidRPr="00AF3FD1" w:rsidRDefault="005A58F3" w:rsidP="003D1BAC">
            <w:pPr>
              <w:jc w:val="center"/>
              <w:rPr>
                <w:rFonts w:ascii="Times New Roman" w:hAnsi="Times New Roman" w:cs="Times New Roman"/>
                <w:sz w:val="24"/>
                <w:szCs w:val="24"/>
              </w:rPr>
            </w:pPr>
          </w:p>
        </w:tc>
        <w:tc>
          <w:tcPr>
            <w:tcW w:w="1230" w:type="dxa"/>
          </w:tcPr>
          <w:p w14:paraId="0ED4AABA" w14:textId="77777777" w:rsidR="005A58F3" w:rsidRPr="00AF3FD1" w:rsidRDefault="005A58F3" w:rsidP="003D1BAC">
            <w:pPr>
              <w:jc w:val="center"/>
              <w:rPr>
                <w:rFonts w:ascii="Times New Roman" w:hAnsi="Times New Roman" w:cs="Times New Roman"/>
                <w:sz w:val="24"/>
                <w:szCs w:val="24"/>
              </w:rPr>
            </w:pPr>
          </w:p>
        </w:tc>
        <w:tc>
          <w:tcPr>
            <w:tcW w:w="1050" w:type="dxa"/>
          </w:tcPr>
          <w:p w14:paraId="0FA66AA1" w14:textId="77777777" w:rsidR="005A58F3" w:rsidRPr="00AF3FD1" w:rsidRDefault="005A58F3" w:rsidP="003D1BAC">
            <w:pPr>
              <w:jc w:val="center"/>
              <w:rPr>
                <w:rFonts w:ascii="Times New Roman" w:hAnsi="Times New Roman" w:cs="Times New Roman"/>
                <w:sz w:val="24"/>
                <w:szCs w:val="24"/>
              </w:rPr>
            </w:pPr>
          </w:p>
        </w:tc>
        <w:tc>
          <w:tcPr>
            <w:tcW w:w="1125" w:type="dxa"/>
          </w:tcPr>
          <w:p w14:paraId="7E5559C8" w14:textId="77777777" w:rsidR="005A58F3" w:rsidRPr="00AF3FD1" w:rsidRDefault="005A58F3" w:rsidP="003D1BAC">
            <w:pPr>
              <w:jc w:val="center"/>
              <w:rPr>
                <w:rFonts w:ascii="Times New Roman" w:hAnsi="Times New Roman" w:cs="Times New Roman"/>
                <w:sz w:val="24"/>
                <w:szCs w:val="24"/>
              </w:rPr>
            </w:pPr>
          </w:p>
        </w:tc>
      </w:tr>
      <w:tr w:rsidR="005A58F3" w:rsidRPr="00B05E1F" w14:paraId="228A5F74" w14:textId="77777777" w:rsidTr="005A58F3">
        <w:trPr>
          <w:trHeight w:hRule="exact" w:val="576"/>
          <w:tblCellSpacing w:w="15" w:type="dxa"/>
        </w:trPr>
        <w:tc>
          <w:tcPr>
            <w:tcW w:w="2385" w:type="dxa"/>
            <w:vAlign w:val="center"/>
            <w:hideMark/>
          </w:tcPr>
          <w:p w14:paraId="759C7F4E"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Trust in Govt: High</w:t>
            </w:r>
          </w:p>
        </w:tc>
        <w:tc>
          <w:tcPr>
            <w:tcW w:w="1050" w:type="dxa"/>
            <w:hideMark/>
          </w:tcPr>
          <w:p w14:paraId="0FCCBBA4"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C47300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0.719</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(0.289)</w:t>
            </w:r>
          </w:p>
        </w:tc>
        <w:tc>
          <w:tcPr>
            <w:tcW w:w="1050" w:type="dxa"/>
            <w:hideMark/>
          </w:tcPr>
          <w:p w14:paraId="120B931B"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61173C9C"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0.940</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(0.281)</w:t>
            </w:r>
          </w:p>
        </w:tc>
        <w:tc>
          <w:tcPr>
            <w:tcW w:w="1050" w:type="dxa"/>
            <w:hideMark/>
          </w:tcPr>
          <w:p w14:paraId="537D29A7"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03B3C49D"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1.268</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(0.297)</w:t>
            </w:r>
          </w:p>
        </w:tc>
      </w:tr>
      <w:tr w:rsidR="005A58F3" w:rsidRPr="00B05E1F" w14:paraId="1BF35F73" w14:textId="77777777" w:rsidTr="005A58F3">
        <w:trPr>
          <w:trHeight w:hRule="exact" w:val="72"/>
          <w:tblCellSpacing w:w="15" w:type="dxa"/>
        </w:trPr>
        <w:tc>
          <w:tcPr>
            <w:tcW w:w="2385" w:type="dxa"/>
            <w:vAlign w:val="center"/>
          </w:tcPr>
          <w:p w14:paraId="317CA342" w14:textId="77777777" w:rsidR="005A58F3" w:rsidRPr="00AF3FD1" w:rsidRDefault="005A58F3" w:rsidP="003D1BAC">
            <w:pPr>
              <w:rPr>
                <w:rFonts w:ascii="Times New Roman" w:hAnsi="Times New Roman" w:cs="Times New Roman"/>
                <w:sz w:val="24"/>
                <w:szCs w:val="24"/>
              </w:rPr>
            </w:pPr>
          </w:p>
        </w:tc>
        <w:tc>
          <w:tcPr>
            <w:tcW w:w="1050" w:type="dxa"/>
          </w:tcPr>
          <w:p w14:paraId="158FE4B5" w14:textId="77777777" w:rsidR="005A58F3" w:rsidRPr="00AF3FD1" w:rsidRDefault="005A58F3" w:rsidP="003D1BAC">
            <w:pPr>
              <w:jc w:val="center"/>
              <w:rPr>
                <w:rFonts w:ascii="Times New Roman" w:hAnsi="Times New Roman" w:cs="Times New Roman"/>
                <w:sz w:val="24"/>
                <w:szCs w:val="24"/>
              </w:rPr>
            </w:pPr>
          </w:p>
        </w:tc>
        <w:tc>
          <w:tcPr>
            <w:tcW w:w="1230" w:type="dxa"/>
          </w:tcPr>
          <w:p w14:paraId="4C45C367" w14:textId="77777777" w:rsidR="005A58F3" w:rsidRPr="00AF3FD1" w:rsidRDefault="005A58F3" w:rsidP="003D1BAC">
            <w:pPr>
              <w:jc w:val="center"/>
              <w:rPr>
                <w:rFonts w:ascii="Times New Roman" w:hAnsi="Times New Roman" w:cs="Times New Roman"/>
                <w:sz w:val="24"/>
                <w:szCs w:val="24"/>
              </w:rPr>
            </w:pPr>
          </w:p>
        </w:tc>
        <w:tc>
          <w:tcPr>
            <w:tcW w:w="1050" w:type="dxa"/>
          </w:tcPr>
          <w:p w14:paraId="2B66237B" w14:textId="77777777" w:rsidR="005A58F3" w:rsidRPr="00AF3FD1" w:rsidRDefault="005A58F3" w:rsidP="003D1BAC">
            <w:pPr>
              <w:jc w:val="center"/>
              <w:rPr>
                <w:rFonts w:ascii="Times New Roman" w:hAnsi="Times New Roman" w:cs="Times New Roman"/>
                <w:sz w:val="24"/>
                <w:szCs w:val="24"/>
              </w:rPr>
            </w:pPr>
          </w:p>
        </w:tc>
        <w:tc>
          <w:tcPr>
            <w:tcW w:w="1230" w:type="dxa"/>
          </w:tcPr>
          <w:p w14:paraId="086BF017" w14:textId="77777777" w:rsidR="005A58F3" w:rsidRPr="00AF3FD1" w:rsidRDefault="005A58F3" w:rsidP="003D1BAC">
            <w:pPr>
              <w:jc w:val="center"/>
              <w:rPr>
                <w:rFonts w:ascii="Times New Roman" w:hAnsi="Times New Roman" w:cs="Times New Roman"/>
                <w:sz w:val="24"/>
                <w:szCs w:val="24"/>
              </w:rPr>
            </w:pPr>
          </w:p>
        </w:tc>
        <w:tc>
          <w:tcPr>
            <w:tcW w:w="1050" w:type="dxa"/>
          </w:tcPr>
          <w:p w14:paraId="2FE663FE" w14:textId="77777777" w:rsidR="005A58F3" w:rsidRPr="00AF3FD1" w:rsidRDefault="005A58F3" w:rsidP="003D1BAC">
            <w:pPr>
              <w:jc w:val="center"/>
              <w:rPr>
                <w:rFonts w:ascii="Times New Roman" w:hAnsi="Times New Roman" w:cs="Times New Roman"/>
                <w:sz w:val="24"/>
                <w:szCs w:val="24"/>
              </w:rPr>
            </w:pPr>
          </w:p>
        </w:tc>
        <w:tc>
          <w:tcPr>
            <w:tcW w:w="1125" w:type="dxa"/>
          </w:tcPr>
          <w:p w14:paraId="3496E59C" w14:textId="77777777" w:rsidR="005A58F3" w:rsidRPr="00AF3FD1" w:rsidRDefault="005A58F3" w:rsidP="003D1BAC">
            <w:pPr>
              <w:jc w:val="center"/>
              <w:rPr>
                <w:rFonts w:ascii="Times New Roman" w:hAnsi="Times New Roman" w:cs="Times New Roman"/>
                <w:sz w:val="24"/>
                <w:szCs w:val="24"/>
              </w:rPr>
            </w:pPr>
          </w:p>
        </w:tc>
      </w:tr>
      <w:tr w:rsidR="005A58F3" w:rsidRPr="00B05E1F" w14:paraId="4FF6645C" w14:textId="77777777" w:rsidTr="005A58F3">
        <w:trPr>
          <w:trHeight w:hRule="exact" w:val="576"/>
          <w:tblCellSpacing w:w="15" w:type="dxa"/>
        </w:trPr>
        <w:tc>
          <w:tcPr>
            <w:tcW w:w="2385" w:type="dxa"/>
            <w:vAlign w:val="center"/>
            <w:hideMark/>
          </w:tcPr>
          <w:p w14:paraId="62A18715"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Trust in Execs</w:t>
            </w:r>
          </w:p>
        </w:tc>
        <w:tc>
          <w:tcPr>
            <w:tcW w:w="1050" w:type="dxa"/>
            <w:hideMark/>
          </w:tcPr>
          <w:p w14:paraId="69C81555"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BE73C84"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-0.005</w:t>
            </w:r>
            <w:r w:rsidRPr="00AF3FD1">
              <w:rPr>
                <w:rFonts w:ascii="Times New Roman" w:hAnsi="Times New Roman" w:cs="Times New Roman"/>
                <w:sz w:val="24"/>
                <w:szCs w:val="24"/>
              </w:rPr>
              <w:br/>
              <w:t>(0.075)</w:t>
            </w:r>
          </w:p>
        </w:tc>
        <w:tc>
          <w:tcPr>
            <w:tcW w:w="1050" w:type="dxa"/>
            <w:hideMark/>
          </w:tcPr>
          <w:p w14:paraId="3109573D"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4E649D58"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-0.027</w:t>
            </w:r>
            <w:r w:rsidRPr="00AF3FD1">
              <w:rPr>
                <w:rFonts w:ascii="Times New Roman" w:hAnsi="Times New Roman" w:cs="Times New Roman"/>
                <w:sz w:val="24"/>
                <w:szCs w:val="24"/>
              </w:rPr>
              <w:br/>
              <w:t>(0.073)</w:t>
            </w:r>
          </w:p>
        </w:tc>
        <w:tc>
          <w:tcPr>
            <w:tcW w:w="1050" w:type="dxa"/>
            <w:hideMark/>
          </w:tcPr>
          <w:p w14:paraId="04F51F2D"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4AB9AB88"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0.037</w:t>
            </w:r>
            <w:r w:rsidRPr="00AF3FD1">
              <w:rPr>
                <w:rFonts w:ascii="Times New Roman" w:hAnsi="Times New Roman" w:cs="Times New Roman"/>
                <w:sz w:val="24"/>
                <w:szCs w:val="24"/>
              </w:rPr>
              <w:br/>
              <w:t>(0.074)</w:t>
            </w:r>
          </w:p>
        </w:tc>
      </w:tr>
      <w:tr w:rsidR="005A58F3" w:rsidRPr="00B05E1F" w14:paraId="749B7D28" w14:textId="77777777" w:rsidTr="005A58F3">
        <w:trPr>
          <w:trHeight w:hRule="exact" w:val="72"/>
          <w:tblCellSpacing w:w="15" w:type="dxa"/>
        </w:trPr>
        <w:tc>
          <w:tcPr>
            <w:tcW w:w="2385" w:type="dxa"/>
            <w:vAlign w:val="center"/>
          </w:tcPr>
          <w:p w14:paraId="3A75031A" w14:textId="77777777" w:rsidR="005A58F3" w:rsidRPr="00AF3FD1" w:rsidRDefault="005A58F3" w:rsidP="003D1BAC">
            <w:pPr>
              <w:rPr>
                <w:rFonts w:ascii="Times New Roman" w:hAnsi="Times New Roman" w:cs="Times New Roman"/>
                <w:sz w:val="24"/>
                <w:szCs w:val="24"/>
              </w:rPr>
            </w:pPr>
          </w:p>
        </w:tc>
        <w:tc>
          <w:tcPr>
            <w:tcW w:w="1050" w:type="dxa"/>
          </w:tcPr>
          <w:p w14:paraId="3604C294" w14:textId="77777777" w:rsidR="005A58F3" w:rsidRPr="00AF3FD1" w:rsidRDefault="005A58F3" w:rsidP="003D1BAC">
            <w:pPr>
              <w:jc w:val="center"/>
              <w:rPr>
                <w:rFonts w:ascii="Times New Roman" w:hAnsi="Times New Roman" w:cs="Times New Roman"/>
                <w:sz w:val="24"/>
                <w:szCs w:val="24"/>
              </w:rPr>
            </w:pPr>
          </w:p>
        </w:tc>
        <w:tc>
          <w:tcPr>
            <w:tcW w:w="1230" w:type="dxa"/>
          </w:tcPr>
          <w:p w14:paraId="6FA98234" w14:textId="77777777" w:rsidR="005A58F3" w:rsidRPr="00AF3FD1" w:rsidRDefault="005A58F3" w:rsidP="003D1BAC">
            <w:pPr>
              <w:jc w:val="center"/>
              <w:rPr>
                <w:rFonts w:ascii="Times New Roman" w:hAnsi="Times New Roman" w:cs="Times New Roman"/>
                <w:sz w:val="24"/>
                <w:szCs w:val="24"/>
              </w:rPr>
            </w:pPr>
          </w:p>
        </w:tc>
        <w:tc>
          <w:tcPr>
            <w:tcW w:w="1050" w:type="dxa"/>
          </w:tcPr>
          <w:p w14:paraId="54F4E7F2" w14:textId="77777777" w:rsidR="005A58F3" w:rsidRPr="00AF3FD1" w:rsidRDefault="005A58F3" w:rsidP="003D1BAC">
            <w:pPr>
              <w:jc w:val="center"/>
              <w:rPr>
                <w:rFonts w:ascii="Times New Roman" w:hAnsi="Times New Roman" w:cs="Times New Roman"/>
                <w:sz w:val="24"/>
                <w:szCs w:val="24"/>
              </w:rPr>
            </w:pPr>
          </w:p>
        </w:tc>
        <w:tc>
          <w:tcPr>
            <w:tcW w:w="1230" w:type="dxa"/>
          </w:tcPr>
          <w:p w14:paraId="52730DD9" w14:textId="77777777" w:rsidR="005A58F3" w:rsidRPr="00AF3FD1" w:rsidRDefault="005A58F3" w:rsidP="003D1BAC">
            <w:pPr>
              <w:jc w:val="center"/>
              <w:rPr>
                <w:rFonts w:ascii="Times New Roman" w:hAnsi="Times New Roman" w:cs="Times New Roman"/>
                <w:sz w:val="24"/>
                <w:szCs w:val="24"/>
              </w:rPr>
            </w:pPr>
          </w:p>
        </w:tc>
        <w:tc>
          <w:tcPr>
            <w:tcW w:w="1050" w:type="dxa"/>
          </w:tcPr>
          <w:p w14:paraId="22E71CFE" w14:textId="77777777" w:rsidR="005A58F3" w:rsidRPr="00AF3FD1" w:rsidRDefault="005A58F3" w:rsidP="003D1BAC">
            <w:pPr>
              <w:jc w:val="center"/>
              <w:rPr>
                <w:rFonts w:ascii="Times New Roman" w:hAnsi="Times New Roman" w:cs="Times New Roman"/>
                <w:sz w:val="24"/>
                <w:szCs w:val="24"/>
              </w:rPr>
            </w:pPr>
          </w:p>
        </w:tc>
        <w:tc>
          <w:tcPr>
            <w:tcW w:w="1125" w:type="dxa"/>
          </w:tcPr>
          <w:p w14:paraId="175009FA" w14:textId="77777777" w:rsidR="005A58F3" w:rsidRPr="00AF3FD1" w:rsidRDefault="005A58F3" w:rsidP="003D1BAC">
            <w:pPr>
              <w:jc w:val="center"/>
              <w:rPr>
                <w:rFonts w:ascii="Times New Roman" w:hAnsi="Times New Roman" w:cs="Times New Roman"/>
                <w:sz w:val="24"/>
                <w:szCs w:val="24"/>
              </w:rPr>
            </w:pPr>
          </w:p>
        </w:tc>
      </w:tr>
      <w:tr w:rsidR="005A58F3" w:rsidRPr="00B05E1F" w14:paraId="6556B3F9" w14:textId="77777777" w:rsidTr="005A58F3">
        <w:trPr>
          <w:trHeight w:hRule="exact" w:val="576"/>
          <w:tblCellSpacing w:w="15" w:type="dxa"/>
        </w:trPr>
        <w:tc>
          <w:tcPr>
            <w:tcW w:w="2385" w:type="dxa"/>
            <w:vAlign w:val="center"/>
            <w:hideMark/>
          </w:tcPr>
          <w:p w14:paraId="0C1D505C"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Regulation Protection</w:t>
            </w:r>
          </w:p>
        </w:tc>
        <w:tc>
          <w:tcPr>
            <w:tcW w:w="1050" w:type="dxa"/>
            <w:hideMark/>
          </w:tcPr>
          <w:p w14:paraId="5BA09164"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9F69D78"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0.480</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(0.078)</w:t>
            </w:r>
          </w:p>
        </w:tc>
        <w:tc>
          <w:tcPr>
            <w:tcW w:w="1050" w:type="dxa"/>
            <w:hideMark/>
          </w:tcPr>
          <w:p w14:paraId="4503CCE6"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3DD87842"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0.434</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(0.078)</w:t>
            </w:r>
          </w:p>
        </w:tc>
        <w:tc>
          <w:tcPr>
            <w:tcW w:w="1050" w:type="dxa"/>
            <w:hideMark/>
          </w:tcPr>
          <w:p w14:paraId="348A5A9D"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3AC2FC52"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0.240</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(0.077)</w:t>
            </w:r>
          </w:p>
        </w:tc>
      </w:tr>
      <w:tr w:rsidR="005A58F3" w:rsidRPr="00B05E1F" w14:paraId="60C700E5" w14:textId="77777777" w:rsidTr="005A58F3">
        <w:trPr>
          <w:trHeight w:hRule="exact" w:val="72"/>
          <w:tblCellSpacing w:w="15" w:type="dxa"/>
        </w:trPr>
        <w:tc>
          <w:tcPr>
            <w:tcW w:w="2385" w:type="dxa"/>
            <w:vAlign w:val="center"/>
          </w:tcPr>
          <w:p w14:paraId="4A433DA9" w14:textId="77777777" w:rsidR="005A58F3" w:rsidRPr="00AF3FD1" w:rsidRDefault="005A58F3" w:rsidP="003D1BAC">
            <w:pPr>
              <w:rPr>
                <w:rFonts w:ascii="Times New Roman" w:hAnsi="Times New Roman" w:cs="Times New Roman"/>
                <w:sz w:val="24"/>
                <w:szCs w:val="24"/>
              </w:rPr>
            </w:pPr>
          </w:p>
        </w:tc>
        <w:tc>
          <w:tcPr>
            <w:tcW w:w="1050" w:type="dxa"/>
          </w:tcPr>
          <w:p w14:paraId="10A14CF2" w14:textId="77777777" w:rsidR="005A58F3" w:rsidRPr="00AF3FD1" w:rsidRDefault="005A58F3" w:rsidP="003D1BAC">
            <w:pPr>
              <w:jc w:val="center"/>
              <w:rPr>
                <w:rFonts w:ascii="Times New Roman" w:hAnsi="Times New Roman" w:cs="Times New Roman"/>
                <w:sz w:val="24"/>
                <w:szCs w:val="24"/>
              </w:rPr>
            </w:pPr>
          </w:p>
        </w:tc>
        <w:tc>
          <w:tcPr>
            <w:tcW w:w="1230" w:type="dxa"/>
          </w:tcPr>
          <w:p w14:paraId="17119D82" w14:textId="77777777" w:rsidR="005A58F3" w:rsidRPr="00AF3FD1" w:rsidRDefault="005A58F3" w:rsidP="003D1BAC">
            <w:pPr>
              <w:jc w:val="center"/>
              <w:rPr>
                <w:rFonts w:ascii="Times New Roman" w:hAnsi="Times New Roman" w:cs="Times New Roman"/>
                <w:sz w:val="24"/>
                <w:szCs w:val="24"/>
              </w:rPr>
            </w:pPr>
          </w:p>
        </w:tc>
        <w:tc>
          <w:tcPr>
            <w:tcW w:w="1050" w:type="dxa"/>
          </w:tcPr>
          <w:p w14:paraId="19D4438B" w14:textId="77777777" w:rsidR="005A58F3" w:rsidRPr="00AF3FD1" w:rsidRDefault="005A58F3" w:rsidP="003D1BAC">
            <w:pPr>
              <w:jc w:val="center"/>
              <w:rPr>
                <w:rFonts w:ascii="Times New Roman" w:hAnsi="Times New Roman" w:cs="Times New Roman"/>
                <w:sz w:val="24"/>
                <w:szCs w:val="24"/>
              </w:rPr>
            </w:pPr>
          </w:p>
        </w:tc>
        <w:tc>
          <w:tcPr>
            <w:tcW w:w="1230" w:type="dxa"/>
          </w:tcPr>
          <w:p w14:paraId="7F2FF1A0" w14:textId="77777777" w:rsidR="005A58F3" w:rsidRPr="00AF3FD1" w:rsidRDefault="005A58F3" w:rsidP="003D1BAC">
            <w:pPr>
              <w:jc w:val="center"/>
              <w:rPr>
                <w:rFonts w:ascii="Times New Roman" w:hAnsi="Times New Roman" w:cs="Times New Roman"/>
                <w:sz w:val="24"/>
                <w:szCs w:val="24"/>
              </w:rPr>
            </w:pPr>
          </w:p>
        </w:tc>
        <w:tc>
          <w:tcPr>
            <w:tcW w:w="1050" w:type="dxa"/>
          </w:tcPr>
          <w:p w14:paraId="6D5587ED" w14:textId="77777777" w:rsidR="005A58F3" w:rsidRPr="00AF3FD1" w:rsidRDefault="005A58F3" w:rsidP="003D1BAC">
            <w:pPr>
              <w:jc w:val="center"/>
              <w:rPr>
                <w:rFonts w:ascii="Times New Roman" w:hAnsi="Times New Roman" w:cs="Times New Roman"/>
                <w:sz w:val="24"/>
                <w:szCs w:val="24"/>
              </w:rPr>
            </w:pPr>
          </w:p>
        </w:tc>
        <w:tc>
          <w:tcPr>
            <w:tcW w:w="1125" w:type="dxa"/>
          </w:tcPr>
          <w:p w14:paraId="054C723B" w14:textId="77777777" w:rsidR="005A58F3" w:rsidRPr="00AF3FD1" w:rsidRDefault="005A58F3" w:rsidP="003D1BAC">
            <w:pPr>
              <w:jc w:val="center"/>
              <w:rPr>
                <w:rFonts w:ascii="Times New Roman" w:hAnsi="Times New Roman" w:cs="Times New Roman"/>
                <w:sz w:val="24"/>
                <w:szCs w:val="24"/>
              </w:rPr>
            </w:pPr>
          </w:p>
        </w:tc>
      </w:tr>
      <w:tr w:rsidR="005A58F3" w:rsidRPr="00B05E1F" w14:paraId="27FB0BA0" w14:textId="77777777" w:rsidTr="005A58F3">
        <w:trPr>
          <w:trHeight w:hRule="exact" w:val="576"/>
          <w:tblCellSpacing w:w="15" w:type="dxa"/>
        </w:trPr>
        <w:tc>
          <w:tcPr>
            <w:tcW w:w="2385" w:type="dxa"/>
            <w:vAlign w:val="center"/>
            <w:hideMark/>
          </w:tcPr>
          <w:p w14:paraId="4D7A4BA0"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Regulation Burden</w:t>
            </w:r>
          </w:p>
        </w:tc>
        <w:tc>
          <w:tcPr>
            <w:tcW w:w="1050" w:type="dxa"/>
            <w:hideMark/>
          </w:tcPr>
          <w:p w14:paraId="67B40B52"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01232C99"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-0.252</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(0.063)</w:t>
            </w:r>
          </w:p>
        </w:tc>
        <w:tc>
          <w:tcPr>
            <w:tcW w:w="1050" w:type="dxa"/>
            <w:hideMark/>
          </w:tcPr>
          <w:p w14:paraId="3D729AF6"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70AF9DBE"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-0.276</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(0.064)</w:t>
            </w:r>
          </w:p>
        </w:tc>
        <w:tc>
          <w:tcPr>
            <w:tcW w:w="1050" w:type="dxa"/>
            <w:hideMark/>
          </w:tcPr>
          <w:p w14:paraId="1C43672E"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60DA0B94"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-0.344</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(0.064)</w:t>
            </w:r>
          </w:p>
        </w:tc>
      </w:tr>
      <w:tr w:rsidR="005A58F3" w:rsidRPr="00B05E1F" w14:paraId="51AFD85C" w14:textId="77777777" w:rsidTr="005A58F3">
        <w:trPr>
          <w:trHeight w:hRule="exact" w:val="72"/>
          <w:tblCellSpacing w:w="15" w:type="dxa"/>
        </w:trPr>
        <w:tc>
          <w:tcPr>
            <w:tcW w:w="2385" w:type="dxa"/>
            <w:vAlign w:val="center"/>
          </w:tcPr>
          <w:p w14:paraId="64F9D150" w14:textId="77777777" w:rsidR="005A58F3" w:rsidRPr="00AF3FD1" w:rsidRDefault="005A58F3" w:rsidP="003D1BAC">
            <w:pPr>
              <w:rPr>
                <w:rFonts w:ascii="Times New Roman" w:hAnsi="Times New Roman" w:cs="Times New Roman"/>
                <w:sz w:val="24"/>
                <w:szCs w:val="24"/>
              </w:rPr>
            </w:pPr>
          </w:p>
        </w:tc>
        <w:tc>
          <w:tcPr>
            <w:tcW w:w="1050" w:type="dxa"/>
          </w:tcPr>
          <w:p w14:paraId="5EDFE23F" w14:textId="77777777" w:rsidR="005A58F3" w:rsidRPr="00AF3FD1" w:rsidRDefault="005A58F3" w:rsidP="003D1BAC">
            <w:pPr>
              <w:jc w:val="center"/>
              <w:rPr>
                <w:rFonts w:ascii="Times New Roman" w:hAnsi="Times New Roman" w:cs="Times New Roman"/>
                <w:sz w:val="24"/>
                <w:szCs w:val="24"/>
              </w:rPr>
            </w:pPr>
          </w:p>
        </w:tc>
        <w:tc>
          <w:tcPr>
            <w:tcW w:w="1230" w:type="dxa"/>
          </w:tcPr>
          <w:p w14:paraId="4DF77236" w14:textId="77777777" w:rsidR="005A58F3" w:rsidRPr="00AF3FD1" w:rsidRDefault="005A58F3" w:rsidP="003D1BAC">
            <w:pPr>
              <w:jc w:val="center"/>
              <w:rPr>
                <w:rFonts w:ascii="Times New Roman" w:hAnsi="Times New Roman" w:cs="Times New Roman"/>
                <w:sz w:val="24"/>
                <w:szCs w:val="24"/>
              </w:rPr>
            </w:pPr>
          </w:p>
        </w:tc>
        <w:tc>
          <w:tcPr>
            <w:tcW w:w="1050" w:type="dxa"/>
          </w:tcPr>
          <w:p w14:paraId="28E56DF7" w14:textId="77777777" w:rsidR="005A58F3" w:rsidRPr="00AF3FD1" w:rsidRDefault="005A58F3" w:rsidP="003D1BAC">
            <w:pPr>
              <w:jc w:val="center"/>
              <w:rPr>
                <w:rFonts w:ascii="Times New Roman" w:hAnsi="Times New Roman" w:cs="Times New Roman"/>
                <w:sz w:val="24"/>
                <w:szCs w:val="24"/>
              </w:rPr>
            </w:pPr>
          </w:p>
        </w:tc>
        <w:tc>
          <w:tcPr>
            <w:tcW w:w="1230" w:type="dxa"/>
          </w:tcPr>
          <w:p w14:paraId="04B8693C" w14:textId="77777777" w:rsidR="005A58F3" w:rsidRPr="00AF3FD1" w:rsidRDefault="005A58F3" w:rsidP="003D1BAC">
            <w:pPr>
              <w:jc w:val="center"/>
              <w:rPr>
                <w:rFonts w:ascii="Times New Roman" w:hAnsi="Times New Roman" w:cs="Times New Roman"/>
                <w:sz w:val="24"/>
                <w:szCs w:val="24"/>
              </w:rPr>
            </w:pPr>
          </w:p>
        </w:tc>
        <w:tc>
          <w:tcPr>
            <w:tcW w:w="1050" w:type="dxa"/>
          </w:tcPr>
          <w:p w14:paraId="31A9E7BB" w14:textId="77777777" w:rsidR="005A58F3" w:rsidRPr="00AF3FD1" w:rsidRDefault="005A58F3" w:rsidP="003D1BAC">
            <w:pPr>
              <w:jc w:val="center"/>
              <w:rPr>
                <w:rFonts w:ascii="Times New Roman" w:hAnsi="Times New Roman" w:cs="Times New Roman"/>
                <w:sz w:val="24"/>
                <w:szCs w:val="24"/>
              </w:rPr>
            </w:pPr>
          </w:p>
        </w:tc>
        <w:tc>
          <w:tcPr>
            <w:tcW w:w="1125" w:type="dxa"/>
          </w:tcPr>
          <w:p w14:paraId="5E2BCEF8" w14:textId="77777777" w:rsidR="005A58F3" w:rsidRPr="00AF3FD1" w:rsidRDefault="005A58F3" w:rsidP="003D1BAC">
            <w:pPr>
              <w:jc w:val="center"/>
              <w:rPr>
                <w:rFonts w:ascii="Times New Roman" w:hAnsi="Times New Roman" w:cs="Times New Roman"/>
                <w:sz w:val="24"/>
                <w:szCs w:val="24"/>
              </w:rPr>
            </w:pPr>
          </w:p>
        </w:tc>
      </w:tr>
      <w:tr w:rsidR="005A58F3" w:rsidRPr="00B05E1F" w14:paraId="62FCB05D" w14:textId="77777777" w:rsidTr="005A58F3">
        <w:trPr>
          <w:trHeight w:hRule="exact" w:val="576"/>
          <w:tblCellSpacing w:w="15" w:type="dxa"/>
        </w:trPr>
        <w:tc>
          <w:tcPr>
            <w:tcW w:w="2385" w:type="dxa"/>
            <w:vAlign w:val="center"/>
            <w:hideMark/>
          </w:tcPr>
          <w:p w14:paraId="620C1A36"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Concern for Self: High</w:t>
            </w:r>
          </w:p>
        </w:tc>
        <w:tc>
          <w:tcPr>
            <w:tcW w:w="1050" w:type="dxa"/>
            <w:hideMark/>
          </w:tcPr>
          <w:p w14:paraId="05566CD3"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5F99A102"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1.042</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(0.321)</w:t>
            </w:r>
          </w:p>
        </w:tc>
        <w:tc>
          <w:tcPr>
            <w:tcW w:w="1050" w:type="dxa"/>
            <w:hideMark/>
          </w:tcPr>
          <w:p w14:paraId="23C2B912" w14:textId="77777777" w:rsidR="005A58F3" w:rsidRPr="00AF3FD1" w:rsidRDefault="005A58F3" w:rsidP="003D1BAC">
            <w:pPr>
              <w:jc w:val="center"/>
              <w:rPr>
                <w:rFonts w:ascii="Times New Roman" w:hAnsi="Times New Roman" w:cs="Times New Roman"/>
                <w:sz w:val="24"/>
                <w:szCs w:val="24"/>
              </w:rPr>
            </w:pPr>
          </w:p>
        </w:tc>
        <w:tc>
          <w:tcPr>
            <w:tcW w:w="1230" w:type="dxa"/>
            <w:hideMark/>
          </w:tcPr>
          <w:p w14:paraId="0042BE3C"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1.075</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(0.316)</w:t>
            </w:r>
          </w:p>
        </w:tc>
        <w:tc>
          <w:tcPr>
            <w:tcW w:w="1050" w:type="dxa"/>
            <w:hideMark/>
          </w:tcPr>
          <w:p w14:paraId="1B88BD58" w14:textId="77777777" w:rsidR="005A58F3" w:rsidRPr="00AF3FD1" w:rsidRDefault="005A58F3" w:rsidP="003D1BAC">
            <w:pPr>
              <w:jc w:val="center"/>
              <w:rPr>
                <w:rFonts w:ascii="Times New Roman" w:hAnsi="Times New Roman" w:cs="Times New Roman"/>
                <w:sz w:val="24"/>
                <w:szCs w:val="24"/>
              </w:rPr>
            </w:pPr>
          </w:p>
        </w:tc>
        <w:tc>
          <w:tcPr>
            <w:tcW w:w="1125" w:type="dxa"/>
            <w:hideMark/>
          </w:tcPr>
          <w:p w14:paraId="67D49FA0"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0.891</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br/>
              <w:t>(0.323)</w:t>
            </w:r>
          </w:p>
        </w:tc>
      </w:tr>
      <w:tr w:rsidR="005A58F3" w:rsidRPr="00B05E1F" w14:paraId="0622A8BF" w14:textId="77777777" w:rsidTr="005A58F3">
        <w:trPr>
          <w:tblCellSpacing w:w="15" w:type="dxa"/>
        </w:trPr>
        <w:tc>
          <w:tcPr>
            <w:tcW w:w="9300" w:type="dxa"/>
            <w:gridSpan w:val="7"/>
            <w:tcBorders>
              <w:bottom w:val="single" w:sz="6" w:space="0" w:color="000000"/>
            </w:tcBorders>
            <w:vAlign w:val="center"/>
            <w:hideMark/>
          </w:tcPr>
          <w:p w14:paraId="1306C790" w14:textId="77777777" w:rsidR="005A58F3" w:rsidRPr="00AF3FD1" w:rsidRDefault="005A58F3" w:rsidP="003D1BAC">
            <w:pPr>
              <w:jc w:val="center"/>
              <w:rPr>
                <w:rFonts w:ascii="Times New Roman" w:hAnsi="Times New Roman" w:cs="Times New Roman"/>
                <w:sz w:val="24"/>
                <w:szCs w:val="24"/>
              </w:rPr>
            </w:pPr>
          </w:p>
        </w:tc>
      </w:tr>
      <w:tr w:rsidR="005A58F3" w:rsidRPr="00B05E1F" w14:paraId="66FD0E1D" w14:textId="77777777" w:rsidTr="005A58F3">
        <w:trPr>
          <w:trHeight w:hRule="exact" w:val="288"/>
          <w:tblCellSpacing w:w="15" w:type="dxa"/>
        </w:trPr>
        <w:tc>
          <w:tcPr>
            <w:tcW w:w="2385" w:type="dxa"/>
            <w:vAlign w:val="center"/>
            <w:hideMark/>
          </w:tcPr>
          <w:p w14:paraId="7AB05B29"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sz w:val="24"/>
                <w:szCs w:val="24"/>
              </w:rPr>
              <w:t>Observations</w:t>
            </w:r>
          </w:p>
        </w:tc>
        <w:tc>
          <w:tcPr>
            <w:tcW w:w="1050" w:type="dxa"/>
            <w:vAlign w:val="center"/>
            <w:hideMark/>
          </w:tcPr>
          <w:p w14:paraId="5AA62170"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885</w:t>
            </w:r>
          </w:p>
        </w:tc>
        <w:tc>
          <w:tcPr>
            <w:tcW w:w="1230" w:type="dxa"/>
            <w:vAlign w:val="center"/>
            <w:hideMark/>
          </w:tcPr>
          <w:p w14:paraId="325DB51B"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884</w:t>
            </w:r>
          </w:p>
        </w:tc>
        <w:tc>
          <w:tcPr>
            <w:tcW w:w="1050" w:type="dxa"/>
            <w:vAlign w:val="center"/>
            <w:hideMark/>
          </w:tcPr>
          <w:p w14:paraId="4FF9AA78"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885</w:t>
            </w:r>
          </w:p>
        </w:tc>
        <w:tc>
          <w:tcPr>
            <w:tcW w:w="1230" w:type="dxa"/>
            <w:vAlign w:val="center"/>
            <w:hideMark/>
          </w:tcPr>
          <w:p w14:paraId="380D9962"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884</w:t>
            </w:r>
          </w:p>
        </w:tc>
        <w:tc>
          <w:tcPr>
            <w:tcW w:w="1050" w:type="dxa"/>
            <w:vAlign w:val="center"/>
            <w:hideMark/>
          </w:tcPr>
          <w:p w14:paraId="7CC20BA1"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885</w:t>
            </w:r>
          </w:p>
        </w:tc>
        <w:tc>
          <w:tcPr>
            <w:tcW w:w="1125" w:type="dxa"/>
            <w:vAlign w:val="center"/>
            <w:hideMark/>
          </w:tcPr>
          <w:p w14:paraId="3B45272F" w14:textId="77777777" w:rsidR="005A58F3" w:rsidRPr="00AF3FD1" w:rsidRDefault="005A58F3" w:rsidP="003D1BAC">
            <w:pPr>
              <w:jc w:val="center"/>
              <w:rPr>
                <w:rFonts w:ascii="Times New Roman" w:hAnsi="Times New Roman" w:cs="Times New Roman"/>
                <w:sz w:val="24"/>
                <w:szCs w:val="24"/>
              </w:rPr>
            </w:pPr>
            <w:r w:rsidRPr="00AF3FD1">
              <w:rPr>
                <w:rFonts w:ascii="Times New Roman" w:hAnsi="Times New Roman" w:cs="Times New Roman"/>
                <w:sz w:val="24"/>
                <w:szCs w:val="24"/>
              </w:rPr>
              <w:t>884</w:t>
            </w:r>
          </w:p>
        </w:tc>
      </w:tr>
      <w:tr w:rsidR="005A58F3" w:rsidRPr="00B05E1F" w14:paraId="2241E03A" w14:textId="77777777" w:rsidTr="005A58F3">
        <w:trPr>
          <w:trHeight w:hRule="exact" w:val="174"/>
          <w:tblCellSpacing w:w="15" w:type="dxa"/>
        </w:trPr>
        <w:tc>
          <w:tcPr>
            <w:tcW w:w="9300" w:type="dxa"/>
            <w:gridSpan w:val="7"/>
            <w:tcBorders>
              <w:bottom w:val="single" w:sz="6" w:space="0" w:color="000000"/>
            </w:tcBorders>
            <w:vAlign w:val="center"/>
            <w:hideMark/>
          </w:tcPr>
          <w:p w14:paraId="151358C9" w14:textId="77777777" w:rsidR="005A58F3" w:rsidRPr="00B05E1F" w:rsidRDefault="005A58F3" w:rsidP="003D1BAC">
            <w:pPr>
              <w:rPr>
                <w:rFonts w:ascii="Times New Roman" w:hAnsi="Times New Roman" w:cs="Times New Roman"/>
              </w:rPr>
            </w:pPr>
          </w:p>
        </w:tc>
      </w:tr>
      <w:tr w:rsidR="005A58F3" w:rsidRPr="00B05E1F" w14:paraId="7EC942E1" w14:textId="77777777" w:rsidTr="005A58F3">
        <w:trPr>
          <w:trHeight w:hRule="exact" w:val="288"/>
          <w:tblCellSpacing w:w="15" w:type="dxa"/>
        </w:trPr>
        <w:tc>
          <w:tcPr>
            <w:tcW w:w="2385" w:type="dxa"/>
            <w:vAlign w:val="center"/>
            <w:hideMark/>
          </w:tcPr>
          <w:p w14:paraId="5443D64E" w14:textId="77777777" w:rsidR="005A58F3" w:rsidRPr="00AF3FD1" w:rsidRDefault="005A58F3" w:rsidP="003D1BAC">
            <w:pPr>
              <w:rPr>
                <w:rFonts w:ascii="Times New Roman" w:hAnsi="Times New Roman" w:cs="Times New Roman"/>
                <w:sz w:val="24"/>
                <w:szCs w:val="24"/>
              </w:rPr>
            </w:pPr>
            <w:r w:rsidRPr="00AF3FD1">
              <w:rPr>
                <w:rFonts w:ascii="Times New Roman" w:hAnsi="Times New Roman" w:cs="Times New Roman"/>
                <w:i/>
                <w:iCs/>
                <w:sz w:val="24"/>
                <w:szCs w:val="24"/>
              </w:rPr>
              <w:t>Note:</w:t>
            </w:r>
          </w:p>
        </w:tc>
        <w:tc>
          <w:tcPr>
            <w:tcW w:w="6885" w:type="dxa"/>
            <w:gridSpan w:val="6"/>
            <w:vAlign w:val="center"/>
            <w:hideMark/>
          </w:tcPr>
          <w:p w14:paraId="498141E1" w14:textId="77777777" w:rsidR="005A58F3" w:rsidRPr="00AF3FD1" w:rsidRDefault="005A58F3" w:rsidP="003D1BAC">
            <w:pPr>
              <w:jc w:val="right"/>
              <w:rPr>
                <w:rFonts w:ascii="Times New Roman" w:hAnsi="Times New Roman" w:cs="Times New Roman"/>
                <w:sz w:val="24"/>
                <w:szCs w:val="24"/>
              </w:rPr>
            </w:pP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t>p&lt;0.1; </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t>p&lt;0.05; </w:t>
            </w:r>
            <w:r w:rsidRPr="00AF3FD1">
              <w:rPr>
                <w:rFonts w:ascii="Times New Roman" w:hAnsi="Times New Roman" w:cs="Times New Roman"/>
                <w:sz w:val="24"/>
                <w:szCs w:val="24"/>
                <w:vertAlign w:val="superscript"/>
              </w:rPr>
              <w:t>***</w:t>
            </w:r>
            <w:r w:rsidRPr="00AF3FD1">
              <w:rPr>
                <w:rFonts w:ascii="Times New Roman" w:hAnsi="Times New Roman" w:cs="Times New Roman"/>
                <w:sz w:val="24"/>
                <w:szCs w:val="24"/>
              </w:rPr>
              <w:t>p&lt;0.01</w:t>
            </w:r>
          </w:p>
        </w:tc>
      </w:tr>
      <w:tr w:rsidR="005A58F3" w:rsidRPr="00500B2B" w14:paraId="4A237B85" w14:textId="77777777" w:rsidTr="005A58F3">
        <w:trPr>
          <w:tblCellSpacing w:w="15" w:type="dxa"/>
        </w:trPr>
        <w:tc>
          <w:tcPr>
            <w:tcW w:w="9300" w:type="dxa"/>
            <w:gridSpan w:val="7"/>
            <w:vAlign w:val="center"/>
          </w:tcPr>
          <w:p w14:paraId="0A17B265" w14:textId="77777777" w:rsidR="005A58F3" w:rsidRPr="00500B2B" w:rsidRDefault="005A58F3" w:rsidP="003D1BAC">
            <w:pPr>
              <w:spacing w:after="0"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kern w:val="0"/>
                <w14:ligatures w14:val="none"/>
              </w:rPr>
              <w:t xml:space="preserve">† </w:t>
            </w:r>
            <w:r w:rsidRPr="00500B2B">
              <w:rPr>
                <w:rFonts w:ascii="Times New Roman" w:eastAsia="Times New Roman" w:hAnsi="Times New Roman" w:cs="Times New Roman"/>
                <w:i/>
                <w:iCs/>
                <w:kern w:val="0"/>
                <w14:ligatures w14:val="none"/>
              </w:rPr>
              <w:t>The demographic and firm controls are listed in Table 1.</w:t>
            </w:r>
          </w:p>
        </w:tc>
      </w:tr>
    </w:tbl>
    <w:p w14:paraId="66133B7D" w14:textId="5294D338" w:rsidR="005A58F3" w:rsidRDefault="005A58F3">
      <w:pPr>
        <w:rPr>
          <w:rFonts w:ascii="Times New Roman" w:hAnsi="Times New Roman" w:cs="Times New Roman"/>
        </w:rPr>
      </w:pPr>
      <w:r>
        <w:rPr>
          <w:rFonts w:ascii="Times New Roman" w:hAnsi="Times New Roman" w:cs="Times New Roman"/>
        </w:rPr>
        <w:br w:type="page"/>
      </w:r>
    </w:p>
    <w:p w14:paraId="51BF7C28" w14:textId="400EA8DE" w:rsidR="00CD5860" w:rsidRPr="005A58F3" w:rsidRDefault="005A58F3" w:rsidP="005A58F3">
      <w:pPr>
        <w:spacing w:line="360" w:lineRule="auto"/>
        <w:jc w:val="both"/>
        <w:rPr>
          <w:rFonts w:ascii="Times New Roman" w:hAnsi="Times New Roman" w:cs="Times New Roman"/>
        </w:rPr>
      </w:pPr>
      <w:r>
        <w:rPr>
          <w:rFonts w:ascii="Times New Roman" w:hAnsi="Times New Roman" w:cs="Times New Roman"/>
        </w:rPr>
        <w:lastRenderedPageBreak/>
        <w:t>e</w:t>
      </w:r>
      <w:r w:rsidR="00645375">
        <w:rPr>
          <w:rFonts w:ascii="Times New Roman" w:hAnsi="Times New Roman" w:cs="Times New Roman"/>
        </w:rPr>
        <w:t>ach model</w:t>
      </w:r>
      <w:r w:rsidR="00645375" w:rsidRPr="00645375">
        <w:rPr>
          <w:rFonts w:ascii="Times New Roman" w:eastAsia="Lucida Sans Unicode" w:hAnsi="Times New Roman" w:cs="Times New Roman"/>
          <w:color w:val="202020"/>
          <w:kern w:val="0"/>
          <w:sz w:val="24"/>
          <w:szCs w:val="24"/>
          <w14:ligatures w14:val="none"/>
        </w:rPr>
        <w:t>).</w:t>
      </w:r>
      <w:r w:rsidR="005237AD">
        <w:rPr>
          <w:rFonts w:ascii="Times New Roman" w:eastAsia="Lucida Sans Unicode" w:hAnsi="Times New Roman" w:cs="Times New Roman"/>
          <w:color w:val="202020"/>
          <w:kern w:val="0"/>
          <w:sz w:val="24"/>
          <w:szCs w:val="24"/>
          <w14:ligatures w14:val="none"/>
        </w:rPr>
        <w:t xml:space="preserve"> There is no evidence of violation for the omnibus model either (although some cells in the outcome × predictors </w:t>
      </w:r>
      <w:r>
        <w:rPr>
          <w:rFonts w:ascii="Times New Roman" w:eastAsia="Lucida Sans Unicode" w:hAnsi="Times New Roman" w:cs="Times New Roman"/>
          <w:color w:val="202020"/>
          <w:kern w:val="0"/>
          <w:sz w:val="24"/>
          <w:szCs w:val="24"/>
          <w14:ligatures w14:val="none"/>
        </w:rPr>
        <w:t>crosstab</w:t>
      </w:r>
      <w:r w:rsidR="005237AD">
        <w:rPr>
          <w:rFonts w:ascii="Times New Roman" w:eastAsia="Lucida Sans Unicode" w:hAnsi="Times New Roman" w:cs="Times New Roman"/>
          <w:color w:val="202020"/>
          <w:kern w:val="0"/>
          <w:sz w:val="24"/>
          <w:szCs w:val="24"/>
          <w14:ligatures w14:val="none"/>
        </w:rPr>
        <w:t xml:space="preserve"> are empty). </w:t>
      </w:r>
    </w:p>
    <w:p w14:paraId="3A0AF228" w14:textId="02885BB0" w:rsidR="00CD5860" w:rsidRDefault="00CD5860" w:rsidP="00CD5860">
      <w:pPr>
        <w:spacing w:line="360" w:lineRule="auto"/>
        <w:ind w:firstLine="720"/>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 xml:space="preserve">These results confirm that </w:t>
      </w:r>
      <w:r w:rsidR="00FA778C">
        <w:rPr>
          <w:rFonts w:ascii="Times New Roman" w:eastAsia="Lucida Sans Unicode" w:hAnsi="Times New Roman" w:cs="Times New Roman"/>
          <w:color w:val="202020"/>
          <w:kern w:val="0"/>
          <w:sz w:val="24"/>
          <w:szCs w:val="24"/>
          <w14:ligatures w14:val="none"/>
        </w:rPr>
        <w:t>the group for which</w:t>
      </w:r>
      <w:r w:rsidRPr="00B71A68">
        <w:rPr>
          <w:rFonts w:ascii="Times New Roman" w:eastAsia="Lucida Sans Unicode" w:hAnsi="Times New Roman" w:cs="Times New Roman"/>
          <w:color w:val="202020"/>
          <w:kern w:val="0"/>
          <w:sz w:val="24"/>
          <w:szCs w:val="24"/>
          <w14:ligatures w14:val="none"/>
        </w:rPr>
        <w:t xml:space="preserve"> business costs </w:t>
      </w:r>
      <w:r w:rsidR="00FA778C">
        <w:rPr>
          <w:rFonts w:ascii="Times New Roman" w:eastAsia="Lucida Sans Unicode" w:hAnsi="Times New Roman" w:cs="Times New Roman"/>
          <w:color w:val="202020"/>
          <w:kern w:val="0"/>
          <w:sz w:val="24"/>
          <w:szCs w:val="24"/>
          <w14:ligatures w14:val="none"/>
        </w:rPr>
        <w:t xml:space="preserve">were made </w:t>
      </w:r>
      <w:r w:rsidRPr="00B71A68">
        <w:rPr>
          <w:rFonts w:ascii="Times New Roman" w:eastAsia="Lucida Sans Unicode" w:hAnsi="Times New Roman" w:cs="Times New Roman"/>
          <w:color w:val="202020"/>
          <w:kern w:val="0"/>
          <w:sz w:val="24"/>
          <w:szCs w:val="24"/>
          <w14:ligatures w14:val="none"/>
        </w:rPr>
        <w:t xml:space="preserve">salient </w:t>
      </w:r>
      <w:r w:rsidR="00FA778C">
        <w:rPr>
          <w:rFonts w:ascii="Times New Roman" w:eastAsia="Lucida Sans Unicode" w:hAnsi="Times New Roman" w:cs="Times New Roman"/>
          <w:color w:val="202020"/>
          <w:kern w:val="0"/>
          <w:sz w:val="24"/>
          <w:szCs w:val="24"/>
          <w14:ligatures w14:val="none"/>
        </w:rPr>
        <w:t xml:space="preserve">has </w:t>
      </w:r>
      <w:r w:rsidR="00FA778C" w:rsidRPr="00FA778C">
        <w:rPr>
          <w:rFonts w:ascii="Times New Roman" w:eastAsia="Lucida Sans Unicode" w:hAnsi="Times New Roman" w:cs="Times New Roman"/>
          <w:i/>
          <w:iCs/>
          <w:color w:val="202020"/>
          <w:kern w:val="0"/>
          <w:sz w:val="24"/>
          <w:szCs w:val="24"/>
          <w14:ligatures w14:val="none"/>
        </w:rPr>
        <w:t>lower</w:t>
      </w:r>
      <w:r w:rsidRPr="00FA778C">
        <w:rPr>
          <w:rFonts w:ascii="Times New Roman" w:eastAsia="Lucida Sans Unicode" w:hAnsi="Times New Roman" w:cs="Times New Roman"/>
          <w:i/>
          <w:iCs/>
          <w:color w:val="202020"/>
          <w:kern w:val="0"/>
          <w:sz w:val="24"/>
          <w:szCs w:val="24"/>
          <w14:ligatures w14:val="none"/>
        </w:rPr>
        <w:t xml:space="preserve"> support</w:t>
      </w:r>
      <w:r w:rsidRPr="00B71A68">
        <w:rPr>
          <w:rFonts w:ascii="Times New Roman" w:eastAsia="Lucida Sans Unicode" w:hAnsi="Times New Roman" w:cs="Times New Roman"/>
          <w:color w:val="202020"/>
          <w:kern w:val="0"/>
          <w:sz w:val="24"/>
          <w:szCs w:val="24"/>
          <w14:ligatures w14:val="none"/>
        </w:rPr>
        <w:t xml:space="preserve"> for AI regulation</w:t>
      </w:r>
      <w:r w:rsidR="00FA778C">
        <w:rPr>
          <w:rFonts w:ascii="Times New Roman" w:eastAsia="Lucida Sans Unicode" w:hAnsi="Times New Roman" w:cs="Times New Roman"/>
          <w:color w:val="202020"/>
          <w:kern w:val="0"/>
          <w:sz w:val="24"/>
          <w:szCs w:val="24"/>
          <w14:ligatures w14:val="none"/>
        </w:rPr>
        <w:t xml:space="preserve"> relative to the group with consumer/employee benefits salient</w:t>
      </w:r>
      <w:r w:rsidRPr="00B71A68">
        <w:rPr>
          <w:rFonts w:ascii="Times New Roman" w:eastAsia="Lucida Sans Unicode" w:hAnsi="Times New Roman" w:cs="Times New Roman"/>
          <w:color w:val="202020"/>
          <w:kern w:val="0"/>
          <w:sz w:val="24"/>
          <w:szCs w:val="24"/>
          <w14:ligatures w14:val="none"/>
        </w:rPr>
        <w:t xml:space="preserve"> </w:t>
      </w:r>
      <w:r w:rsidR="00AC410F">
        <w:rPr>
          <w:rFonts w:ascii="Times New Roman" w:eastAsia="Lucida Sans Unicode" w:hAnsi="Times New Roman" w:cs="Times New Roman"/>
          <w:color w:val="202020"/>
          <w:kern w:val="0"/>
          <w:sz w:val="24"/>
          <w:szCs w:val="24"/>
          <w14:ligatures w14:val="none"/>
        </w:rPr>
        <w:t xml:space="preserve">(after </w:t>
      </w:r>
      <w:r w:rsidRPr="00B71A68">
        <w:rPr>
          <w:rFonts w:ascii="Times New Roman" w:eastAsia="Lucida Sans Unicode" w:hAnsi="Times New Roman" w:cs="Times New Roman"/>
          <w:color w:val="202020"/>
          <w:kern w:val="0"/>
          <w:sz w:val="24"/>
          <w:szCs w:val="24"/>
          <w14:ligatures w14:val="none"/>
        </w:rPr>
        <w:t>control</w:t>
      </w:r>
      <w:r w:rsidR="00AC410F">
        <w:rPr>
          <w:rFonts w:ascii="Times New Roman" w:eastAsia="Lucida Sans Unicode" w:hAnsi="Times New Roman" w:cs="Times New Roman"/>
          <w:color w:val="202020"/>
          <w:kern w:val="0"/>
          <w:sz w:val="24"/>
          <w:szCs w:val="24"/>
          <w14:ligatures w14:val="none"/>
        </w:rPr>
        <w:t xml:space="preserve">ling </w:t>
      </w:r>
      <w:r w:rsidRPr="00B71A68">
        <w:rPr>
          <w:rFonts w:ascii="Times New Roman" w:eastAsia="Lucida Sans Unicode" w:hAnsi="Times New Roman" w:cs="Times New Roman"/>
          <w:color w:val="202020"/>
          <w:kern w:val="0"/>
          <w:sz w:val="24"/>
          <w:szCs w:val="24"/>
          <w14:ligatures w14:val="none"/>
        </w:rPr>
        <w:t>for demographic and organizational characteristics</w:t>
      </w:r>
      <w:r w:rsidR="00AC410F">
        <w:rPr>
          <w:rFonts w:ascii="Times New Roman" w:eastAsia="Lucida Sans Unicode" w:hAnsi="Times New Roman" w:cs="Times New Roman"/>
          <w:color w:val="202020"/>
          <w:kern w:val="0"/>
          <w:sz w:val="24"/>
          <w:szCs w:val="24"/>
          <w14:ligatures w14:val="none"/>
        </w:rPr>
        <w:t>)</w:t>
      </w:r>
      <w:r w:rsidRPr="00B71A68">
        <w:rPr>
          <w:rFonts w:ascii="Times New Roman" w:eastAsia="Lucida Sans Unicode" w:hAnsi="Times New Roman" w:cs="Times New Roman"/>
          <w:color w:val="202020"/>
          <w:kern w:val="0"/>
          <w:sz w:val="24"/>
          <w:szCs w:val="24"/>
          <w14:ligatures w14:val="none"/>
        </w:rPr>
        <w:t>.</w:t>
      </w:r>
      <w:r w:rsidR="004E2F98">
        <w:rPr>
          <w:rFonts w:ascii="Times New Roman" w:eastAsia="Lucida Sans Unicode" w:hAnsi="Times New Roman" w:cs="Times New Roman"/>
          <w:color w:val="202020"/>
          <w:kern w:val="0"/>
          <w:sz w:val="24"/>
          <w:szCs w:val="24"/>
          <w14:ligatures w14:val="none"/>
        </w:rPr>
        <w:t xml:space="preserve"> In the case of </w:t>
      </w:r>
      <w:r w:rsidR="00CA5D3A">
        <w:rPr>
          <w:rFonts w:ascii="Times New Roman" w:eastAsia="Lucida Sans Unicode" w:hAnsi="Times New Roman" w:cs="Times New Roman"/>
          <w:color w:val="202020"/>
          <w:kern w:val="0"/>
          <w:sz w:val="24"/>
          <w:szCs w:val="24"/>
          <w14:ligatures w14:val="none"/>
        </w:rPr>
        <w:t>bias,</w:t>
      </w:r>
      <w:r w:rsidR="004E2F98">
        <w:rPr>
          <w:rFonts w:ascii="Times New Roman" w:eastAsia="Lucida Sans Unicode" w:hAnsi="Times New Roman" w:cs="Times New Roman"/>
          <w:color w:val="202020"/>
          <w:kern w:val="0"/>
          <w:sz w:val="24"/>
          <w:szCs w:val="24"/>
          <w14:ligatures w14:val="none"/>
        </w:rPr>
        <w:t xml:space="preserve"> the magnitude of the effect is smaller, with only marginal significance. </w:t>
      </w:r>
    </w:p>
    <w:p w14:paraId="5A202C78" w14:textId="6344AC9D" w:rsidR="0010055B" w:rsidRPr="00B71A68" w:rsidRDefault="00F61996" w:rsidP="0010055B">
      <w:pPr>
        <w:spacing w:line="360" w:lineRule="auto"/>
        <w:jc w:val="both"/>
        <w:rPr>
          <w:rFonts w:ascii="Times New Roman" w:eastAsia="Lucida Sans Unicode" w:hAnsi="Times New Roman" w:cs="Times New Roman"/>
          <w:b/>
          <w:bCs/>
          <w:color w:val="202020"/>
          <w:kern w:val="0"/>
          <w:sz w:val="24"/>
          <w:szCs w:val="24"/>
          <w14:ligatures w14:val="none"/>
        </w:rPr>
      </w:pPr>
      <w:r>
        <w:rPr>
          <w:rFonts w:ascii="Times New Roman" w:eastAsia="Lucida Sans Unicode" w:hAnsi="Times New Roman" w:cs="Times New Roman"/>
          <w:b/>
          <w:bCs/>
          <w:color w:val="202020"/>
          <w:kern w:val="0"/>
          <w:sz w:val="24"/>
          <w:szCs w:val="24"/>
          <w14:ligatures w14:val="none"/>
        </w:rPr>
        <w:t>4</w:t>
      </w:r>
      <w:r w:rsidR="0010055B" w:rsidRPr="00B71A68">
        <w:rPr>
          <w:rFonts w:ascii="Times New Roman" w:eastAsia="Lucida Sans Unicode" w:hAnsi="Times New Roman" w:cs="Times New Roman"/>
          <w:b/>
          <w:bCs/>
          <w:color w:val="202020"/>
          <w:kern w:val="0"/>
          <w:sz w:val="24"/>
          <w:szCs w:val="24"/>
          <w14:ligatures w14:val="none"/>
        </w:rPr>
        <w:t>.</w:t>
      </w:r>
      <w:r w:rsidR="0010055B">
        <w:rPr>
          <w:rFonts w:ascii="Times New Roman" w:eastAsia="Lucida Sans Unicode" w:hAnsi="Times New Roman" w:cs="Times New Roman"/>
          <w:b/>
          <w:bCs/>
          <w:color w:val="202020"/>
          <w:kern w:val="0"/>
          <w:sz w:val="24"/>
          <w:szCs w:val="24"/>
          <w14:ligatures w14:val="none"/>
        </w:rPr>
        <w:t>3</w:t>
      </w:r>
      <w:r w:rsidR="0010055B" w:rsidRPr="00B71A68">
        <w:rPr>
          <w:rFonts w:ascii="Times New Roman" w:eastAsia="Lucida Sans Unicode" w:hAnsi="Times New Roman" w:cs="Times New Roman"/>
          <w:b/>
          <w:bCs/>
          <w:color w:val="202020"/>
          <w:kern w:val="0"/>
          <w:sz w:val="24"/>
          <w:szCs w:val="24"/>
          <w14:ligatures w14:val="none"/>
        </w:rPr>
        <w:t>. Heterogeneous Treatment Effects</w:t>
      </w:r>
      <w:r w:rsidR="0010055B">
        <w:rPr>
          <w:rFonts w:ascii="Times New Roman" w:eastAsia="Lucida Sans Unicode" w:hAnsi="Times New Roman" w:cs="Times New Roman"/>
          <w:b/>
          <w:bCs/>
          <w:color w:val="202020"/>
          <w:kern w:val="0"/>
          <w:sz w:val="24"/>
          <w:szCs w:val="24"/>
          <w14:ligatures w14:val="none"/>
        </w:rPr>
        <w:t xml:space="preserve">: Political Context </w:t>
      </w:r>
    </w:p>
    <w:p w14:paraId="5E3665E9" w14:textId="53D98EC5" w:rsidR="005A58F3" w:rsidRDefault="0010055B" w:rsidP="0010055B">
      <w:p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 xml:space="preserve">The treatment effect varies meaningfully across subgroups. To assess variation by </w:t>
      </w:r>
      <w:r w:rsidRPr="003635BC">
        <w:rPr>
          <w:rFonts w:ascii="Times New Roman" w:eastAsia="Lucida Sans Unicode" w:hAnsi="Times New Roman" w:cs="Times New Roman"/>
          <w:color w:val="202020"/>
          <w:kern w:val="0"/>
          <w:sz w:val="24"/>
          <w:szCs w:val="24"/>
          <w14:ligatures w14:val="none"/>
        </w:rPr>
        <w:t>political context</w:t>
      </w:r>
      <w:r w:rsidRPr="00B71A68">
        <w:rPr>
          <w:rFonts w:ascii="Times New Roman" w:eastAsia="Lucida Sans Unicode" w:hAnsi="Times New Roman" w:cs="Times New Roman"/>
          <w:color w:val="202020"/>
          <w:kern w:val="0"/>
          <w:sz w:val="24"/>
          <w:szCs w:val="24"/>
          <w14:ligatures w14:val="none"/>
        </w:rPr>
        <w:t xml:space="preserve">, I use a binary indicator of whether a respondent's state voted for Biden or Trump in the 2020 presidential election. </w:t>
      </w:r>
      <w:r w:rsidR="0056417C">
        <w:rPr>
          <w:rFonts w:ascii="Times New Roman" w:eastAsia="Lucida Sans Unicode" w:hAnsi="Times New Roman" w:cs="Times New Roman"/>
          <w:color w:val="202020"/>
          <w:kern w:val="0"/>
          <w:sz w:val="24"/>
          <w:szCs w:val="24"/>
          <w14:ligatures w14:val="none"/>
        </w:rPr>
        <w:t xml:space="preserve">The variable </w:t>
      </w:r>
      <w:r w:rsidR="0056417C" w:rsidRPr="003635BC">
        <w:rPr>
          <w:rFonts w:ascii="Times New Roman" w:eastAsia="Lucida Sans Unicode" w:hAnsi="Times New Roman" w:cs="Times New Roman"/>
          <w:color w:val="202020"/>
          <w:kern w:val="0"/>
          <w:sz w:val="24"/>
          <w:szCs w:val="24"/>
          <w14:ligatures w14:val="none"/>
        </w:rPr>
        <w:t>Biden 2020</w:t>
      </w:r>
      <w:r w:rsidR="0056417C">
        <w:rPr>
          <w:rFonts w:ascii="Times New Roman" w:eastAsia="Lucida Sans Unicode" w:hAnsi="Times New Roman" w:cs="Times New Roman"/>
          <w:b/>
          <w:bCs/>
          <w:color w:val="202020"/>
          <w:kern w:val="0"/>
          <w:sz w:val="24"/>
          <w:szCs w:val="24"/>
          <w14:ligatures w14:val="none"/>
        </w:rPr>
        <w:t xml:space="preserve"> </w:t>
      </w:r>
      <w:r w:rsidR="0056417C">
        <w:rPr>
          <w:rFonts w:ascii="Times New Roman" w:eastAsia="Lucida Sans Unicode" w:hAnsi="Times New Roman" w:cs="Times New Roman"/>
          <w:color w:val="202020"/>
          <w:kern w:val="0"/>
          <w:sz w:val="24"/>
          <w:szCs w:val="24"/>
          <w14:ligatures w14:val="none"/>
        </w:rPr>
        <w:t xml:space="preserve">is set to 1 </w:t>
      </w:r>
      <w:r w:rsidR="00404D87">
        <w:rPr>
          <w:rFonts w:ascii="Times New Roman" w:eastAsia="Lucida Sans Unicode" w:hAnsi="Times New Roman" w:cs="Times New Roman"/>
          <w:color w:val="202020"/>
          <w:kern w:val="0"/>
          <w:sz w:val="24"/>
          <w:szCs w:val="24"/>
          <w14:ligatures w14:val="none"/>
        </w:rPr>
        <w:t xml:space="preserve">if the respondent’s state voted for Mr. Biden in the 2020 presidential election, and 0 if it voted for Mr. Trump. </w:t>
      </w:r>
      <w:r w:rsidRPr="00B71A68">
        <w:rPr>
          <w:rFonts w:ascii="Times New Roman" w:eastAsia="Lucida Sans Unicode" w:hAnsi="Times New Roman" w:cs="Times New Roman"/>
          <w:color w:val="202020"/>
          <w:kern w:val="0"/>
          <w:sz w:val="24"/>
          <w:szCs w:val="24"/>
          <w14:ligatures w14:val="none"/>
        </w:rPr>
        <w:t xml:space="preserve">As shown in Table 4, the priming effect is significantly larger among respondents in </w:t>
      </w:r>
      <w:r w:rsidRPr="00EA3746">
        <w:rPr>
          <w:rFonts w:ascii="Times New Roman" w:eastAsia="Lucida Sans Unicode" w:hAnsi="Times New Roman" w:cs="Times New Roman"/>
          <w:color w:val="202020"/>
          <w:kern w:val="0"/>
          <w:sz w:val="24"/>
          <w:szCs w:val="24"/>
          <w14:ligatures w14:val="none"/>
        </w:rPr>
        <w:t>Trump-voting states,</w:t>
      </w:r>
      <w:r w:rsidRPr="00B71A68">
        <w:rPr>
          <w:rFonts w:ascii="Times New Roman" w:eastAsia="Lucida Sans Unicode" w:hAnsi="Times New Roman" w:cs="Times New Roman"/>
          <w:color w:val="202020"/>
          <w:kern w:val="0"/>
          <w:sz w:val="24"/>
          <w:szCs w:val="24"/>
          <w14:ligatures w14:val="none"/>
        </w:rPr>
        <w:t xml:space="preserve"> suggesting that individuals in more conservative regions are more responsive to the cost-focused </w:t>
      </w:r>
      <w:r>
        <w:rPr>
          <w:rFonts w:ascii="Times New Roman" w:eastAsia="Lucida Sans Unicode" w:hAnsi="Times New Roman" w:cs="Times New Roman"/>
          <w:color w:val="202020"/>
          <w:kern w:val="0"/>
          <w:sz w:val="24"/>
          <w:szCs w:val="24"/>
          <w14:ligatures w14:val="none"/>
        </w:rPr>
        <w:t>priming</w:t>
      </w:r>
      <w:r w:rsidRPr="00B71A68">
        <w:rPr>
          <w:rFonts w:ascii="Times New Roman" w:eastAsia="Lucida Sans Unicode" w:hAnsi="Times New Roman" w:cs="Times New Roman"/>
          <w:color w:val="202020"/>
          <w:kern w:val="0"/>
          <w:sz w:val="24"/>
          <w:szCs w:val="24"/>
          <w14:ligatures w14:val="none"/>
        </w:rPr>
        <w:t xml:space="preserve">. </w:t>
      </w:r>
      <w:r w:rsidR="00EA3746" w:rsidRPr="00EA3746">
        <w:rPr>
          <w:rFonts w:ascii="Times New Roman" w:eastAsia="Lucida Sans Unicode" w:hAnsi="Times New Roman" w:cs="Times New Roman"/>
          <w:color w:val="202020"/>
          <w:kern w:val="0"/>
          <w:sz w:val="24"/>
          <w:szCs w:val="24"/>
          <w14:ligatures w14:val="none"/>
        </w:rPr>
        <w:t xml:space="preserve">In Trump states: treatment </w:t>
      </w:r>
      <w:r w:rsidR="00EA3746">
        <w:rPr>
          <w:rFonts w:ascii="Times New Roman" w:eastAsia="Lucida Sans Unicode" w:hAnsi="Times New Roman" w:cs="Times New Roman"/>
          <w:color w:val="202020"/>
          <w:kern w:val="0"/>
          <w:sz w:val="24"/>
          <w:szCs w:val="24"/>
          <w14:ligatures w14:val="none"/>
        </w:rPr>
        <w:t>odds ratios are in the range</w:t>
      </w:r>
      <w:r w:rsidR="00EA3746" w:rsidRPr="00EA3746">
        <w:rPr>
          <w:rFonts w:ascii="Times New Roman" w:eastAsia="Lucida Sans Unicode" w:hAnsi="Times New Roman" w:cs="Times New Roman"/>
          <w:color w:val="202020"/>
          <w:kern w:val="0"/>
          <w:sz w:val="24"/>
          <w:szCs w:val="24"/>
          <w14:ligatures w14:val="none"/>
        </w:rPr>
        <w:t xml:space="preserve"> 0.</w:t>
      </w:r>
      <w:r w:rsidR="00B53D4D">
        <w:rPr>
          <w:rFonts w:ascii="Times New Roman" w:eastAsia="Lucida Sans Unicode" w:hAnsi="Times New Roman" w:cs="Times New Roman"/>
          <w:color w:val="202020"/>
          <w:kern w:val="0"/>
          <w:sz w:val="24"/>
          <w:szCs w:val="24"/>
          <w14:ligatures w14:val="none"/>
        </w:rPr>
        <w:t>48</w:t>
      </w:r>
      <w:r w:rsidR="00EA3746" w:rsidRPr="00EA3746">
        <w:rPr>
          <w:rFonts w:ascii="Times New Roman" w:eastAsia="Lucida Sans Unicode" w:hAnsi="Times New Roman" w:cs="Times New Roman"/>
          <w:color w:val="202020"/>
          <w:kern w:val="0"/>
          <w:sz w:val="24"/>
          <w:szCs w:val="24"/>
          <w14:ligatures w14:val="none"/>
        </w:rPr>
        <w:t>–0.62</w:t>
      </w:r>
      <w:r w:rsidR="00051DE1">
        <w:rPr>
          <w:rFonts w:ascii="Times New Roman" w:eastAsia="Lucida Sans Unicode" w:hAnsi="Times New Roman" w:cs="Times New Roman"/>
          <w:color w:val="202020"/>
          <w:kern w:val="0"/>
          <w:sz w:val="24"/>
          <w:szCs w:val="24"/>
          <w14:ligatures w14:val="none"/>
        </w:rPr>
        <w:t xml:space="preserve"> (</w:t>
      </w:r>
      <w:r w:rsidR="00051DE1">
        <w:rPr>
          <w:rFonts w:ascii="Times New Roman" w:eastAsia="Lucida Sans Unicode" w:hAnsi="Times New Roman" w:cs="Times New Roman"/>
          <w:i/>
          <w:iCs/>
          <w:color w:val="202020"/>
          <w:kern w:val="0"/>
          <w:sz w:val="24"/>
          <w:szCs w:val="24"/>
          <w14:ligatures w14:val="none"/>
        </w:rPr>
        <w:t xml:space="preserve">p &lt; </w:t>
      </w:r>
      <w:r w:rsidR="00051DE1" w:rsidRPr="005237AD">
        <w:rPr>
          <w:rFonts w:ascii="Times New Roman" w:eastAsia="Lucida Sans Unicode" w:hAnsi="Times New Roman" w:cs="Times New Roman"/>
          <w:color w:val="202020"/>
          <w:kern w:val="0"/>
          <w:sz w:val="24"/>
          <w:szCs w:val="24"/>
          <w14:ligatures w14:val="none"/>
        </w:rPr>
        <w:t>0.01</w:t>
      </w:r>
      <w:r w:rsidR="00596F88">
        <w:rPr>
          <w:rFonts w:ascii="Times New Roman" w:hAnsi="Times New Roman" w:cs="Times New Roman"/>
          <w:sz w:val="24"/>
          <w:szCs w:val="24"/>
        </w:rPr>
        <w:t xml:space="preserve"> in all cases</w:t>
      </w:r>
      <w:r w:rsidR="00051DE1" w:rsidRPr="00120C47">
        <w:rPr>
          <w:rFonts w:ascii="Times New Roman" w:hAnsi="Times New Roman" w:cs="Times New Roman"/>
          <w:sz w:val="24"/>
          <w:szCs w:val="24"/>
        </w:rPr>
        <w:t>)</w:t>
      </w:r>
      <w:r w:rsidR="00EA3746" w:rsidRPr="00EA3746">
        <w:rPr>
          <w:rFonts w:ascii="Times New Roman" w:eastAsia="Lucida Sans Unicode" w:hAnsi="Times New Roman" w:cs="Times New Roman"/>
          <w:color w:val="202020"/>
          <w:kern w:val="0"/>
          <w:sz w:val="24"/>
          <w:szCs w:val="24"/>
          <w14:ligatures w14:val="none"/>
        </w:rPr>
        <w:t>.</w:t>
      </w:r>
      <w:r w:rsidR="00EA3746">
        <w:rPr>
          <w:rFonts w:ascii="Times New Roman" w:eastAsia="Lucida Sans Unicode" w:hAnsi="Times New Roman" w:cs="Times New Roman"/>
          <w:color w:val="202020"/>
          <w:kern w:val="0"/>
          <w:sz w:val="24"/>
          <w:szCs w:val="24"/>
          <w14:ligatures w14:val="none"/>
        </w:rPr>
        <w:t xml:space="preserve"> </w:t>
      </w:r>
      <w:r w:rsidR="00EA3746" w:rsidRPr="00EA3746">
        <w:rPr>
          <w:rFonts w:ascii="Times New Roman" w:eastAsia="Lucida Sans Unicode" w:hAnsi="Times New Roman" w:cs="Times New Roman"/>
          <w:color w:val="202020"/>
          <w:kern w:val="0"/>
          <w:sz w:val="24"/>
          <w:szCs w:val="24"/>
          <w14:ligatures w14:val="none"/>
        </w:rPr>
        <w:t xml:space="preserve">In Biden states: the positive interaction offsets (and sometimes reverses) that reduction, giving net treatment </w:t>
      </w:r>
      <w:r w:rsidR="005A58F3">
        <w:rPr>
          <w:rFonts w:ascii="Times New Roman" w:eastAsia="Lucida Sans Unicode" w:hAnsi="Times New Roman" w:cs="Times New Roman"/>
          <w:color w:val="202020"/>
          <w:kern w:val="0"/>
          <w:sz w:val="24"/>
          <w:szCs w:val="24"/>
          <w14:ligatures w14:val="none"/>
        </w:rPr>
        <w:br/>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66"/>
        <w:gridCol w:w="1020"/>
        <w:gridCol w:w="934"/>
        <w:gridCol w:w="947"/>
        <w:gridCol w:w="947"/>
        <w:gridCol w:w="839"/>
        <w:gridCol w:w="854"/>
      </w:tblGrid>
      <w:tr w:rsidR="005A58F3" w:rsidRPr="009D73E8" w14:paraId="62C8EF22" w14:textId="77777777" w:rsidTr="003D1BAC">
        <w:trPr>
          <w:tblCellSpacing w:w="15" w:type="dxa"/>
        </w:trPr>
        <w:tc>
          <w:tcPr>
            <w:tcW w:w="9247" w:type="dxa"/>
            <w:gridSpan w:val="7"/>
            <w:tcBorders>
              <w:top w:val="nil"/>
              <w:left w:val="nil"/>
              <w:bottom w:val="nil"/>
              <w:right w:val="nil"/>
            </w:tcBorders>
            <w:shd w:val="clear" w:color="auto" w:fill="D9D9D9" w:themeFill="background1" w:themeFillShade="D9"/>
            <w:vAlign w:val="center"/>
          </w:tcPr>
          <w:p w14:paraId="46E1E2DC" w14:textId="77777777" w:rsidR="005A58F3" w:rsidRPr="00E63699" w:rsidRDefault="005A58F3" w:rsidP="003D1BAC">
            <w:pPr>
              <w:spacing w:after="0" w:line="240" w:lineRule="auto"/>
              <w:jc w:val="center"/>
              <w:rPr>
                <w:rFonts w:ascii="Times New Roman" w:eastAsia="Times New Roman" w:hAnsi="Times New Roman" w:cs="Times New Roman"/>
                <w:b/>
                <w:bCs/>
                <w:kern w:val="0"/>
                <w:sz w:val="24"/>
                <w:szCs w:val="24"/>
                <w14:ligatures w14:val="none"/>
              </w:rPr>
            </w:pPr>
            <w:r w:rsidRPr="00E63699">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4</w:t>
            </w:r>
          </w:p>
        </w:tc>
      </w:tr>
      <w:tr w:rsidR="005A58F3" w:rsidRPr="009D73E8" w14:paraId="53823D0F" w14:textId="77777777" w:rsidTr="003D1BAC">
        <w:trPr>
          <w:tblCellSpacing w:w="15" w:type="dxa"/>
        </w:trPr>
        <w:tc>
          <w:tcPr>
            <w:tcW w:w="9247" w:type="dxa"/>
            <w:gridSpan w:val="7"/>
            <w:tcBorders>
              <w:top w:val="nil"/>
              <w:left w:val="nil"/>
              <w:bottom w:val="nil"/>
              <w:right w:val="nil"/>
            </w:tcBorders>
            <w:vAlign w:val="center"/>
            <w:hideMark/>
          </w:tcPr>
          <w:p w14:paraId="518AC3B1" w14:textId="77777777" w:rsidR="005A58F3" w:rsidRPr="009D73E8" w:rsidRDefault="005A58F3" w:rsidP="003D1BAC">
            <w:pPr>
              <w:spacing w:after="0" w:line="240" w:lineRule="auto"/>
              <w:jc w:val="center"/>
              <w:rPr>
                <w:rFonts w:ascii="Times New Roman" w:eastAsia="Times New Roman" w:hAnsi="Times New Roman" w:cs="Times New Roman"/>
                <w:kern w:val="0"/>
                <w:sz w:val="24"/>
                <w:szCs w:val="24"/>
                <w14:ligatures w14:val="none"/>
              </w:rPr>
            </w:pPr>
            <w:r w:rsidRPr="009D73E8">
              <w:rPr>
                <w:rFonts w:ascii="Times New Roman" w:eastAsia="Times New Roman" w:hAnsi="Times New Roman" w:cs="Times New Roman"/>
                <w:b/>
                <w:bCs/>
                <w:kern w:val="0"/>
                <w:sz w:val="24"/>
                <w:szCs w:val="24"/>
                <w14:ligatures w14:val="none"/>
              </w:rPr>
              <w:t>Ordinal Logistic Regression Results</w:t>
            </w:r>
          </w:p>
        </w:tc>
      </w:tr>
      <w:tr w:rsidR="005A58F3" w:rsidRPr="009D73E8" w14:paraId="695E1980" w14:textId="77777777" w:rsidTr="003D1BAC">
        <w:trPr>
          <w:tblCellSpacing w:w="15" w:type="dxa"/>
        </w:trPr>
        <w:tc>
          <w:tcPr>
            <w:tcW w:w="9247" w:type="dxa"/>
            <w:gridSpan w:val="7"/>
            <w:tcBorders>
              <w:bottom w:val="single" w:sz="6" w:space="0" w:color="000000"/>
            </w:tcBorders>
            <w:vAlign w:val="center"/>
            <w:hideMark/>
          </w:tcPr>
          <w:p w14:paraId="466D478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436E16F1" w14:textId="77777777" w:rsidTr="003D1BAC">
        <w:trPr>
          <w:tblCellSpacing w:w="15" w:type="dxa"/>
        </w:trPr>
        <w:tc>
          <w:tcPr>
            <w:tcW w:w="3721" w:type="dxa"/>
            <w:vAlign w:val="center"/>
            <w:hideMark/>
          </w:tcPr>
          <w:p w14:paraId="5A052F5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5496" w:type="dxa"/>
            <w:gridSpan w:val="6"/>
            <w:vAlign w:val="center"/>
            <w:hideMark/>
          </w:tcPr>
          <w:p w14:paraId="13F5453E" w14:textId="77777777" w:rsidR="005A58F3" w:rsidRPr="00507395" w:rsidRDefault="005A58F3" w:rsidP="003D1BAC">
            <w:pPr>
              <w:spacing w:after="0" w:line="240" w:lineRule="auto"/>
              <w:jc w:val="center"/>
              <w:rPr>
                <w:rFonts w:ascii="Times New Roman" w:eastAsia="Times New Roman" w:hAnsi="Times New Roman" w:cs="Times New Roman"/>
                <w:b/>
                <w:bCs/>
                <w:kern w:val="0"/>
                <w14:ligatures w14:val="none"/>
              </w:rPr>
            </w:pPr>
            <w:r w:rsidRPr="00507395">
              <w:rPr>
                <w:rFonts w:ascii="Times New Roman" w:eastAsia="Times New Roman" w:hAnsi="Times New Roman" w:cs="Times New Roman"/>
                <w:b/>
                <w:bCs/>
                <w:i/>
                <w:iCs/>
                <w:kern w:val="0"/>
                <w14:ligatures w14:val="none"/>
              </w:rPr>
              <w:t>Dependent variable:</w:t>
            </w:r>
          </w:p>
        </w:tc>
      </w:tr>
      <w:tr w:rsidR="005A58F3" w:rsidRPr="009D73E8" w14:paraId="5DA4BC2B" w14:textId="77777777" w:rsidTr="003D1BAC">
        <w:trPr>
          <w:tblCellSpacing w:w="15" w:type="dxa"/>
        </w:trPr>
        <w:tc>
          <w:tcPr>
            <w:tcW w:w="3721" w:type="dxa"/>
            <w:vAlign w:val="center"/>
            <w:hideMark/>
          </w:tcPr>
          <w:p w14:paraId="7172F6F6"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5496" w:type="dxa"/>
            <w:gridSpan w:val="6"/>
            <w:tcBorders>
              <w:bottom w:val="single" w:sz="6" w:space="0" w:color="000000"/>
            </w:tcBorders>
            <w:vAlign w:val="center"/>
            <w:hideMark/>
          </w:tcPr>
          <w:p w14:paraId="62792C48" w14:textId="77777777" w:rsidR="005A58F3" w:rsidRPr="00507395" w:rsidRDefault="005A58F3" w:rsidP="003D1BAC">
            <w:pPr>
              <w:spacing w:after="0" w:line="240" w:lineRule="auto"/>
              <w:jc w:val="center"/>
              <w:rPr>
                <w:rFonts w:ascii="Times New Roman" w:eastAsia="Times New Roman" w:hAnsi="Times New Roman" w:cs="Times New Roman"/>
                <w:b/>
                <w:bCs/>
                <w:kern w:val="0"/>
                <w14:ligatures w14:val="none"/>
              </w:rPr>
            </w:pPr>
          </w:p>
        </w:tc>
      </w:tr>
      <w:tr w:rsidR="005A58F3" w:rsidRPr="009D73E8" w14:paraId="48C79CFA" w14:textId="77777777" w:rsidTr="003D1BAC">
        <w:trPr>
          <w:tblCellSpacing w:w="15" w:type="dxa"/>
        </w:trPr>
        <w:tc>
          <w:tcPr>
            <w:tcW w:w="3721" w:type="dxa"/>
            <w:vAlign w:val="center"/>
            <w:hideMark/>
          </w:tcPr>
          <w:p w14:paraId="13D39AA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1924" w:type="dxa"/>
            <w:gridSpan w:val="2"/>
            <w:vAlign w:val="center"/>
            <w:hideMark/>
          </w:tcPr>
          <w:p w14:paraId="37E1F5FB" w14:textId="77777777" w:rsidR="005A58F3" w:rsidRPr="00507395" w:rsidRDefault="005A58F3" w:rsidP="003D1BAC">
            <w:pPr>
              <w:spacing w:after="0" w:line="240" w:lineRule="auto"/>
              <w:jc w:val="center"/>
              <w:rPr>
                <w:rFonts w:ascii="Times New Roman" w:eastAsia="Times New Roman" w:hAnsi="Times New Roman" w:cs="Times New Roman"/>
                <w:b/>
                <w:bCs/>
                <w:kern w:val="0"/>
                <w14:ligatures w14:val="none"/>
              </w:rPr>
            </w:pPr>
            <w:r w:rsidRPr="00507395">
              <w:rPr>
                <w:rFonts w:ascii="Times New Roman" w:eastAsia="Times New Roman" w:hAnsi="Times New Roman" w:cs="Times New Roman"/>
                <w:b/>
                <w:bCs/>
                <w:kern w:val="0"/>
                <w14:ligatures w14:val="none"/>
              </w:rPr>
              <w:t>Transparency</w:t>
            </w:r>
          </w:p>
        </w:tc>
        <w:tc>
          <w:tcPr>
            <w:tcW w:w="1864" w:type="dxa"/>
            <w:gridSpan w:val="2"/>
            <w:vAlign w:val="center"/>
            <w:hideMark/>
          </w:tcPr>
          <w:p w14:paraId="72A65FD1" w14:textId="77777777" w:rsidR="005A58F3" w:rsidRPr="00507395" w:rsidRDefault="005A58F3" w:rsidP="003D1BAC">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Explainability</w:t>
            </w:r>
          </w:p>
        </w:tc>
        <w:tc>
          <w:tcPr>
            <w:tcW w:w="1648" w:type="dxa"/>
            <w:gridSpan w:val="2"/>
            <w:vAlign w:val="center"/>
            <w:hideMark/>
          </w:tcPr>
          <w:p w14:paraId="73B6D99F" w14:textId="77777777" w:rsidR="005A58F3" w:rsidRPr="00507395" w:rsidRDefault="005A58F3" w:rsidP="003D1BAC">
            <w:pPr>
              <w:spacing w:after="0" w:line="240" w:lineRule="auto"/>
              <w:jc w:val="center"/>
              <w:rPr>
                <w:rFonts w:ascii="Times New Roman" w:eastAsia="Times New Roman" w:hAnsi="Times New Roman" w:cs="Times New Roman"/>
                <w:b/>
                <w:bCs/>
                <w:kern w:val="0"/>
                <w14:ligatures w14:val="none"/>
              </w:rPr>
            </w:pPr>
            <w:r w:rsidRPr="00507395">
              <w:rPr>
                <w:rFonts w:ascii="Times New Roman" w:eastAsia="Times New Roman" w:hAnsi="Times New Roman" w:cs="Times New Roman"/>
                <w:b/>
                <w:bCs/>
                <w:kern w:val="0"/>
                <w14:ligatures w14:val="none"/>
              </w:rPr>
              <w:t>Bias</w:t>
            </w:r>
          </w:p>
        </w:tc>
      </w:tr>
      <w:tr w:rsidR="005A58F3" w:rsidRPr="009D73E8" w14:paraId="63C4B94B" w14:textId="77777777" w:rsidTr="003D1BAC">
        <w:trPr>
          <w:tblCellSpacing w:w="15" w:type="dxa"/>
        </w:trPr>
        <w:tc>
          <w:tcPr>
            <w:tcW w:w="3721" w:type="dxa"/>
            <w:vAlign w:val="center"/>
            <w:hideMark/>
          </w:tcPr>
          <w:p w14:paraId="2CDDF22C"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59A0432C"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(1)</w:t>
            </w:r>
          </w:p>
        </w:tc>
        <w:tc>
          <w:tcPr>
            <w:tcW w:w="904" w:type="dxa"/>
            <w:vAlign w:val="center"/>
            <w:hideMark/>
          </w:tcPr>
          <w:p w14:paraId="743DC9D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(2)</w:t>
            </w:r>
          </w:p>
        </w:tc>
        <w:tc>
          <w:tcPr>
            <w:tcW w:w="917" w:type="dxa"/>
            <w:vAlign w:val="center"/>
            <w:hideMark/>
          </w:tcPr>
          <w:p w14:paraId="01765685"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(3)</w:t>
            </w:r>
          </w:p>
        </w:tc>
        <w:tc>
          <w:tcPr>
            <w:tcW w:w="917" w:type="dxa"/>
            <w:vAlign w:val="center"/>
            <w:hideMark/>
          </w:tcPr>
          <w:p w14:paraId="33E1CC03"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(4)</w:t>
            </w:r>
          </w:p>
        </w:tc>
        <w:tc>
          <w:tcPr>
            <w:tcW w:w="809" w:type="dxa"/>
            <w:vAlign w:val="center"/>
            <w:hideMark/>
          </w:tcPr>
          <w:p w14:paraId="785C628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(5)</w:t>
            </w:r>
          </w:p>
        </w:tc>
        <w:tc>
          <w:tcPr>
            <w:tcW w:w="809" w:type="dxa"/>
            <w:vAlign w:val="center"/>
            <w:hideMark/>
          </w:tcPr>
          <w:p w14:paraId="0B3DFAA1"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(6)</w:t>
            </w:r>
          </w:p>
        </w:tc>
      </w:tr>
      <w:tr w:rsidR="005A58F3" w:rsidRPr="009D73E8" w14:paraId="2301EE9A" w14:textId="77777777" w:rsidTr="003D1BAC">
        <w:trPr>
          <w:tblCellSpacing w:w="15" w:type="dxa"/>
        </w:trPr>
        <w:tc>
          <w:tcPr>
            <w:tcW w:w="9247" w:type="dxa"/>
            <w:gridSpan w:val="7"/>
            <w:tcBorders>
              <w:bottom w:val="single" w:sz="6" w:space="0" w:color="000000"/>
            </w:tcBorders>
            <w:vAlign w:val="center"/>
            <w:hideMark/>
          </w:tcPr>
          <w:p w14:paraId="0D05650A"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0F3C85BC" w14:textId="77777777" w:rsidTr="003D1BAC">
        <w:trPr>
          <w:tblCellSpacing w:w="15" w:type="dxa"/>
        </w:trPr>
        <w:tc>
          <w:tcPr>
            <w:tcW w:w="3721" w:type="dxa"/>
            <w:vAlign w:val="center"/>
            <w:hideMark/>
          </w:tcPr>
          <w:p w14:paraId="1C2B45BE"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Treatment</w:t>
            </w:r>
            <w:r>
              <w:rPr>
                <w:rFonts w:ascii="Times New Roman" w:eastAsia="Times New Roman" w:hAnsi="Times New Roman" w:cs="Times New Roman"/>
                <w:kern w:val="0"/>
                <w14:ligatures w14:val="none"/>
              </w:rPr>
              <w:t xml:space="preserve">: </w:t>
            </w:r>
            <w:r w:rsidRPr="009D73E8">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ompany</w:t>
            </w:r>
          </w:p>
        </w:tc>
        <w:tc>
          <w:tcPr>
            <w:tcW w:w="990" w:type="dxa"/>
            <w:vAlign w:val="center"/>
            <w:hideMark/>
          </w:tcPr>
          <w:p w14:paraId="431F3B8D"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-0.485</w:t>
            </w:r>
            <w:r w:rsidRPr="009D73E8">
              <w:rPr>
                <w:rFonts w:ascii="Times New Roman" w:eastAsia="Times New Roman" w:hAnsi="Times New Roman" w:cs="Times New Roman"/>
                <w:kern w:val="0"/>
                <w:vertAlign w:val="superscript"/>
                <w14:ligatures w14:val="none"/>
              </w:rPr>
              <w:t>***</w:t>
            </w:r>
          </w:p>
        </w:tc>
        <w:tc>
          <w:tcPr>
            <w:tcW w:w="904" w:type="dxa"/>
            <w:vAlign w:val="center"/>
            <w:hideMark/>
          </w:tcPr>
          <w:p w14:paraId="203C6C89"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588</w:t>
            </w:r>
            <w:r w:rsidRPr="009D73E8">
              <w:rPr>
                <w:rFonts w:ascii="Times New Roman" w:eastAsia="Times New Roman" w:hAnsi="Times New Roman" w:cs="Times New Roman"/>
                <w:kern w:val="0"/>
                <w:vertAlign w:val="superscript"/>
                <w14:ligatures w14:val="none"/>
              </w:rPr>
              <w:t>*</w:t>
            </w:r>
            <w:r>
              <w:rPr>
                <w:rFonts w:ascii="Times New Roman" w:eastAsia="Times New Roman" w:hAnsi="Times New Roman" w:cs="Times New Roman"/>
                <w:kern w:val="0"/>
                <w:vertAlign w:val="superscript"/>
                <w14:ligatures w14:val="none"/>
              </w:rPr>
              <w:t>*</w:t>
            </w:r>
            <w:r w:rsidRPr="009D73E8">
              <w:rPr>
                <w:rFonts w:ascii="Times New Roman" w:eastAsia="Times New Roman" w:hAnsi="Times New Roman" w:cs="Times New Roman"/>
                <w:kern w:val="0"/>
                <w:vertAlign w:val="superscript"/>
                <w14:ligatures w14:val="none"/>
              </w:rPr>
              <w:t>*</w:t>
            </w:r>
          </w:p>
        </w:tc>
        <w:tc>
          <w:tcPr>
            <w:tcW w:w="917" w:type="dxa"/>
            <w:vAlign w:val="center"/>
            <w:hideMark/>
          </w:tcPr>
          <w:p w14:paraId="491C953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-0.518</w:t>
            </w:r>
            <w:r w:rsidRPr="009D73E8">
              <w:rPr>
                <w:rFonts w:ascii="Times New Roman" w:eastAsia="Times New Roman" w:hAnsi="Times New Roman" w:cs="Times New Roman"/>
                <w:kern w:val="0"/>
                <w:vertAlign w:val="superscript"/>
                <w14:ligatures w14:val="none"/>
              </w:rPr>
              <w:t>***</w:t>
            </w:r>
          </w:p>
        </w:tc>
        <w:tc>
          <w:tcPr>
            <w:tcW w:w="917" w:type="dxa"/>
            <w:vAlign w:val="center"/>
            <w:hideMark/>
          </w:tcPr>
          <w:p w14:paraId="689549D3"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-0.5</w:t>
            </w:r>
            <w:r>
              <w:rPr>
                <w:rFonts w:ascii="Times New Roman" w:eastAsia="Times New Roman" w:hAnsi="Times New Roman" w:cs="Times New Roman"/>
                <w:kern w:val="0"/>
                <w14:ligatures w14:val="none"/>
              </w:rPr>
              <w:t>73</w:t>
            </w:r>
            <w:r w:rsidRPr="009D73E8">
              <w:rPr>
                <w:rFonts w:ascii="Times New Roman" w:eastAsia="Times New Roman" w:hAnsi="Times New Roman" w:cs="Times New Roman"/>
                <w:kern w:val="0"/>
                <w:vertAlign w:val="superscript"/>
                <w14:ligatures w14:val="none"/>
              </w:rPr>
              <w:t>***</w:t>
            </w:r>
          </w:p>
        </w:tc>
        <w:tc>
          <w:tcPr>
            <w:tcW w:w="809" w:type="dxa"/>
            <w:vAlign w:val="center"/>
            <w:hideMark/>
          </w:tcPr>
          <w:p w14:paraId="423E249B"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-0.588</w:t>
            </w:r>
            <w:r w:rsidRPr="009D73E8">
              <w:rPr>
                <w:rFonts w:ascii="Times New Roman" w:eastAsia="Times New Roman" w:hAnsi="Times New Roman" w:cs="Times New Roman"/>
                <w:kern w:val="0"/>
                <w:vertAlign w:val="superscript"/>
                <w14:ligatures w14:val="none"/>
              </w:rPr>
              <w:t>***</w:t>
            </w:r>
          </w:p>
        </w:tc>
        <w:tc>
          <w:tcPr>
            <w:tcW w:w="809" w:type="dxa"/>
            <w:vAlign w:val="center"/>
            <w:hideMark/>
          </w:tcPr>
          <w:p w14:paraId="650F18E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73</w:t>
            </w:r>
            <w:r w:rsidRPr="009D73E8">
              <w:rPr>
                <w:rFonts w:ascii="Times New Roman" w:eastAsia="Times New Roman" w:hAnsi="Times New Roman" w:cs="Times New Roman"/>
                <w:kern w:val="0"/>
                <w14:ligatures w14:val="none"/>
              </w:rPr>
              <w:t>5</w:t>
            </w:r>
            <w:r w:rsidRPr="009D73E8">
              <w:rPr>
                <w:rFonts w:ascii="Times New Roman" w:eastAsia="Times New Roman" w:hAnsi="Times New Roman" w:cs="Times New Roman"/>
                <w:kern w:val="0"/>
                <w:vertAlign w:val="superscript"/>
                <w14:ligatures w14:val="none"/>
              </w:rPr>
              <w:t>***</w:t>
            </w:r>
          </w:p>
        </w:tc>
      </w:tr>
      <w:tr w:rsidR="005A58F3" w:rsidRPr="009D73E8" w14:paraId="63325AB8" w14:textId="77777777" w:rsidTr="003D1BAC">
        <w:trPr>
          <w:tblCellSpacing w:w="15" w:type="dxa"/>
        </w:trPr>
        <w:tc>
          <w:tcPr>
            <w:tcW w:w="3721" w:type="dxa"/>
            <w:vAlign w:val="center"/>
            <w:hideMark/>
          </w:tcPr>
          <w:p w14:paraId="1FE328E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68A51B2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(0.185)</w:t>
            </w:r>
          </w:p>
        </w:tc>
        <w:tc>
          <w:tcPr>
            <w:tcW w:w="904" w:type="dxa"/>
            <w:vAlign w:val="center"/>
            <w:hideMark/>
          </w:tcPr>
          <w:p w14:paraId="211097D1"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(0.19</w:t>
            </w:r>
            <w:r>
              <w:rPr>
                <w:rFonts w:ascii="Times New Roman" w:eastAsia="Times New Roman" w:hAnsi="Times New Roman" w:cs="Times New Roman"/>
                <w:kern w:val="0"/>
                <w14:ligatures w14:val="none"/>
              </w:rPr>
              <w:t>9</w:t>
            </w:r>
            <w:r w:rsidRPr="009D73E8">
              <w:rPr>
                <w:rFonts w:ascii="Times New Roman" w:eastAsia="Times New Roman" w:hAnsi="Times New Roman" w:cs="Times New Roman"/>
                <w:kern w:val="0"/>
                <w14:ligatures w14:val="none"/>
              </w:rPr>
              <w:t>)</w:t>
            </w:r>
          </w:p>
        </w:tc>
        <w:tc>
          <w:tcPr>
            <w:tcW w:w="917" w:type="dxa"/>
            <w:vAlign w:val="center"/>
            <w:hideMark/>
          </w:tcPr>
          <w:p w14:paraId="149CFA2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(0.185)</w:t>
            </w:r>
          </w:p>
        </w:tc>
        <w:tc>
          <w:tcPr>
            <w:tcW w:w="917" w:type="dxa"/>
            <w:vAlign w:val="center"/>
            <w:hideMark/>
          </w:tcPr>
          <w:p w14:paraId="6536749A"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(0.19</w:t>
            </w:r>
            <w:r>
              <w:rPr>
                <w:rFonts w:ascii="Times New Roman" w:eastAsia="Times New Roman" w:hAnsi="Times New Roman" w:cs="Times New Roman"/>
                <w:kern w:val="0"/>
                <w14:ligatures w14:val="none"/>
              </w:rPr>
              <w:t>9</w:t>
            </w:r>
            <w:r w:rsidRPr="009D73E8">
              <w:rPr>
                <w:rFonts w:ascii="Times New Roman" w:eastAsia="Times New Roman" w:hAnsi="Times New Roman" w:cs="Times New Roman"/>
                <w:kern w:val="0"/>
                <w14:ligatures w14:val="none"/>
              </w:rPr>
              <w:t>)</w:t>
            </w:r>
          </w:p>
        </w:tc>
        <w:tc>
          <w:tcPr>
            <w:tcW w:w="809" w:type="dxa"/>
            <w:vAlign w:val="center"/>
            <w:hideMark/>
          </w:tcPr>
          <w:p w14:paraId="75241321"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(0.184)</w:t>
            </w:r>
          </w:p>
        </w:tc>
        <w:tc>
          <w:tcPr>
            <w:tcW w:w="809" w:type="dxa"/>
            <w:vAlign w:val="center"/>
            <w:hideMark/>
          </w:tcPr>
          <w:p w14:paraId="03FEDB5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(0.19</w:t>
            </w:r>
            <w:r>
              <w:rPr>
                <w:rFonts w:ascii="Times New Roman" w:eastAsia="Times New Roman" w:hAnsi="Times New Roman" w:cs="Times New Roman"/>
                <w:kern w:val="0"/>
                <w14:ligatures w14:val="none"/>
              </w:rPr>
              <w:t>9</w:t>
            </w:r>
            <w:r w:rsidRPr="009D73E8">
              <w:rPr>
                <w:rFonts w:ascii="Times New Roman" w:eastAsia="Times New Roman" w:hAnsi="Times New Roman" w:cs="Times New Roman"/>
                <w:kern w:val="0"/>
                <w14:ligatures w14:val="none"/>
              </w:rPr>
              <w:t>)</w:t>
            </w:r>
          </w:p>
        </w:tc>
      </w:tr>
      <w:tr w:rsidR="005A58F3" w:rsidRPr="009D73E8" w14:paraId="01D4570B" w14:textId="77777777" w:rsidTr="003D1BAC">
        <w:trPr>
          <w:trHeight w:val="105"/>
          <w:tblCellSpacing w:w="15" w:type="dxa"/>
        </w:trPr>
        <w:tc>
          <w:tcPr>
            <w:tcW w:w="3721" w:type="dxa"/>
            <w:vAlign w:val="center"/>
            <w:hideMark/>
          </w:tcPr>
          <w:p w14:paraId="1DCF402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32DDD770"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p>
        </w:tc>
        <w:tc>
          <w:tcPr>
            <w:tcW w:w="904" w:type="dxa"/>
            <w:vAlign w:val="center"/>
            <w:hideMark/>
          </w:tcPr>
          <w:p w14:paraId="039EBC6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7BAE97A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73FCD28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4524B45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2C277C3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08327276" w14:textId="77777777" w:rsidTr="003D1BAC">
        <w:trPr>
          <w:tblCellSpacing w:w="15" w:type="dxa"/>
        </w:trPr>
        <w:tc>
          <w:tcPr>
            <w:tcW w:w="3721" w:type="dxa"/>
            <w:vAlign w:val="center"/>
            <w:hideMark/>
          </w:tcPr>
          <w:p w14:paraId="4A1C0269"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Biden 2020</w:t>
            </w:r>
          </w:p>
        </w:tc>
        <w:tc>
          <w:tcPr>
            <w:tcW w:w="990" w:type="dxa"/>
            <w:vAlign w:val="center"/>
            <w:hideMark/>
          </w:tcPr>
          <w:p w14:paraId="2F953F9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-0.227</w:t>
            </w:r>
          </w:p>
        </w:tc>
        <w:tc>
          <w:tcPr>
            <w:tcW w:w="904" w:type="dxa"/>
            <w:vAlign w:val="center"/>
            <w:hideMark/>
          </w:tcPr>
          <w:p w14:paraId="0BB4DB8C" w14:textId="77777777" w:rsidR="005A58F3" w:rsidRPr="00276DDF" w:rsidRDefault="005A58F3" w:rsidP="003D1BAC">
            <w:pPr>
              <w:spacing w:after="0" w:line="240" w:lineRule="auto"/>
              <w:jc w:val="center"/>
              <w:rPr>
                <w:rFonts w:ascii="Times New Roman" w:eastAsia="Times New Roman" w:hAnsi="Times New Roman" w:cs="Times New Roman"/>
                <w:kern w:val="0"/>
                <w:vertAlign w:val="superscript"/>
                <w14:ligatures w14:val="none"/>
              </w:rPr>
            </w:pPr>
            <w:r w:rsidRPr="009D73E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w:t>
            </w:r>
            <w:r w:rsidRPr="009D73E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785</w:t>
            </w:r>
            <w:r>
              <w:rPr>
                <w:rFonts w:ascii="Times New Roman" w:eastAsia="Times New Roman" w:hAnsi="Times New Roman" w:cs="Times New Roman"/>
                <w:kern w:val="0"/>
                <w:vertAlign w:val="superscript"/>
                <w14:ligatures w14:val="none"/>
              </w:rPr>
              <w:t>**</w:t>
            </w:r>
          </w:p>
        </w:tc>
        <w:tc>
          <w:tcPr>
            <w:tcW w:w="917" w:type="dxa"/>
            <w:vAlign w:val="center"/>
            <w:hideMark/>
          </w:tcPr>
          <w:p w14:paraId="345747FA"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-0.336</w:t>
            </w:r>
            <w:r w:rsidRPr="009D73E8">
              <w:rPr>
                <w:rFonts w:ascii="Times New Roman" w:eastAsia="Times New Roman" w:hAnsi="Times New Roman" w:cs="Times New Roman"/>
                <w:kern w:val="0"/>
                <w:vertAlign w:val="superscript"/>
                <w14:ligatures w14:val="none"/>
              </w:rPr>
              <w:t>*</w:t>
            </w:r>
          </w:p>
        </w:tc>
        <w:tc>
          <w:tcPr>
            <w:tcW w:w="917" w:type="dxa"/>
            <w:vAlign w:val="center"/>
            <w:hideMark/>
          </w:tcPr>
          <w:p w14:paraId="13710B8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077</w:t>
            </w:r>
          </w:p>
        </w:tc>
        <w:tc>
          <w:tcPr>
            <w:tcW w:w="809" w:type="dxa"/>
            <w:vAlign w:val="center"/>
            <w:hideMark/>
          </w:tcPr>
          <w:p w14:paraId="72D4EFD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-0.439</w:t>
            </w:r>
            <w:r w:rsidRPr="009D73E8">
              <w:rPr>
                <w:rFonts w:ascii="Times New Roman" w:eastAsia="Times New Roman" w:hAnsi="Times New Roman" w:cs="Times New Roman"/>
                <w:kern w:val="0"/>
                <w:vertAlign w:val="superscript"/>
                <w14:ligatures w14:val="none"/>
              </w:rPr>
              <w:t>**</w:t>
            </w:r>
          </w:p>
        </w:tc>
        <w:tc>
          <w:tcPr>
            <w:tcW w:w="809" w:type="dxa"/>
            <w:vAlign w:val="center"/>
            <w:hideMark/>
          </w:tcPr>
          <w:p w14:paraId="6E031B1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w:t>
            </w:r>
            <w:r w:rsidRPr="009D73E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302</w:t>
            </w:r>
            <w:r w:rsidRPr="009D73E8">
              <w:rPr>
                <w:rFonts w:ascii="Times New Roman" w:eastAsia="Times New Roman" w:hAnsi="Times New Roman" w:cs="Times New Roman"/>
                <w:kern w:val="0"/>
                <w:vertAlign w:val="superscript"/>
                <w14:ligatures w14:val="none"/>
              </w:rPr>
              <w:t>***</w:t>
            </w:r>
          </w:p>
        </w:tc>
      </w:tr>
      <w:tr w:rsidR="005A58F3" w:rsidRPr="009D73E8" w14:paraId="315D3B15" w14:textId="77777777" w:rsidTr="003D1BAC">
        <w:trPr>
          <w:tblCellSpacing w:w="15" w:type="dxa"/>
        </w:trPr>
        <w:tc>
          <w:tcPr>
            <w:tcW w:w="3721" w:type="dxa"/>
            <w:vAlign w:val="center"/>
            <w:hideMark/>
          </w:tcPr>
          <w:p w14:paraId="125DC22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31EE2F3B"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(0.181)</w:t>
            </w:r>
          </w:p>
        </w:tc>
        <w:tc>
          <w:tcPr>
            <w:tcW w:w="904" w:type="dxa"/>
            <w:vAlign w:val="center"/>
            <w:hideMark/>
          </w:tcPr>
          <w:p w14:paraId="1996B4D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698</w:t>
            </w:r>
            <w:r w:rsidRPr="009D73E8">
              <w:rPr>
                <w:rFonts w:ascii="Times New Roman" w:eastAsia="Times New Roman" w:hAnsi="Times New Roman" w:cs="Times New Roman"/>
                <w:kern w:val="0"/>
                <w14:ligatures w14:val="none"/>
              </w:rPr>
              <w:t>)</w:t>
            </w:r>
          </w:p>
        </w:tc>
        <w:tc>
          <w:tcPr>
            <w:tcW w:w="917" w:type="dxa"/>
            <w:vAlign w:val="center"/>
            <w:hideMark/>
          </w:tcPr>
          <w:p w14:paraId="45A45DB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(0.180)</w:t>
            </w:r>
          </w:p>
        </w:tc>
        <w:tc>
          <w:tcPr>
            <w:tcW w:w="917" w:type="dxa"/>
            <w:vAlign w:val="center"/>
            <w:hideMark/>
          </w:tcPr>
          <w:p w14:paraId="4DAD205C"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643</w:t>
            </w:r>
            <w:r w:rsidRPr="009D73E8">
              <w:rPr>
                <w:rFonts w:ascii="Times New Roman" w:eastAsia="Times New Roman" w:hAnsi="Times New Roman" w:cs="Times New Roman"/>
                <w:kern w:val="0"/>
                <w14:ligatures w14:val="none"/>
              </w:rPr>
              <w:t>)</w:t>
            </w:r>
          </w:p>
        </w:tc>
        <w:tc>
          <w:tcPr>
            <w:tcW w:w="809" w:type="dxa"/>
            <w:vAlign w:val="center"/>
            <w:hideMark/>
          </w:tcPr>
          <w:p w14:paraId="05BF373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(0.180)</w:t>
            </w:r>
          </w:p>
        </w:tc>
        <w:tc>
          <w:tcPr>
            <w:tcW w:w="809" w:type="dxa"/>
            <w:vAlign w:val="center"/>
            <w:hideMark/>
          </w:tcPr>
          <w:p w14:paraId="13B567D6"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w:t>
            </w:r>
            <w:r w:rsidRPr="009D73E8">
              <w:rPr>
                <w:rFonts w:ascii="Times New Roman" w:eastAsia="Times New Roman" w:hAnsi="Times New Roman" w:cs="Times New Roman"/>
                <w:kern w:val="0"/>
                <w14:ligatures w14:val="none"/>
              </w:rPr>
              <w:t>88)</w:t>
            </w:r>
          </w:p>
        </w:tc>
      </w:tr>
      <w:tr w:rsidR="005A58F3" w:rsidRPr="009D73E8" w14:paraId="790C655A" w14:textId="77777777" w:rsidTr="003D1BAC">
        <w:trPr>
          <w:trHeight w:val="123"/>
          <w:tblCellSpacing w:w="15" w:type="dxa"/>
        </w:trPr>
        <w:tc>
          <w:tcPr>
            <w:tcW w:w="3721" w:type="dxa"/>
            <w:vAlign w:val="center"/>
            <w:hideMark/>
          </w:tcPr>
          <w:p w14:paraId="60B07343"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6C42BAFD"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p>
        </w:tc>
        <w:tc>
          <w:tcPr>
            <w:tcW w:w="904" w:type="dxa"/>
            <w:vAlign w:val="center"/>
            <w:hideMark/>
          </w:tcPr>
          <w:p w14:paraId="570C5A1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0FE93100"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00097E2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07397E01"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43A3AC0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383AAA60" w14:textId="77777777" w:rsidTr="003D1BAC">
        <w:trPr>
          <w:tblCellSpacing w:w="15" w:type="dxa"/>
        </w:trPr>
        <w:tc>
          <w:tcPr>
            <w:tcW w:w="3721" w:type="dxa"/>
            <w:vAlign w:val="center"/>
            <w:hideMark/>
          </w:tcPr>
          <w:p w14:paraId="6B991445"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Treatment</w:t>
            </w:r>
            <w:r>
              <w:rPr>
                <w:rFonts w:ascii="Times New Roman" w:eastAsia="Times New Roman" w:hAnsi="Times New Roman" w:cs="Times New Roman"/>
                <w:kern w:val="0"/>
                <w14:ligatures w14:val="none"/>
              </w:rPr>
              <w:t xml:space="preserve">: </w:t>
            </w:r>
            <w:r w:rsidRPr="009D73E8">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ompany × Biden 2020</w:t>
            </w:r>
          </w:p>
        </w:tc>
        <w:tc>
          <w:tcPr>
            <w:tcW w:w="990" w:type="dxa"/>
            <w:vAlign w:val="center"/>
            <w:hideMark/>
          </w:tcPr>
          <w:p w14:paraId="6AAB8E8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0.501</w:t>
            </w:r>
            <w:r w:rsidRPr="009D73E8">
              <w:rPr>
                <w:rFonts w:ascii="Times New Roman" w:eastAsia="Times New Roman" w:hAnsi="Times New Roman" w:cs="Times New Roman"/>
                <w:kern w:val="0"/>
                <w:vertAlign w:val="superscript"/>
                <w14:ligatures w14:val="none"/>
              </w:rPr>
              <w:t>**</w:t>
            </w:r>
          </w:p>
        </w:tc>
        <w:tc>
          <w:tcPr>
            <w:tcW w:w="904" w:type="dxa"/>
            <w:vAlign w:val="center"/>
            <w:hideMark/>
          </w:tcPr>
          <w:p w14:paraId="5287CDCC"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0.4</w:t>
            </w:r>
            <w:r>
              <w:rPr>
                <w:rFonts w:ascii="Times New Roman" w:eastAsia="Times New Roman" w:hAnsi="Times New Roman" w:cs="Times New Roman"/>
                <w:kern w:val="0"/>
                <w14:ligatures w14:val="none"/>
              </w:rPr>
              <w:t>91</w:t>
            </w:r>
            <w:r w:rsidRPr="009D73E8">
              <w:rPr>
                <w:rFonts w:ascii="Times New Roman" w:eastAsia="Times New Roman" w:hAnsi="Times New Roman" w:cs="Times New Roman"/>
                <w:kern w:val="0"/>
                <w:vertAlign w:val="superscript"/>
                <w14:ligatures w14:val="none"/>
              </w:rPr>
              <w:t>*</w:t>
            </w:r>
          </w:p>
        </w:tc>
        <w:tc>
          <w:tcPr>
            <w:tcW w:w="917" w:type="dxa"/>
            <w:vAlign w:val="center"/>
            <w:hideMark/>
          </w:tcPr>
          <w:p w14:paraId="3EEEF58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0.580</w:t>
            </w:r>
            <w:r w:rsidRPr="009D73E8">
              <w:rPr>
                <w:rFonts w:ascii="Times New Roman" w:eastAsia="Times New Roman" w:hAnsi="Times New Roman" w:cs="Times New Roman"/>
                <w:kern w:val="0"/>
                <w:vertAlign w:val="superscript"/>
                <w14:ligatures w14:val="none"/>
              </w:rPr>
              <w:t>**</w:t>
            </w:r>
          </w:p>
        </w:tc>
        <w:tc>
          <w:tcPr>
            <w:tcW w:w="917" w:type="dxa"/>
            <w:vAlign w:val="center"/>
            <w:hideMark/>
          </w:tcPr>
          <w:p w14:paraId="704D535E"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472</w:t>
            </w:r>
            <w:r w:rsidRPr="009D73E8">
              <w:rPr>
                <w:rFonts w:ascii="Times New Roman" w:eastAsia="Times New Roman" w:hAnsi="Times New Roman" w:cs="Times New Roman"/>
                <w:kern w:val="0"/>
                <w:vertAlign w:val="superscript"/>
                <w14:ligatures w14:val="none"/>
              </w:rPr>
              <w:t>*</w:t>
            </w:r>
          </w:p>
        </w:tc>
        <w:tc>
          <w:tcPr>
            <w:tcW w:w="809" w:type="dxa"/>
            <w:vAlign w:val="center"/>
            <w:hideMark/>
          </w:tcPr>
          <w:p w14:paraId="61842080"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0.702</w:t>
            </w:r>
            <w:r w:rsidRPr="009D73E8">
              <w:rPr>
                <w:rFonts w:ascii="Times New Roman" w:eastAsia="Times New Roman" w:hAnsi="Times New Roman" w:cs="Times New Roman"/>
                <w:kern w:val="0"/>
                <w:vertAlign w:val="superscript"/>
                <w14:ligatures w14:val="none"/>
              </w:rPr>
              <w:t>***</w:t>
            </w:r>
          </w:p>
        </w:tc>
        <w:tc>
          <w:tcPr>
            <w:tcW w:w="809" w:type="dxa"/>
            <w:vAlign w:val="center"/>
            <w:hideMark/>
          </w:tcPr>
          <w:p w14:paraId="24DFC94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852</w:t>
            </w:r>
            <w:r w:rsidRPr="009D73E8">
              <w:rPr>
                <w:rFonts w:ascii="Times New Roman" w:eastAsia="Times New Roman" w:hAnsi="Times New Roman" w:cs="Times New Roman"/>
                <w:kern w:val="0"/>
                <w:vertAlign w:val="superscript"/>
                <w14:ligatures w14:val="none"/>
              </w:rPr>
              <w:t>***</w:t>
            </w:r>
          </w:p>
        </w:tc>
      </w:tr>
      <w:tr w:rsidR="005A58F3" w:rsidRPr="009D73E8" w14:paraId="7FA440BE" w14:textId="77777777" w:rsidTr="003D1BAC">
        <w:trPr>
          <w:tblCellSpacing w:w="15" w:type="dxa"/>
        </w:trPr>
        <w:tc>
          <w:tcPr>
            <w:tcW w:w="3721" w:type="dxa"/>
            <w:vAlign w:val="center"/>
            <w:hideMark/>
          </w:tcPr>
          <w:p w14:paraId="3DA6F413"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48EE568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(0.249)</w:t>
            </w:r>
          </w:p>
        </w:tc>
        <w:tc>
          <w:tcPr>
            <w:tcW w:w="904" w:type="dxa"/>
            <w:vAlign w:val="center"/>
            <w:hideMark/>
          </w:tcPr>
          <w:p w14:paraId="7A79E91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w:t>
            </w:r>
            <w:r>
              <w:rPr>
                <w:rFonts w:ascii="Times New Roman" w:eastAsia="Times New Roman" w:hAnsi="Times New Roman" w:cs="Times New Roman"/>
                <w:kern w:val="0"/>
                <w14:ligatures w14:val="none"/>
              </w:rPr>
              <w:t>72</w:t>
            </w:r>
            <w:r w:rsidRPr="009D73E8">
              <w:rPr>
                <w:rFonts w:ascii="Times New Roman" w:eastAsia="Times New Roman" w:hAnsi="Times New Roman" w:cs="Times New Roman"/>
                <w:kern w:val="0"/>
                <w14:ligatures w14:val="none"/>
              </w:rPr>
              <w:t>)</w:t>
            </w:r>
          </w:p>
        </w:tc>
        <w:tc>
          <w:tcPr>
            <w:tcW w:w="917" w:type="dxa"/>
            <w:vAlign w:val="center"/>
            <w:hideMark/>
          </w:tcPr>
          <w:p w14:paraId="31EFB06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(0.250)</w:t>
            </w:r>
          </w:p>
        </w:tc>
        <w:tc>
          <w:tcPr>
            <w:tcW w:w="917" w:type="dxa"/>
            <w:vAlign w:val="center"/>
            <w:hideMark/>
          </w:tcPr>
          <w:p w14:paraId="534E6CDA"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w:t>
            </w:r>
            <w:r>
              <w:rPr>
                <w:rFonts w:ascii="Times New Roman" w:eastAsia="Times New Roman" w:hAnsi="Times New Roman" w:cs="Times New Roman"/>
                <w:kern w:val="0"/>
                <w14:ligatures w14:val="none"/>
              </w:rPr>
              <w:t>69</w:t>
            </w:r>
            <w:r w:rsidRPr="009D73E8">
              <w:rPr>
                <w:rFonts w:ascii="Times New Roman" w:eastAsia="Times New Roman" w:hAnsi="Times New Roman" w:cs="Times New Roman"/>
                <w:kern w:val="0"/>
                <w14:ligatures w14:val="none"/>
              </w:rPr>
              <w:t>)</w:t>
            </w:r>
          </w:p>
        </w:tc>
        <w:tc>
          <w:tcPr>
            <w:tcW w:w="809" w:type="dxa"/>
            <w:vAlign w:val="center"/>
            <w:hideMark/>
          </w:tcPr>
          <w:p w14:paraId="02B2CB7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(0.249)</w:t>
            </w:r>
          </w:p>
        </w:tc>
        <w:tc>
          <w:tcPr>
            <w:tcW w:w="809" w:type="dxa"/>
            <w:vAlign w:val="center"/>
            <w:hideMark/>
          </w:tcPr>
          <w:p w14:paraId="2033D5F8"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(0.2</w:t>
            </w:r>
            <w:r>
              <w:rPr>
                <w:rFonts w:ascii="Times New Roman" w:eastAsia="Times New Roman" w:hAnsi="Times New Roman" w:cs="Times New Roman"/>
                <w:kern w:val="0"/>
                <w14:ligatures w14:val="none"/>
              </w:rPr>
              <w:t>72</w:t>
            </w:r>
            <w:r w:rsidRPr="009D73E8">
              <w:rPr>
                <w:rFonts w:ascii="Times New Roman" w:eastAsia="Times New Roman" w:hAnsi="Times New Roman" w:cs="Times New Roman"/>
                <w:kern w:val="0"/>
                <w14:ligatures w14:val="none"/>
              </w:rPr>
              <w:t>)</w:t>
            </w:r>
          </w:p>
        </w:tc>
      </w:tr>
      <w:tr w:rsidR="005A58F3" w:rsidRPr="009D73E8" w14:paraId="746215F3" w14:textId="77777777" w:rsidTr="003D1BAC">
        <w:trPr>
          <w:tblCellSpacing w:w="15" w:type="dxa"/>
        </w:trPr>
        <w:tc>
          <w:tcPr>
            <w:tcW w:w="3721" w:type="dxa"/>
            <w:vAlign w:val="center"/>
            <w:hideMark/>
          </w:tcPr>
          <w:p w14:paraId="5B54ABF6"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90" w:type="dxa"/>
            <w:vAlign w:val="center"/>
            <w:hideMark/>
          </w:tcPr>
          <w:p w14:paraId="5A55EEC8"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p>
        </w:tc>
        <w:tc>
          <w:tcPr>
            <w:tcW w:w="904" w:type="dxa"/>
            <w:vAlign w:val="center"/>
            <w:hideMark/>
          </w:tcPr>
          <w:p w14:paraId="2DB6568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472189A0"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917" w:type="dxa"/>
            <w:vAlign w:val="center"/>
            <w:hideMark/>
          </w:tcPr>
          <w:p w14:paraId="6CA9952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40CB7400"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c>
          <w:tcPr>
            <w:tcW w:w="809" w:type="dxa"/>
            <w:vAlign w:val="center"/>
            <w:hideMark/>
          </w:tcPr>
          <w:p w14:paraId="582DE975"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4882F1B9" w14:textId="77777777" w:rsidTr="003D1BAC">
        <w:trPr>
          <w:tblCellSpacing w:w="15" w:type="dxa"/>
        </w:trPr>
        <w:tc>
          <w:tcPr>
            <w:tcW w:w="9247" w:type="dxa"/>
            <w:gridSpan w:val="7"/>
            <w:tcBorders>
              <w:bottom w:val="single" w:sz="6" w:space="0" w:color="000000"/>
            </w:tcBorders>
            <w:vAlign w:val="center"/>
            <w:hideMark/>
          </w:tcPr>
          <w:p w14:paraId="71F1136B"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17E09EBE" w14:textId="77777777" w:rsidTr="003D1BAC">
        <w:trPr>
          <w:tblCellSpacing w:w="15" w:type="dxa"/>
        </w:trPr>
        <w:tc>
          <w:tcPr>
            <w:tcW w:w="3721" w:type="dxa"/>
            <w:vAlign w:val="center"/>
            <w:hideMark/>
          </w:tcPr>
          <w:p w14:paraId="628017CD"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Observations</w:t>
            </w:r>
          </w:p>
        </w:tc>
        <w:tc>
          <w:tcPr>
            <w:tcW w:w="990" w:type="dxa"/>
            <w:vAlign w:val="center"/>
            <w:hideMark/>
          </w:tcPr>
          <w:p w14:paraId="671E0C41"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885</w:t>
            </w:r>
          </w:p>
        </w:tc>
        <w:tc>
          <w:tcPr>
            <w:tcW w:w="904" w:type="dxa"/>
            <w:vAlign w:val="center"/>
            <w:hideMark/>
          </w:tcPr>
          <w:p w14:paraId="06C91254"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w:t>
            </w:r>
            <w:r>
              <w:rPr>
                <w:rFonts w:ascii="Times New Roman" w:eastAsia="Times New Roman" w:hAnsi="Times New Roman" w:cs="Times New Roman"/>
                <w:kern w:val="0"/>
                <w14:ligatures w14:val="none"/>
              </w:rPr>
              <w:t>5</w:t>
            </w:r>
          </w:p>
        </w:tc>
        <w:tc>
          <w:tcPr>
            <w:tcW w:w="917" w:type="dxa"/>
            <w:vAlign w:val="center"/>
            <w:hideMark/>
          </w:tcPr>
          <w:p w14:paraId="6AD0C58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885</w:t>
            </w:r>
          </w:p>
        </w:tc>
        <w:tc>
          <w:tcPr>
            <w:tcW w:w="917" w:type="dxa"/>
            <w:vAlign w:val="center"/>
            <w:hideMark/>
          </w:tcPr>
          <w:p w14:paraId="6636C1E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w:t>
            </w:r>
            <w:r>
              <w:rPr>
                <w:rFonts w:ascii="Times New Roman" w:eastAsia="Times New Roman" w:hAnsi="Times New Roman" w:cs="Times New Roman"/>
                <w:kern w:val="0"/>
                <w14:ligatures w14:val="none"/>
              </w:rPr>
              <w:t>5</w:t>
            </w:r>
          </w:p>
        </w:tc>
        <w:tc>
          <w:tcPr>
            <w:tcW w:w="809" w:type="dxa"/>
            <w:vAlign w:val="center"/>
            <w:hideMark/>
          </w:tcPr>
          <w:p w14:paraId="5DB9B07B"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885</w:t>
            </w:r>
          </w:p>
        </w:tc>
        <w:tc>
          <w:tcPr>
            <w:tcW w:w="809" w:type="dxa"/>
            <w:vAlign w:val="center"/>
            <w:hideMark/>
          </w:tcPr>
          <w:p w14:paraId="37B4384C"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14:ligatures w14:val="none"/>
              </w:rPr>
              <w:t>88</w:t>
            </w:r>
            <w:r>
              <w:rPr>
                <w:rFonts w:ascii="Times New Roman" w:eastAsia="Times New Roman" w:hAnsi="Times New Roman" w:cs="Times New Roman"/>
                <w:kern w:val="0"/>
                <w14:ligatures w14:val="none"/>
              </w:rPr>
              <w:t>5</w:t>
            </w:r>
          </w:p>
        </w:tc>
      </w:tr>
      <w:tr w:rsidR="005A58F3" w:rsidRPr="009D73E8" w14:paraId="22A868E2" w14:textId="77777777" w:rsidTr="003D1BAC">
        <w:trPr>
          <w:tblCellSpacing w:w="15" w:type="dxa"/>
        </w:trPr>
        <w:tc>
          <w:tcPr>
            <w:tcW w:w="3721" w:type="dxa"/>
            <w:vAlign w:val="center"/>
          </w:tcPr>
          <w:p w14:paraId="1F369E6A"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Controls </w:t>
            </w:r>
          </w:p>
        </w:tc>
        <w:tc>
          <w:tcPr>
            <w:tcW w:w="990" w:type="dxa"/>
            <w:vAlign w:val="center"/>
          </w:tcPr>
          <w:p w14:paraId="0D68159D"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t>
            </w:r>
          </w:p>
        </w:tc>
        <w:tc>
          <w:tcPr>
            <w:tcW w:w="904" w:type="dxa"/>
            <w:vAlign w:val="center"/>
          </w:tcPr>
          <w:p w14:paraId="6D11D7FD"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Yes</w:t>
            </w:r>
          </w:p>
        </w:tc>
        <w:tc>
          <w:tcPr>
            <w:tcW w:w="917" w:type="dxa"/>
            <w:vAlign w:val="center"/>
          </w:tcPr>
          <w:p w14:paraId="6097E857"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t>
            </w:r>
          </w:p>
        </w:tc>
        <w:tc>
          <w:tcPr>
            <w:tcW w:w="917" w:type="dxa"/>
            <w:vAlign w:val="center"/>
          </w:tcPr>
          <w:p w14:paraId="3EB92CF2"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Yes</w:t>
            </w:r>
          </w:p>
        </w:tc>
        <w:tc>
          <w:tcPr>
            <w:tcW w:w="809" w:type="dxa"/>
            <w:vAlign w:val="center"/>
          </w:tcPr>
          <w:p w14:paraId="60FE037F"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t>
            </w:r>
          </w:p>
        </w:tc>
        <w:tc>
          <w:tcPr>
            <w:tcW w:w="809" w:type="dxa"/>
            <w:vAlign w:val="center"/>
          </w:tcPr>
          <w:p w14:paraId="0BD91933"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Yes</w:t>
            </w:r>
          </w:p>
        </w:tc>
      </w:tr>
      <w:tr w:rsidR="005A58F3" w:rsidRPr="009D73E8" w14:paraId="0C2A1FAD" w14:textId="77777777" w:rsidTr="003D1BAC">
        <w:trPr>
          <w:tblCellSpacing w:w="15" w:type="dxa"/>
        </w:trPr>
        <w:tc>
          <w:tcPr>
            <w:tcW w:w="9247" w:type="dxa"/>
            <w:gridSpan w:val="7"/>
            <w:tcBorders>
              <w:bottom w:val="single" w:sz="6" w:space="0" w:color="000000"/>
            </w:tcBorders>
            <w:vAlign w:val="center"/>
            <w:hideMark/>
          </w:tcPr>
          <w:p w14:paraId="31CC7826" w14:textId="77777777" w:rsidR="005A58F3" w:rsidRPr="009D73E8" w:rsidRDefault="005A58F3" w:rsidP="003D1BAC">
            <w:pPr>
              <w:spacing w:after="0" w:line="240" w:lineRule="auto"/>
              <w:jc w:val="center"/>
              <w:rPr>
                <w:rFonts w:ascii="Times New Roman" w:eastAsia="Times New Roman" w:hAnsi="Times New Roman" w:cs="Times New Roman"/>
                <w:kern w:val="0"/>
                <w14:ligatures w14:val="none"/>
              </w:rPr>
            </w:pPr>
          </w:p>
        </w:tc>
      </w:tr>
      <w:tr w:rsidR="005A58F3" w:rsidRPr="009D73E8" w14:paraId="6D0B3B13" w14:textId="77777777" w:rsidTr="003D1BAC">
        <w:trPr>
          <w:tblCellSpacing w:w="15" w:type="dxa"/>
        </w:trPr>
        <w:tc>
          <w:tcPr>
            <w:tcW w:w="3721" w:type="dxa"/>
            <w:vAlign w:val="center"/>
            <w:hideMark/>
          </w:tcPr>
          <w:p w14:paraId="470DE978" w14:textId="77777777" w:rsidR="005A58F3" w:rsidRPr="009D73E8" w:rsidRDefault="005A58F3" w:rsidP="003D1BAC">
            <w:pPr>
              <w:spacing w:after="0" w:line="240" w:lineRule="auto"/>
              <w:rPr>
                <w:rFonts w:ascii="Times New Roman" w:eastAsia="Times New Roman" w:hAnsi="Times New Roman" w:cs="Times New Roman"/>
                <w:kern w:val="0"/>
                <w14:ligatures w14:val="none"/>
              </w:rPr>
            </w:pPr>
            <w:r w:rsidRPr="009D73E8">
              <w:rPr>
                <w:rFonts w:ascii="Times New Roman" w:eastAsia="Times New Roman" w:hAnsi="Times New Roman" w:cs="Times New Roman"/>
                <w:i/>
                <w:iCs/>
                <w:kern w:val="0"/>
                <w14:ligatures w14:val="none"/>
              </w:rPr>
              <w:t>Note:</w:t>
            </w:r>
          </w:p>
        </w:tc>
        <w:tc>
          <w:tcPr>
            <w:tcW w:w="5496" w:type="dxa"/>
            <w:gridSpan w:val="6"/>
            <w:vAlign w:val="center"/>
            <w:hideMark/>
          </w:tcPr>
          <w:p w14:paraId="7BC26E37" w14:textId="77777777" w:rsidR="005A58F3" w:rsidRPr="009D73E8" w:rsidRDefault="005A58F3" w:rsidP="003D1BAC">
            <w:pPr>
              <w:spacing w:after="0" w:line="240" w:lineRule="auto"/>
              <w:jc w:val="right"/>
              <w:rPr>
                <w:rFonts w:ascii="Times New Roman" w:eastAsia="Times New Roman" w:hAnsi="Times New Roman" w:cs="Times New Roman"/>
                <w:kern w:val="0"/>
                <w14:ligatures w14:val="none"/>
              </w:rPr>
            </w:pPr>
            <w:r w:rsidRPr="009D73E8">
              <w:rPr>
                <w:rFonts w:ascii="Times New Roman" w:eastAsia="Times New Roman" w:hAnsi="Times New Roman" w:cs="Times New Roman"/>
                <w:kern w:val="0"/>
                <w:vertAlign w:val="superscript"/>
                <w14:ligatures w14:val="none"/>
              </w:rPr>
              <w:t>*</w:t>
            </w:r>
            <w:r w:rsidRPr="009D73E8">
              <w:rPr>
                <w:rFonts w:ascii="Times New Roman" w:eastAsia="Times New Roman" w:hAnsi="Times New Roman" w:cs="Times New Roman"/>
                <w:kern w:val="0"/>
                <w14:ligatures w14:val="none"/>
              </w:rPr>
              <w:t>p</w:t>
            </w:r>
            <w:r>
              <w:rPr>
                <w:rFonts w:ascii="Times New Roman" w:eastAsia="Times New Roman" w:hAnsi="Times New Roman" w:cs="Times New Roman"/>
                <w:kern w:val="0"/>
                <w14:ligatures w14:val="none"/>
              </w:rPr>
              <w:t xml:space="preserve">&lt;0.1; </w:t>
            </w:r>
            <w:r w:rsidRPr="009D73E8">
              <w:rPr>
                <w:rFonts w:ascii="Times New Roman" w:eastAsia="Times New Roman" w:hAnsi="Times New Roman" w:cs="Times New Roman"/>
                <w:kern w:val="0"/>
                <w:vertAlign w:val="superscript"/>
                <w14:ligatures w14:val="none"/>
              </w:rPr>
              <w:t>**</w:t>
            </w:r>
            <w:r w:rsidRPr="009D73E8">
              <w:rPr>
                <w:rFonts w:ascii="Times New Roman" w:eastAsia="Times New Roman" w:hAnsi="Times New Roman" w:cs="Times New Roman"/>
                <w:kern w:val="0"/>
                <w14:ligatures w14:val="none"/>
              </w:rPr>
              <w:t>p</w:t>
            </w:r>
            <w:r>
              <w:rPr>
                <w:rFonts w:ascii="Times New Roman" w:eastAsia="Times New Roman" w:hAnsi="Times New Roman" w:cs="Times New Roman"/>
                <w:kern w:val="0"/>
                <w14:ligatures w14:val="none"/>
              </w:rPr>
              <w:t xml:space="preserve">&lt;0.05; </w:t>
            </w:r>
            <w:r w:rsidRPr="009D73E8">
              <w:rPr>
                <w:rFonts w:ascii="Times New Roman" w:eastAsia="Times New Roman" w:hAnsi="Times New Roman" w:cs="Times New Roman"/>
                <w:kern w:val="0"/>
                <w:vertAlign w:val="superscript"/>
                <w14:ligatures w14:val="none"/>
              </w:rPr>
              <w:t>***</w:t>
            </w:r>
            <w:r w:rsidRPr="009D73E8">
              <w:rPr>
                <w:rFonts w:ascii="Times New Roman" w:eastAsia="Times New Roman" w:hAnsi="Times New Roman" w:cs="Times New Roman"/>
                <w:kern w:val="0"/>
                <w14:ligatures w14:val="none"/>
              </w:rPr>
              <w:t>p&lt;0.01</w:t>
            </w:r>
          </w:p>
        </w:tc>
      </w:tr>
    </w:tbl>
    <w:p w14:paraId="62E634EC" w14:textId="77777777" w:rsidR="005A58F3" w:rsidRDefault="005A58F3" w:rsidP="005A58F3">
      <w:pPr>
        <w:rPr>
          <w:rFonts w:ascii="Times New Roman" w:hAnsi="Times New Roman" w:cs="Times New Roman"/>
          <w:sz w:val="24"/>
          <w:szCs w:val="24"/>
        </w:rPr>
      </w:pPr>
      <w:r w:rsidRPr="000E7F32">
        <w:rPr>
          <w:rFonts w:ascii="Times New Roman" w:eastAsia="Times New Roman" w:hAnsi="Times New Roman" w:cs="Times New Roman"/>
          <w:kern w:val="0"/>
          <w14:ligatures w14:val="none"/>
        </w:rPr>
        <w:t xml:space="preserve">† </w:t>
      </w:r>
      <w:r>
        <w:rPr>
          <w:rFonts w:ascii="Times New Roman" w:hAnsi="Times New Roman" w:cs="Times New Roman"/>
          <w:i/>
          <w:iCs/>
        </w:rPr>
        <w:t>In (2), (4), and (5) the same set of controls is used as in Table 3</w:t>
      </w:r>
      <w:r w:rsidRPr="000E7F32">
        <w:rPr>
          <w:rFonts w:ascii="Times New Roman" w:hAnsi="Times New Roman" w:cs="Times New Roman"/>
          <w:i/>
          <w:iCs/>
        </w:rPr>
        <w:t>.</w:t>
      </w:r>
    </w:p>
    <w:p w14:paraId="1F56F0AE" w14:textId="67F0787B" w:rsidR="0010055B" w:rsidRPr="00B71A68" w:rsidRDefault="00EA3746" w:rsidP="0010055B">
      <w:pPr>
        <w:spacing w:line="360" w:lineRule="auto"/>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lastRenderedPageBreak/>
        <w:t>odds ratios in the range</w:t>
      </w:r>
      <w:r w:rsidRPr="00EA3746">
        <w:rPr>
          <w:rFonts w:ascii="Times New Roman" w:eastAsia="Lucida Sans Unicode" w:hAnsi="Times New Roman" w:cs="Times New Roman"/>
          <w:color w:val="202020"/>
          <w:kern w:val="0"/>
          <w:sz w:val="24"/>
          <w:szCs w:val="24"/>
          <w14:ligatures w14:val="none"/>
        </w:rPr>
        <w:t xml:space="preserve"> 0.9</w:t>
      </w:r>
      <w:r w:rsidR="00F0164A">
        <w:rPr>
          <w:rFonts w:ascii="Times New Roman" w:eastAsia="Lucida Sans Unicode" w:hAnsi="Times New Roman" w:cs="Times New Roman"/>
          <w:color w:val="202020"/>
          <w:kern w:val="0"/>
          <w:sz w:val="24"/>
          <w:szCs w:val="24"/>
          <w14:ligatures w14:val="none"/>
        </w:rPr>
        <w:t>0</w:t>
      </w:r>
      <w:r w:rsidRPr="00EA3746">
        <w:rPr>
          <w:rFonts w:ascii="Times New Roman" w:eastAsia="Lucida Sans Unicode" w:hAnsi="Times New Roman" w:cs="Times New Roman"/>
          <w:color w:val="202020"/>
          <w:kern w:val="0"/>
          <w:sz w:val="24"/>
          <w:szCs w:val="24"/>
          <w14:ligatures w14:val="none"/>
        </w:rPr>
        <w:t>–1.12 (ne</w:t>
      </w:r>
      <w:r>
        <w:rPr>
          <w:rFonts w:ascii="Times New Roman" w:eastAsia="Lucida Sans Unicode" w:hAnsi="Times New Roman" w:cs="Times New Roman"/>
          <w:color w:val="202020"/>
          <w:kern w:val="0"/>
          <w:sz w:val="24"/>
          <w:szCs w:val="24"/>
          <w14:ligatures w14:val="none"/>
        </w:rPr>
        <w:t>ar neutral</w:t>
      </w:r>
      <w:r w:rsidR="00E97C26" w:rsidRPr="00EA3746">
        <w:rPr>
          <w:rFonts w:ascii="Times New Roman" w:eastAsia="Lucida Sans Unicode" w:hAnsi="Times New Roman" w:cs="Times New Roman"/>
          <w:color w:val="202020"/>
          <w:kern w:val="0"/>
          <w:sz w:val="24"/>
          <w:szCs w:val="24"/>
          <w14:ligatures w14:val="none"/>
        </w:rPr>
        <w:t>).</w:t>
      </w:r>
      <w:r w:rsidR="00E97C26" w:rsidRPr="00B71A68">
        <w:rPr>
          <w:rFonts w:ascii="Times New Roman" w:eastAsia="Lucida Sans Unicode" w:hAnsi="Times New Roman" w:cs="Times New Roman"/>
          <w:color w:val="202020"/>
          <w:kern w:val="0"/>
          <w:sz w:val="24"/>
          <w:szCs w:val="24"/>
          <w14:ligatures w14:val="none"/>
        </w:rPr>
        <w:t xml:space="preserve"> While</w:t>
      </w:r>
      <w:r w:rsidR="0010055B" w:rsidRPr="00B71A68">
        <w:rPr>
          <w:rFonts w:ascii="Times New Roman" w:eastAsia="Lucida Sans Unicode" w:hAnsi="Times New Roman" w:cs="Times New Roman"/>
          <w:color w:val="202020"/>
          <w:kern w:val="0"/>
          <w:sz w:val="24"/>
          <w:szCs w:val="24"/>
          <w14:ligatures w14:val="none"/>
        </w:rPr>
        <w:t xml:space="preserve"> this </w:t>
      </w:r>
      <w:r w:rsidR="004C04FD">
        <w:rPr>
          <w:rFonts w:ascii="Times New Roman" w:eastAsia="Lucida Sans Unicode" w:hAnsi="Times New Roman" w:cs="Times New Roman"/>
          <w:color w:val="202020"/>
          <w:kern w:val="0"/>
          <w:sz w:val="24"/>
          <w:szCs w:val="24"/>
          <w14:ligatures w14:val="none"/>
        </w:rPr>
        <w:t>could</w:t>
      </w:r>
      <w:r w:rsidR="0010055B" w:rsidRPr="00B71A68">
        <w:rPr>
          <w:rFonts w:ascii="Times New Roman" w:eastAsia="Lucida Sans Unicode" w:hAnsi="Times New Roman" w:cs="Times New Roman"/>
          <w:color w:val="202020"/>
          <w:kern w:val="0"/>
          <w:sz w:val="24"/>
          <w:szCs w:val="24"/>
          <w14:ligatures w14:val="none"/>
        </w:rPr>
        <w:t xml:space="preserve"> reflect ideological differences, it may also be tied to regional business culture or baseline policy preferences. For example, lower regulatory baselines in Republican-led states like Texas may heighten sensitivity to perceived government overreach</w:t>
      </w:r>
      <w:r w:rsidR="004C04FD">
        <w:rPr>
          <w:rFonts w:ascii="Times New Roman" w:eastAsia="Lucida Sans Unicode" w:hAnsi="Times New Roman" w:cs="Times New Roman"/>
          <w:color w:val="202020"/>
          <w:kern w:val="0"/>
          <w:sz w:val="24"/>
          <w:szCs w:val="24"/>
          <w14:ligatures w14:val="none"/>
        </w:rPr>
        <w:t xml:space="preserve"> – e</w:t>
      </w:r>
      <w:r w:rsidR="0010055B" w:rsidRPr="00B71A68">
        <w:rPr>
          <w:rFonts w:ascii="Times New Roman" w:eastAsia="Lucida Sans Unicode" w:hAnsi="Times New Roman" w:cs="Times New Roman"/>
          <w:color w:val="202020"/>
          <w:kern w:val="0"/>
          <w:sz w:val="24"/>
          <w:szCs w:val="24"/>
          <w14:ligatures w14:val="none"/>
        </w:rPr>
        <w:t>ven among those not affiliated with the Republican party.</w:t>
      </w:r>
      <w:r w:rsidR="004C04FD">
        <w:rPr>
          <w:rFonts w:ascii="Times New Roman" w:eastAsia="Lucida Sans Unicode" w:hAnsi="Times New Roman" w:cs="Times New Roman"/>
          <w:color w:val="202020"/>
          <w:kern w:val="0"/>
          <w:sz w:val="24"/>
          <w:szCs w:val="24"/>
          <w14:ligatures w14:val="none"/>
        </w:rPr>
        <w:t xml:space="preserve"> </w:t>
      </w:r>
    </w:p>
    <w:p w14:paraId="50F8CA63" w14:textId="5C4804B1" w:rsidR="00CD5860" w:rsidRPr="00B71A68" w:rsidRDefault="00F61996" w:rsidP="00CD5860">
      <w:pPr>
        <w:spacing w:line="360" w:lineRule="auto"/>
        <w:jc w:val="both"/>
        <w:rPr>
          <w:rFonts w:ascii="Times New Roman" w:eastAsia="Lucida Sans Unicode" w:hAnsi="Times New Roman" w:cs="Times New Roman"/>
          <w:b/>
          <w:bCs/>
          <w:color w:val="202020"/>
          <w:kern w:val="0"/>
          <w:sz w:val="24"/>
          <w:szCs w:val="24"/>
          <w14:ligatures w14:val="none"/>
        </w:rPr>
      </w:pPr>
      <w:r>
        <w:rPr>
          <w:rFonts w:ascii="Times New Roman" w:eastAsia="Lucida Sans Unicode" w:hAnsi="Times New Roman" w:cs="Times New Roman"/>
          <w:b/>
          <w:bCs/>
          <w:color w:val="202020"/>
          <w:kern w:val="0"/>
          <w:sz w:val="24"/>
          <w:szCs w:val="24"/>
          <w14:ligatures w14:val="none"/>
        </w:rPr>
        <w:t>4</w:t>
      </w:r>
      <w:r w:rsidR="00CD5860" w:rsidRPr="00B71A68">
        <w:rPr>
          <w:rFonts w:ascii="Times New Roman" w:eastAsia="Lucida Sans Unicode" w:hAnsi="Times New Roman" w:cs="Times New Roman"/>
          <w:b/>
          <w:bCs/>
          <w:color w:val="202020"/>
          <w:kern w:val="0"/>
          <w:sz w:val="24"/>
          <w:szCs w:val="24"/>
          <w14:ligatures w14:val="none"/>
        </w:rPr>
        <w:t>.</w:t>
      </w:r>
      <w:r>
        <w:rPr>
          <w:rFonts w:ascii="Times New Roman" w:eastAsia="Lucida Sans Unicode" w:hAnsi="Times New Roman" w:cs="Times New Roman"/>
          <w:b/>
          <w:bCs/>
          <w:color w:val="202020"/>
          <w:kern w:val="0"/>
          <w:sz w:val="24"/>
          <w:szCs w:val="24"/>
          <w14:ligatures w14:val="none"/>
        </w:rPr>
        <w:t>4</w:t>
      </w:r>
      <w:r w:rsidR="00CD5860" w:rsidRPr="00B71A68">
        <w:rPr>
          <w:rFonts w:ascii="Times New Roman" w:eastAsia="Lucida Sans Unicode" w:hAnsi="Times New Roman" w:cs="Times New Roman"/>
          <w:b/>
          <w:bCs/>
          <w:color w:val="202020"/>
          <w:kern w:val="0"/>
          <w:sz w:val="24"/>
          <w:szCs w:val="24"/>
          <w14:ligatures w14:val="none"/>
        </w:rPr>
        <w:t>. Other Predictors of Regulatory Attitudes</w:t>
      </w:r>
    </w:p>
    <w:p w14:paraId="73791A58" w14:textId="77777777" w:rsidR="00CD5860" w:rsidRPr="00B71A68" w:rsidRDefault="00CD5860" w:rsidP="00CD5860">
      <w:p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Several individual-level variables included as controls in the regression models also emerge as significant predictors of support for regulation:</w:t>
      </w:r>
    </w:p>
    <w:p w14:paraId="1D0A2230" w14:textId="3D9695EB" w:rsidR="00170100" w:rsidRPr="00170100" w:rsidRDefault="00CD5860" w:rsidP="00CD5860">
      <w:pPr>
        <w:numPr>
          <w:ilvl w:val="0"/>
          <w:numId w:val="21"/>
        </w:num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b/>
          <w:bCs/>
          <w:color w:val="202020"/>
          <w:kern w:val="0"/>
          <w:sz w:val="24"/>
          <w:szCs w:val="24"/>
          <w14:ligatures w14:val="none"/>
        </w:rPr>
        <w:t>Trust in government</w:t>
      </w:r>
      <w:r w:rsidRPr="00B71A68">
        <w:rPr>
          <w:rFonts w:ascii="Times New Roman" w:eastAsia="Lucida Sans Unicode" w:hAnsi="Times New Roman" w:cs="Times New Roman"/>
          <w:color w:val="202020"/>
          <w:kern w:val="0"/>
          <w:sz w:val="24"/>
          <w:szCs w:val="24"/>
          <w14:ligatures w14:val="none"/>
        </w:rPr>
        <w:t xml:space="preserve"> and </w:t>
      </w:r>
      <w:r w:rsidRPr="00B71A68">
        <w:rPr>
          <w:rFonts w:ascii="Times New Roman" w:eastAsia="Lucida Sans Unicode" w:hAnsi="Times New Roman" w:cs="Times New Roman"/>
          <w:b/>
          <w:bCs/>
          <w:color w:val="202020"/>
          <w:kern w:val="0"/>
          <w:sz w:val="24"/>
          <w:szCs w:val="24"/>
          <w14:ligatures w14:val="none"/>
        </w:rPr>
        <w:t>belief in the protective role of regulation</w:t>
      </w:r>
      <w:r w:rsidRPr="00B71A68">
        <w:rPr>
          <w:rFonts w:ascii="Times New Roman" w:eastAsia="Lucida Sans Unicode" w:hAnsi="Times New Roman" w:cs="Times New Roman"/>
          <w:color w:val="202020"/>
          <w:kern w:val="0"/>
          <w:sz w:val="24"/>
          <w:szCs w:val="24"/>
          <w14:ligatures w14:val="none"/>
        </w:rPr>
        <w:t xml:space="preserve"> are both positively associated with support</w:t>
      </w:r>
      <w:r w:rsidR="00170100">
        <w:rPr>
          <w:rFonts w:ascii="Times New Roman" w:eastAsia="Lucida Sans Unicode" w:hAnsi="Times New Roman" w:cs="Times New Roman"/>
          <w:color w:val="202020"/>
          <w:kern w:val="0"/>
          <w:sz w:val="24"/>
          <w:szCs w:val="24"/>
          <w14:ligatures w14:val="none"/>
        </w:rPr>
        <w:t xml:space="preserve"> for AI regulation</w:t>
      </w:r>
      <w:r w:rsidRPr="00B71A68">
        <w:rPr>
          <w:rFonts w:ascii="Times New Roman" w:eastAsia="Lucida Sans Unicode" w:hAnsi="Times New Roman" w:cs="Times New Roman"/>
          <w:color w:val="202020"/>
          <w:kern w:val="0"/>
          <w:sz w:val="24"/>
          <w:szCs w:val="24"/>
          <w14:ligatures w14:val="none"/>
        </w:rPr>
        <w:t>.</w:t>
      </w:r>
      <w:r w:rsidR="00F0164A">
        <w:rPr>
          <w:rFonts w:ascii="Times New Roman" w:eastAsia="Lucida Sans Unicode" w:hAnsi="Times New Roman" w:cs="Times New Roman"/>
          <w:color w:val="202020"/>
          <w:kern w:val="0"/>
          <w:sz w:val="24"/>
          <w:szCs w:val="24"/>
          <w14:ligatures w14:val="none"/>
        </w:rPr>
        <w:t xml:space="preserve"> </w:t>
      </w:r>
      <w:r w:rsidR="00170100">
        <w:rPr>
          <w:rFonts w:ascii="Times New Roman" w:eastAsia="Lucida Sans Unicode" w:hAnsi="Times New Roman" w:cs="Times New Roman"/>
          <w:color w:val="202020"/>
          <w:kern w:val="0"/>
          <w:sz w:val="24"/>
          <w:szCs w:val="24"/>
          <w14:ligatures w14:val="none"/>
        </w:rPr>
        <w:t xml:space="preserve">In the case of trust in government, this result is driven by views of those with the highest </w:t>
      </w:r>
      <w:r w:rsidR="00595C63">
        <w:rPr>
          <w:rFonts w:ascii="Times New Roman" w:eastAsia="Lucida Sans Unicode" w:hAnsi="Times New Roman" w:cs="Times New Roman"/>
          <w:color w:val="202020"/>
          <w:kern w:val="0"/>
          <w:sz w:val="24"/>
          <w:szCs w:val="24"/>
          <w14:ligatures w14:val="none"/>
        </w:rPr>
        <w:t xml:space="preserve">level </w:t>
      </w:r>
      <w:r w:rsidR="00170100">
        <w:rPr>
          <w:rFonts w:ascii="Times New Roman" w:eastAsia="Lucida Sans Unicode" w:hAnsi="Times New Roman" w:cs="Times New Roman"/>
          <w:color w:val="202020"/>
          <w:kern w:val="0"/>
          <w:sz w:val="24"/>
          <w:szCs w:val="24"/>
          <w14:ligatures w14:val="none"/>
        </w:rPr>
        <w:t>of trust in government</w:t>
      </w:r>
      <w:r w:rsidR="007A5084">
        <w:rPr>
          <w:rFonts w:ascii="Times New Roman" w:eastAsia="Lucida Sans Unicode" w:hAnsi="Times New Roman" w:cs="Times New Roman"/>
          <w:color w:val="202020"/>
          <w:kern w:val="0"/>
          <w:sz w:val="24"/>
          <w:szCs w:val="24"/>
          <w14:ligatures w14:val="none"/>
        </w:rPr>
        <w:t xml:space="preserve">. I include an indicator variable which equals 1 if the response to </w:t>
      </w:r>
      <w:r w:rsidR="00F83F42">
        <w:rPr>
          <w:rFonts w:ascii="Times New Roman" w:eastAsia="Lucida Sans Unicode" w:hAnsi="Times New Roman" w:cs="Times New Roman"/>
          <w:color w:val="202020"/>
          <w:kern w:val="0"/>
          <w:sz w:val="24"/>
          <w:szCs w:val="24"/>
          <w14:ligatures w14:val="none"/>
        </w:rPr>
        <w:t>the trust in government question is “a great deal”. The</w:t>
      </w:r>
      <w:r w:rsidR="00595C63">
        <w:rPr>
          <w:rFonts w:ascii="Times New Roman" w:eastAsia="Lucida Sans Unicode" w:hAnsi="Times New Roman" w:cs="Times New Roman"/>
          <w:color w:val="202020"/>
          <w:kern w:val="0"/>
          <w:sz w:val="24"/>
          <w:szCs w:val="24"/>
          <w14:ligatures w14:val="none"/>
        </w:rPr>
        <w:t xml:space="preserve"> coefficients are 0.719 (</w:t>
      </w:r>
      <w:r w:rsidR="00595C63">
        <w:rPr>
          <w:rFonts w:ascii="Times New Roman" w:eastAsia="Lucida Sans Unicode" w:hAnsi="Times New Roman" w:cs="Times New Roman"/>
          <w:i/>
          <w:iCs/>
          <w:color w:val="202020"/>
          <w:kern w:val="0"/>
          <w:sz w:val="24"/>
          <w:szCs w:val="24"/>
          <w14:ligatures w14:val="none"/>
        </w:rPr>
        <w:t>p &lt;</w:t>
      </w:r>
      <w:r w:rsidR="00595C63" w:rsidRPr="00120C47">
        <w:rPr>
          <w:rFonts w:ascii="Times New Roman" w:eastAsia="Lucida Sans Unicode" w:hAnsi="Times New Roman" w:cs="Times New Roman"/>
          <w:color w:val="202020"/>
          <w:kern w:val="0"/>
          <w:sz w:val="24"/>
          <w:szCs w:val="24"/>
          <w14:ligatures w14:val="none"/>
        </w:rPr>
        <w:t xml:space="preserve"> 0.05</w:t>
      </w:r>
      <w:r w:rsidR="00595C63">
        <w:rPr>
          <w:rFonts w:ascii="Times New Roman" w:eastAsia="Lucida Sans Unicode" w:hAnsi="Times New Roman" w:cs="Times New Roman"/>
          <w:color w:val="202020"/>
          <w:kern w:val="0"/>
          <w:sz w:val="24"/>
          <w:szCs w:val="24"/>
          <w14:ligatures w14:val="none"/>
        </w:rPr>
        <w:t>) for Transparency, 0.940 (</w:t>
      </w:r>
      <w:r w:rsidR="00595C63">
        <w:rPr>
          <w:rFonts w:ascii="Times New Roman" w:eastAsia="Lucida Sans Unicode" w:hAnsi="Times New Roman" w:cs="Times New Roman"/>
          <w:i/>
          <w:iCs/>
          <w:color w:val="202020"/>
          <w:kern w:val="0"/>
          <w:sz w:val="24"/>
          <w:szCs w:val="24"/>
          <w14:ligatures w14:val="none"/>
        </w:rPr>
        <w:t xml:space="preserve">p &lt; </w:t>
      </w:r>
      <w:r w:rsidR="00595C63" w:rsidRPr="00595C63">
        <w:rPr>
          <w:rFonts w:ascii="Times New Roman" w:eastAsia="Lucida Sans Unicode" w:hAnsi="Times New Roman" w:cs="Times New Roman"/>
          <w:color w:val="202020"/>
          <w:kern w:val="0"/>
          <w:sz w:val="24"/>
          <w:szCs w:val="24"/>
          <w14:ligatures w14:val="none"/>
        </w:rPr>
        <w:t>0.01</w:t>
      </w:r>
      <w:r w:rsidR="00595C63">
        <w:rPr>
          <w:rFonts w:ascii="Times New Roman" w:eastAsia="Lucida Sans Unicode" w:hAnsi="Times New Roman" w:cs="Times New Roman"/>
          <w:color w:val="202020"/>
          <w:kern w:val="0"/>
          <w:sz w:val="24"/>
          <w:szCs w:val="24"/>
          <w14:ligatures w14:val="none"/>
        </w:rPr>
        <w:t>) for explainability, and 1.268 (</w:t>
      </w:r>
      <w:r w:rsidR="00595C63">
        <w:rPr>
          <w:rFonts w:ascii="Times New Roman" w:eastAsia="Lucida Sans Unicode" w:hAnsi="Times New Roman" w:cs="Times New Roman"/>
          <w:i/>
          <w:iCs/>
          <w:color w:val="202020"/>
          <w:kern w:val="0"/>
          <w:sz w:val="24"/>
          <w:szCs w:val="24"/>
          <w14:ligatures w14:val="none"/>
        </w:rPr>
        <w:t xml:space="preserve">p &lt; </w:t>
      </w:r>
      <w:r w:rsidR="00595C63">
        <w:rPr>
          <w:rFonts w:ascii="Times New Roman" w:eastAsia="Lucida Sans Unicode" w:hAnsi="Times New Roman" w:cs="Times New Roman"/>
          <w:color w:val="202020"/>
          <w:kern w:val="0"/>
          <w:sz w:val="24"/>
          <w:szCs w:val="24"/>
          <w14:ligatures w14:val="none"/>
        </w:rPr>
        <w:t>0.01) for bias</w:t>
      </w:r>
      <w:r w:rsidR="00170100">
        <w:rPr>
          <w:rFonts w:ascii="Times New Roman" w:eastAsia="Lucida Sans Unicode" w:hAnsi="Times New Roman" w:cs="Times New Roman"/>
          <w:color w:val="202020"/>
          <w:kern w:val="0"/>
          <w:sz w:val="24"/>
          <w:szCs w:val="24"/>
          <w14:ligatures w14:val="none"/>
        </w:rPr>
        <w:t xml:space="preserve">. I found no </w:t>
      </w:r>
      <w:r w:rsidR="00595C63">
        <w:rPr>
          <w:rFonts w:ascii="Times New Roman" w:eastAsia="Lucida Sans Unicode" w:hAnsi="Times New Roman" w:cs="Times New Roman"/>
          <w:color w:val="202020"/>
          <w:kern w:val="0"/>
          <w:sz w:val="24"/>
          <w:szCs w:val="24"/>
          <w14:ligatures w14:val="none"/>
        </w:rPr>
        <w:t xml:space="preserve">significant </w:t>
      </w:r>
      <w:r w:rsidR="00170100">
        <w:rPr>
          <w:rFonts w:ascii="Times New Roman" w:eastAsia="Lucida Sans Unicode" w:hAnsi="Times New Roman" w:cs="Times New Roman"/>
          <w:color w:val="202020"/>
          <w:kern w:val="0"/>
          <w:sz w:val="24"/>
          <w:szCs w:val="24"/>
          <w14:ligatures w14:val="none"/>
        </w:rPr>
        <w:t xml:space="preserve">relationship between </w:t>
      </w:r>
      <w:r w:rsidR="00170100" w:rsidRPr="00170100">
        <w:rPr>
          <w:rFonts w:ascii="Times New Roman" w:eastAsia="Lucida Sans Unicode" w:hAnsi="Times New Roman" w:cs="Times New Roman"/>
          <w:b/>
          <w:bCs/>
          <w:color w:val="202020"/>
          <w:kern w:val="0"/>
          <w:sz w:val="24"/>
          <w:szCs w:val="24"/>
          <w14:ligatures w14:val="none"/>
        </w:rPr>
        <w:t>trust in executives</w:t>
      </w:r>
      <w:r w:rsidR="00170100">
        <w:rPr>
          <w:rFonts w:ascii="Times New Roman" w:eastAsia="Lucida Sans Unicode" w:hAnsi="Times New Roman" w:cs="Times New Roman"/>
          <w:color w:val="202020"/>
          <w:kern w:val="0"/>
          <w:sz w:val="24"/>
          <w:szCs w:val="24"/>
          <w14:ligatures w14:val="none"/>
        </w:rPr>
        <w:t xml:space="preserve"> and support for regulation. </w:t>
      </w:r>
      <w:r w:rsidR="00F0164A">
        <w:rPr>
          <w:rFonts w:ascii="Times New Roman" w:eastAsia="Lucida Sans Unicode" w:hAnsi="Times New Roman" w:cs="Times New Roman"/>
          <w:color w:val="202020"/>
          <w:kern w:val="0"/>
          <w:sz w:val="24"/>
          <w:szCs w:val="24"/>
          <w14:ligatures w14:val="none"/>
        </w:rPr>
        <w:t xml:space="preserve">Individuals who felt </w:t>
      </w:r>
      <w:r w:rsidR="00F0164A">
        <w:rPr>
          <w:rFonts w:ascii="Times New Roman" w:hAnsi="Times New Roman" w:cs="Times New Roman"/>
        </w:rPr>
        <w:t>that</w:t>
      </w:r>
      <w:r w:rsidR="00F0164A" w:rsidRPr="00CA6030">
        <w:rPr>
          <w:rFonts w:ascii="Times New Roman" w:hAnsi="Times New Roman" w:cs="Times New Roman"/>
        </w:rPr>
        <w:t xml:space="preserve"> government regulations </w:t>
      </w:r>
      <w:r w:rsidR="00F0164A">
        <w:rPr>
          <w:rFonts w:ascii="Times New Roman" w:hAnsi="Times New Roman" w:cs="Times New Roman"/>
        </w:rPr>
        <w:t xml:space="preserve">are important </w:t>
      </w:r>
      <w:r w:rsidR="00F0164A" w:rsidRPr="00CA6030">
        <w:rPr>
          <w:rFonts w:ascii="Times New Roman" w:hAnsi="Times New Roman" w:cs="Times New Roman"/>
        </w:rPr>
        <w:t>for protecting consumer and worker interests</w:t>
      </w:r>
      <w:r w:rsidR="00F0164A">
        <w:rPr>
          <w:rFonts w:ascii="Times New Roman" w:hAnsi="Times New Roman" w:cs="Times New Roman"/>
        </w:rPr>
        <w:t xml:space="preserve"> supported AI regulation</w:t>
      </w:r>
      <w:r w:rsidR="00AD7E6A">
        <w:rPr>
          <w:rFonts w:ascii="Times New Roman" w:hAnsi="Times New Roman" w:cs="Times New Roman"/>
        </w:rPr>
        <w:t xml:space="preserve"> (</w:t>
      </w:r>
      <w:r w:rsidR="00AD7E6A">
        <w:rPr>
          <w:rFonts w:ascii="Times New Roman" w:hAnsi="Times New Roman" w:cs="Times New Roman"/>
          <w:b/>
          <w:bCs/>
        </w:rPr>
        <w:t>Regulation Protection</w:t>
      </w:r>
      <w:r w:rsidR="00AD7E6A" w:rsidRPr="00AD7E6A">
        <w:rPr>
          <w:rFonts w:ascii="Times New Roman" w:hAnsi="Times New Roman" w:cs="Times New Roman"/>
        </w:rPr>
        <w:t>)</w:t>
      </w:r>
      <w:r w:rsidR="00170100">
        <w:rPr>
          <w:rFonts w:ascii="Times New Roman" w:hAnsi="Times New Roman" w:cs="Times New Roman"/>
        </w:rPr>
        <w:t xml:space="preserve">. </w:t>
      </w:r>
      <w:r w:rsidR="00B50C4F">
        <w:rPr>
          <w:rFonts w:ascii="Times New Roman" w:hAnsi="Times New Roman" w:cs="Times New Roman"/>
        </w:rPr>
        <w:t>Coefficients ranged from 0.240 to 0.480 (</w:t>
      </w:r>
      <w:r w:rsidR="00B50C4F">
        <w:rPr>
          <w:rFonts w:ascii="Times New Roman" w:hAnsi="Times New Roman" w:cs="Times New Roman"/>
          <w:i/>
          <w:iCs/>
        </w:rPr>
        <w:t>p</w:t>
      </w:r>
      <w:r w:rsidR="00F83F42">
        <w:rPr>
          <w:rFonts w:ascii="Times New Roman" w:hAnsi="Times New Roman" w:cs="Times New Roman"/>
          <w:i/>
          <w:iCs/>
        </w:rPr>
        <w:t xml:space="preserve"> </w:t>
      </w:r>
      <w:r w:rsidR="00B50C4F">
        <w:rPr>
          <w:rFonts w:ascii="Times New Roman" w:hAnsi="Times New Roman" w:cs="Times New Roman"/>
          <w:i/>
          <w:iCs/>
        </w:rPr>
        <w:t>&lt;</w:t>
      </w:r>
      <w:r w:rsidR="00F83F42">
        <w:rPr>
          <w:rFonts w:ascii="Times New Roman" w:hAnsi="Times New Roman" w:cs="Times New Roman"/>
          <w:i/>
          <w:iCs/>
        </w:rPr>
        <w:t xml:space="preserve"> </w:t>
      </w:r>
      <w:r w:rsidR="00B50C4F">
        <w:rPr>
          <w:rFonts w:ascii="Times New Roman" w:hAnsi="Times New Roman" w:cs="Times New Roman"/>
        </w:rPr>
        <w:t xml:space="preserve">0.01 in all cases). </w:t>
      </w:r>
      <w:r w:rsidR="00170100">
        <w:rPr>
          <w:rFonts w:ascii="Times New Roman" w:hAnsi="Times New Roman" w:cs="Times New Roman"/>
        </w:rPr>
        <w:t xml:space="preserve">Individuals who agreed with the statement that </w:t>
      </w:r>
      <w:r w:rsidR="00170100" w:rsidRPr="00CA6030">
        <w:rPr>
          <w:rFonts w:ascii="Times New Roman" w:hAnsi="Times New Roman" w:cs="Times New Roman"/>
        </w:rPr>
        <w:t>“Government regulations are unnecessarily burdensome for businesses</w:t>
      </w:r>
      <w:r w:rsidR="00170100">
        <w:rPr>
          <w:rFonts w:ascii="Times New Roman" w:hAnsi="Times New Roman" w:cs="Times New Roman"/>
        </w:rPr>
        <w:t>,</w:t>
      </w:r>
      <w:r w:rsidR="00170100" w:rsidRPr="00CA6030">
        <w:rPr>
          <w:rFonts w:ascii="Times New Roman" w:hAnsi="Times New Roman" w:cs="Times New Roman"/>
        </w:rPr>
        <w:t>”</w:t>
      </w:r>
      <w:r w:rsidR="00170100">
        <w:rPr>
          <w:rFonts w:ascii="Times New Roman" w:hAnsi="Times New Roman" w:cs="Times New Roman"/>
        </w:rPr>
        <w:t xml:space="preserve"> </w:t>
      </w:r>
      <w:r w:rsidR="00AD7E6A">
        <w:rPr>
          <w:rFonts w:ascii="Times New Roman" w:hAnsi="Times New Roman" w:cs="Times New Roman"/>
        </w:rPr>
        <w:t>(</w:t>
      </w:r>
      <w:r w:rsidR="00AD7E6A">
        <w:rPr>
          <w:rFonts w:ascii="Times New Roman" w:hAnsi="Times New Roman" w:cs="Times New Roman"/>
          <w:b/>
          <w:bCs/>
        </w:rPr>
        <w:t>Regulation Burden</w:t>
      </w:r>
      <w:r w:rsidR="00AD7E6A" w:rsidRPr="00AD7E6A">
        <w:rPr>
          <w:rFonts w:ascii="Times New Roman" w:hAnsi="Times New Roman" w:cs="Times New Roman"/>
        </w:rPr>
        <w:t>)</w:t>
      </w:r>
      <w:r w:rsidR="00AD7E6A">
        <w:rPr>
          <w:rFonts w:ascii="Times New Roman" w:hAnsi="Times New Roman" w:cs="Times New Roman"/>
          <w:b/>
          <w:bCs/>
        </w:rPr>
        <w:t xml:space="preserve"> </w:t>
      </w:r>
      <w:r w:rsidR="00170100">
        <w:rPr>
          <w:rFonts w:ascii="Times New Roman" w:hAnsi="Times New Roman" w:cs="Times New Roman"/>
        </w:rPr>
        <w:t xml:space="preserve">were generally opposed to AI regulation. </w:t>
      </w:r>
      <w:r w:rsidR="00B50C4F">
        <w:rPr>
          <w:rFonts w:ascii="Times New Roman" w:hAnsi="Times New Roman" w:cs="Times New Roman"/>
        </w:rPr>
        <w:t>Coefficients ranged from -0.252 to -3.44 (</w:t>
      </w:r>
      <w:r w:rsidR="00B50C4F">
        <w:rPr>
          <w:rFonts w:ascii="Times New Roman" w:hAnsi="Times New Roman" w:cs="Times New Roman"/>
          <w:i/>
          <w:iCs/>
        </w:rPr>
        <w:t xml:space="preserve">p &lt; </w:t>
      </w:r>
      <w:r w:rsidR="00B50C4F" w:rsidRPr="00120C47">
        <w:rPr>
          <w:rFonts w:ascii="Times New Roman" w:hAnsi="Times New Roman" w:cs="Times New Roman"/>
        </w:rPr>
        <w:t>0.01</w:t>
      </w:r>
      <w:r w:rsidR="00B50C4F">
        <w:rPr>
          <w:rFonts w:ascii="Times New Roman" w:hAnsi="Times New Roman" w:cs="Times New Roman"/>
        </w:rPr>
        <w:t xml:space="preserve"> in all cases).</w:t>
      </w:r>
      <w:r w:rsidR="00F83F42">
        <w:rPr>
          <w:rFonts w:ascii="Times New Roman" w:hAnsi="Times New Roman" w:cs="Times New Roman"/>
        </w:rPr>
        <w:t xml:space="preserve"> Both Regulation Protection and Regulation Burden were converted to a numerical scale because their effects were generally uniform. These two variables also play an important role in controlling for pretreatment differences in attitudes towards regulation in general. </w:t>
      </w:r>
    </w:p>
    <w:p w14:paraId="594903D9" w14:textId="77777777" w:rsidR="005A58F3" w:rsidRDefault="00295B1A" w:rsidP="00CD5860">
      <w:pPr>
        <w:numPr>
          <w:ilvl w:val="0"/>
          <w:numId w:val="21"/>
        </w:numPr>
        <w:spacing w:line="360" w:lineRule="auto"/>
        <w:jc w:val="both"/>
        <w:rPr>
          <w:rFonts w:ascii="Times New Roman" w:eastAsia="Lucida Sans Unicode" w:hAnsi="Times New Roman" w:cs="Times New Roman"/>
          <w:color w:val="202020"/>
          <w:kern w:val="0"/>
          <w:sz w:val="24"/>
          <w:szCs w:val="24"/>
          <w14:ligatures w14:val="none"/>
        </w:rPr>
      </w:pPr>
      <w:r w:rsidRPr="00295B1A">
        <w:rPr>
          <w:rFonts w:ascii="Times New Roman" w:eastAsia="Lucida Sans Unicode" w:hAnsi="Times New Roman" w:cs="Times New Roman"/>
          <w:color w:val="202020"/>
          <w:kern w:val="0"/>
          <w:sz w:val="24"/>
          <w:szCs w:val="24"/>
          <w14:ligatures w14:val="none"/>
        </w:rPr>
        <w:t xml:space="preserve">Greater </w:t>
      </w:r>
      <w:r>
        <w:rPr>
          <w:rFonts w:ascii="Times New Roman" w:eastAsia="Lucida Sans Unicode" w:hAnsi="Times New Roman" w:cs="Times New Roman"/>
          <w:b/>
          <w:bCs/>
          <w:color w:val="202020"/>
          <w:kern w:val="0"/>
          <w:sz w:val="24"/>
          <w:szCs w:val="24"/>
          <w14:ligatures w14:val="none"/>
        </w:rPr>
        <w:t>w</w:t>
      </w:r>
      <w:r w:rsidR="00CD5860" w:rsidRPr="00B71A68">
        <w:rPr>
          <w:rFonts w:ascii="Times New Roman" w:eastAsia="Lucida Sans Unicode" w:hAnsi="Times New Roman" w:cs="Times New Roman"/>
          <w:b/>
          <w:bCs/>
          <w:color w:val="202020"/>
          <w:kern w:val="0"/>
          <w:sz w:val="24"/>
          <w:szCs w:val="24"/>
          <w14:ligatures w14:val="none"/>
        </w:rPr>
        <w:t>ork experience</w:t>
      </w:r>
      <w:r w:rsidR="00CD5860" w:rsidRPr="00B71A68">
        <w:rPr>
          <w:rFonts w:ascii="Times New Roman" w:eastAsia="Lucida Sans Unicode" w:hAnsi="Times New Roman" w:cs="Times New Roman"/>
          <w:color w:val="202020"/>
          <w:kern w:val="0"/>
          <w:sz w:val="24"/>
          <w:szCs w:val="24"/>
          <w14:ligatures w14:val="none"/>
        </w:rPr>
        <w:t xml:space="preserve"> </w:t>
      </w:r>
      <w:r>
        <w:rPr>
          <w:rFonts w:ascii="Times New Roman" w:eastAsia="Lucida Sans Unicode" w:hAnsi="Times New Roman" w:cs="Times New Roman"/>
          <w:color w:val="202020"/>
          <w:kern w:val="0"/>
          <w:sz w:val="24"/>
          <w:szCs w:val="24"/>
          <w14:ligatures w14:val="none"/>
        </w:rPr>
        <w:t>is associated with more support for regulation</w:t>
      </w:r>
      <w:r w:rsidR="0056417C">
        <w:rPr>
          <w:rFonts w:ascii="Times New Roman" w:eastAsia="Lucida Sans Unicode" w:hAnsi="Times New Roman" w:cs="Times New Roman"/>
          <w:color w:val="202020"/>
          <w:kern w:val="0"/>
          <w:sz w:val="24"/>
          <w:szCs w:val="24"/>
          <w14:ligatures w14:val="none"/>
        </w:rPr>
        <w:t>.</w:t>
      </w:r>
      <w:r w:rsidR="00F83F42">
        <w:rPr>
          <w:rFonts w:ascii="Times New Roman" w:eastAsia="Lucida Sans Unicode" w:hAnsi="Times New Roman" w:cs="Times New Roman"/>
          <w:color w:val="202020"/>
          <w:kern w:val="0"/>
          <w:sz w:val="24"/>
          <w:szCs w:val="24"/>
          <w14:ligatures w14:val="none"/>
        </w:rPr>
        <w:t xml:space="preserve"> This variable was also converted to a numerical scale.</w:t>
      </w:r>
      <w:r w:rsidR="0056417C">
        <w:rPr>
          <w:rFonts w:ascii="Times New Roman" w:eastAsia="Lucida Sans Unicode" w:hAnsi="Times New Roman" w:cs="Times New Roman"/>
          <w:color w:val="202020"/>
          <w:kern w:val="0"/>
          <w:sz w:val="24"/>
          <w:szCs w:val="24"/>
          <w14:ligatures w14:val="none"/>
        </w:rPr>
        <w:t xml:space="preserve"> </w:t>
      </w:r>
      <w:r w:rsidR="00B50C4F">
        <w:rPr>
          <w:rFonts w:ascii="Times New Roman" w:eastAsia="Lucida Sans Unicode" w:hAnsi="Times New Roman" w:cs="Times New Roman"/>
          <w:color w:val="202020"/>
          <w:kern w:val="0"/>
          <w:sz w:val="24"/>
          <w:szCs w:val="24"/>
          <w14:ligatures w14:val="none"/>
        </w:rPr>
        <w:t>Coefficients were 0.133 (</w:t>
      </w:r>
      <w:r w:rsidR="00B50C4F">
        <w:rPr>
          <w:rFonts w:ascii="Times New Roman" w:eastAsia="Lucida Sans Unicode" w:hAnsi="Times New Roman" w:cs="Times New Roman"/>
          <w:i/>
          <w:iCs/>
          <w:color w:val="202020"/>
          <w:kern w:val="0"/>
          <w:sz w:val="24"/>
          <w:szCs w:val="24"/>
          <w14:ligatures w14:val="none"/>
        </w:rPr>
        <w:t xml:space="preserve">p &lt; </w:t>
      </w:r>
      <w:r w:rsidR="00B50C4F">
        <w:rPr>
          <w:rFonts w:ascii="Times New Roman" w:eastAsia="Lucida Sans Unicode" w:hAnsi="Times New Roman" w:cs="Times New Roman"/>
          <w:color w:val="202020"/>
          <w:kern w:val="0"/>
          <w:sz w:val="24"/>
          <w:szCs w:val="24"/>
          <w14:ligatures w14:val="none"/>
        </w:rPr>
        <w:t>0.05) for explainability, 0.175 (</w:t>
      </w:r>
      <w:r w:rsidR="00B50C4F">
        <w:rPr>
          <w:rFonts w:ascii="Times New Roman" w:eastAsia="Lucida Sans Unicode" w:hAnsi="Times New Roman" w:cs="Times New Roman"/>
          <w:i/>
          <w:iCs/>
          <w:color w:val="202020"/>
          <w:kern w:val="0"/>
          <w:sz w:val="24"/>
          <w:szCs w:val="24"/>
          <w14:ligatures w14:val="none"/>
        </w:rPr>
        <w:t xml:space="preserve">p &lt; </w:t>
      </w:r>
      <w:r w:rsidR="00B50C4F">
        <w:rPr>
          <w:rFonts w:ascii="Times New Roman" w:eastAsia="Lucida Sans Unicode" w:hAnsi="Times New Roman" w:cs="Times New Roman"/>
          <w:color w:val="202020"/>
          <w:kern w:val="0"/>
          <w:sz w:val="24"/>
          <w:szCs w:val="24"/>
          <w14:ligatures w14:val="none"/>
        </w:rPr>
        <w:t>0.01) for bias, and 0.309 (</w:t>
      </w:r>
      <w:r w:rsidR="00B50C4F">
        <w:rPr>
          <w:rFonts w:ascii="Times New Roman" w:eastAsia="Lucida Sans Unicode" w:hAnsi="Times New Roman" w:cs="Times New Roman"/>
          <w:i/>
          <w:iCs/>
          <w:color w:val="202020"/>
          <w:kern w:val="0"/>
          <w:sz w:val="24"/>
          <w:szCs w:val="24"/>
          <w14:ligatures w14:val="none"/>
        </w:rPr>
        <w:t xml:space="preserve">p &lt; </w:t>
      </w:r>
      <w:r w:rsidR="00B50C4F">
        <w:rPr>
          <w:rFonts w:ascii="Times New Roman" w:eastAsia="Lucida Sans Unicode" w:hAnsi="Times New Roman" w:cs="Times New Roman"/>
          <w:color w:val="202020"/>
          <w:kern w:val="0"/>
          <w:sz w:val="24"/>
          <w:szCs w:val="24"/>
          <w14:ligatures w14:val="none"/>
        </w:rPr>
        <w:t xml:space="preserve">0.01) for transparency. Previous research has found </w:t>
      </w:r>
      <w:r w:rsidR="00F83F42">
        <w:rPr>
          <w:rFonts w:ascii="Times New Roman" w:eastAsia="Lucida Sans Unicode" w:hAnsi="Times New Roman" w:cs="Times New Roman"/>
          <w:color w:val="202020"/>
          <w:kern w:val="0"/>
          <w:sz w:val="24"/>
          <w:szCs w:val="24"/>
          <w14:ligatures w14:val="none"/>
        </w:rPr>
        <w:t xml:space="preserve">that </w:t>
      </w:r>
      <w:r w:rsidR="00C87AFA">
        <w:rPr>
          <w:rFonts w:ascii="Times New Roman" w:eastAsia="Lucida Sans Unicode" w:hAnsi="Times New Roman" w:cs="Times New Roman"/>
          <w:color w:val="202020"/>
          <w:kern w:val="0"/>
          <w:sz w:val="24"/>
          <w:szCs w:val="24"/>
          <w14:ligatures w14:val="none"/>
        </w:rPr>
        <w:t>younger</w:t>
      </w:r>
      <w:r w:rsidR="00B50C4F">
        <w:rPr>
          <w:rFonts w:ascii="Times New Roman" w:eastAsia="Lucida Sans Unicode" w:hAnsi="Times New Roman" w:cs="Times New Roman"/>
          <w:color w:val="202020"/>
          <w:kern w:val="0"/>
          <w:sz w:val="24"/>
          <w:szCs w:val="24"/>
          <w14:ligatures w14:val="none"/>
        </w:rPr>
        <w:t xml:space="preserve"> </w:t>
      </w:r>
      <w:r w:rsidR="00C87AFA">
        <w:rPr>
          <w:rFonts w:ascii="Times New Roman" w:eastAsia="Lucida Sans Unicode" w:hAnsi="Times New Roman" w:cs="Times New Roman"/>
          <w:color w:val="202020"/>
          <w:kern w:val="0"/>
          <w:sz w:val="24"/>
          <w:szCs w:val="24"/>
          <w14:ligatures w14:val="none"/>
        </w:rPr>
        <w:t>people have more positive attitudes towards AI (see Bergdahl, et al., 2023). Since age</w:t>
      </w:r>
      <w:r w:rsidR="00B50C4F">
        <w:rPr>
          <w:rFonts w:ascii="Times New Roman" w:eastAsia="Lucida Sans Unicode" w:hAnsi="Times New Roman" w:cs="Times New Roman"/>
          <w:color w:val="202020"/>
          <w:kern w:val="0"/>
          <w:sz w:val="24"/>
          <w:szCs w:val="24"/>
          <w14:ligatures w14:val="none"/>
        </w:rPr>
        <w:t xml:space="preserve"> and experience are highly correlated</w:t>
      </w:r>
      <w:r w:rsidR="00F83F42">
        <w:rPr>
          <w:rFonts w:ascii="Times New Roman" w:eastAsia="Lucida Sans Unicode" w:hAnsi="Times New Roman" w:cs="Times New Roman"/>
          <w:color w:val="202020"/>
          <w:kern w:val="0"/>
          <w:sz w:val="24"/>
          <w:szCs w:val="24"/>
          <w14:ligatures w14:val="none"/>
        </w:rPr>
        <w:t>,</w:t>
      </w:r>
      <w:r w:rsidR="00B50C4F">
        <w:rPr>
          <w:rFonts w:ascii="Times New Roman" w:eastAsia="Lucida Sans Unicode" w:hAnsi="Times New Roman" w:cs="Times New Roman"/>
          <w:color w:val="202020"/>
          <w:kern w:val="0"/>
          <w:sz w:val="24"/>
          <w:szCs w:val="24"/>
          <w14:ligatures w14:val="none"/>
        </w:rPr>
        <w:t xml:space="preserve"> th</w:t>
      </w:r>
      <w:r w:rsidR="00C87AFA">
        <w:rPr>
          <w:rFonts w:ascii="Times New Roman" w:eastAsia="Lucida Sans Unicode" w:hAnsi="Times New Roman" w:cs="Times New Roman"/>
          <w:color w:val="202020"/>
          <w:kern w:val="0"/>
          <w:sz w:val="24"/>
          <w:szCs w:val="24"/>
          <w14:ligatures w14:val="none"/>
        </w:rPr>
        <w:t>e observed</w:t>
      </w:r>
      <w:r w:rsidR="00B50C4F">
        <w:rPr>
          <w:rFonts w:ascii="Times New Roman" w:eastAsia="Lucida Sans Unicode" w:hAnsi="Times New Roman" w:cs="Times New Roman"/>
          <w:color w:val="202020"/>
          <w:kern w:val="0"/>
          <w:sz w:val="24"/>
          <w:szCs w:val="24"/>
          <w14:ligatures w14:val="none"/>
        </w:rPr>
        <w:t xml:space="preserve"> effect could be driven by age.  </w:t>
      </w:r>
      <w:r w:rsidR="0056417C" w:rsidRPr="0056417C">
        <w:rPr>
          <w:rFonts w:ascii="Times New Roman" w:eastAsia="Lucida Sans Unicode" w:hAnsi="Times New Roman" w:cs="Times New Roman"/>
          <w:b/>
          <w:bCs/>
          <w:color w:val="202020"/>
          <w:kern w:val="0"/>
          <w:sz w:val="24"/>
          <w:szCs w:val="24"/>
          <w14:ligatures w14:val="none"/>
        </w:rPr>
        <w:t>D</w:t>
      </w:r>
      <w:r w:rsidR="00CD5860" w:rsidRPr="00B71A68">
        <w:rPr>
          <w:rFonts w:ascii="Times New Roman" w:eastAsia="Lucida Sans Unicode" w:hAnsi="Times New Roman" w:cs="Times New Roman"/>
          <w:b/>
          <w:bCs/>
          <w:color w:val="202020"/>
          <w:kern w:val="0"/>
          <w:sz w:val="24"/>
          <w:szCs w:val="24"/>
          <w14:ligatures w14:val="none"/>
        </w:rPr>
        <w:t>irect involvement in AI implementation</w:t>
      </w:r>
      <w:r w:rsidR="00CD5860" w:rsidRPr="00B71A68">
        <w:rPr>
          <w:rFonts w:ascii="Times New Roman" w:eastAsia="Lucida Sans Unicode" w:hAnsi="Times New Roman" w:cs="Times New Roman"/>
          <w:color w:val="202020"/>
          <w:kern w:val="0"/>
          <w:sz w:val="24"/>
          <w:szCs w:val="24"/>
          <w14:ligatures w14:val="none"/>
        </w:rPr>
        <w:t xml:space="preserve"> </w:t>
      </w:r>
      <w:r w:rsidR="0056417C">
        <w:rPr>
          <w:rFonts w:ascii="Times New Roman" w:eastAsia="Lucida Sans Unicode" w:hAnsi="Times New Roman" w:cs="Times New Roman"/>
          <w:color w:val="202020"/>
          <w:kern w:val="0"/>
          <w:sz w:val="24"/>
          <w:szCs w:val="24"/>
          <w14:ligatures w14:val="none"/>
        </w:rPr>
        <w:t>is</w:t>
      </w:r>
      <w:r w:rsidR="00CD5860" w:rsidRPr="00B71A68">
        <w:rPr>
          <w:rFonts w:ascii="Times New Roman" w:eastAsia="Lucida Sans Unicode" w:hAnsi="Times New Roman" w:cs="Times New Roman"/>
          <w:color w:val="202020"/>
          <w:kern w:val="0"/>
          <w:sz w:val="24"/>
          <w:szCs w:val="24"/>
          <w14:ligatures w14:val="none"/>
        </w:rPr>
        <w:t xml:space="preserve"> associated with lower support</w:t>
      </w:r>
      <w:r w:rsidR="00C87AFA">
        <w:rPr>
          <w:rFonts w:ascii="Times New Roman" w:eastAsia="Lucida Sans Unicode" w:hAnsi="Times New Roman" w:cs="Times New Roman"/>
          <w:color w:val="202020"/>
          <w:kern w:val="0"/>
          <w:sz w:val="24"/>
          <w:szCs w:val="24"/>
          <w14:ligatures w14:val="none"/>
        </w:rPr>
        <w:t>. The coefficients are -0.315 (</w:t>
      </w:r>
      <w:r w:rsidR="00C87AFA">
        <w:rPr>
          <w:rFonts w:ascii="Times New Roman" w:eastAsia="Lucida Sans Unicode" w:hAnsi="Times New Roman" w:cs="Times New Roman"/>
          <w:i/>
          <w:iCs/>
          <w:color w:val="202020"/>
          <w:kern w:val="0"/>
          <w:sz w:val="24"/>
          <w:szCs w:val="24"/>
          <w14:ligatures w14:val="none"/>
        </w:rPr>
        <w:t xml:space="preserve">p &lt; </w:t>
      </w:r>
      <w:r w:rsidR="00C87AFA">
        <w:rPr>
          <w:rFonts w:ascii="Times New Roman" w:eastAsia="Lucida Sans Unicode" w:hAnsi="Times New Roman" w:cs="Times New Roman"/>
          <w:color w:val="202020"/>
          <w:kern w:val="0"/>
          <w:sz w:val="24"/>
          <w:szCs w:val="24"/>
          <w14:ligatures w14:val="none"/>
        </w:rPr>
        <w:t>0.05) for explainability, -0.447 (</w:t>
      </w:r>
      <w:r w:rsidR="00C87AFA">
        <w:rPr>
          <w:rFonts w:ascii="Times New Roman" w:eastAsia="Lucida Sans Unicode" w:hAnsi="Times New Roman" w:cs="Times New Roman"/>
          <w:i/>
          <w:iCs/>
          <w:color w:val="202020"/>
          <w:kern w:val="0"/>
          <w:sz w:val="24"/>
          <w:szCs w:val="24"/>
          <w14:ligatures w14:val="none"/>
        </w:rPr>
        <w:t xml:space="preserve">p &lt; </w:t>
      </w:r>
      <w:r w:rsidR="00C87AFA">
        <w:rPr>
          <w:rFonts w:ascii="Times New Roman" w:eastAsia="Lucida Sans Unicode" w:hAnsi="Times New Roman" w:cs="Times New Roman"/>
          <w:color w:val="202020"/>
          <w:kern w:val="0"/>
          <w:sz w:val="24"/>
          <w:szCs w:val="24"/>
          <w14:ligatures w14:val="none"/>
        </w:rPr>
        <w:t>0.01) for bias, and -0.465 (</w:t>
      </w:r>
      <w:r w:rsidR="00C87AFA">
        <w:rPr>
          <w:rFonts w:ascii="Times New Roman" w:eastAsia="Lucida Sans Unicode" w:hAnsi="Times New Roman" w:cs="Times New Roman"/>
          <w:i/>
          <w:iCs/>
          <w:color w:val="202020"/>
          <w:kern w:val="0"/>
          <w:sz w:val="24"/>
          <w:szCs w:val="24"/>
          <w14:ligatures w14:val="none"/>
        </w:rPr>
        <w:t xml:space="preserve">p &lt; </w:t>
      </w:r>
      <w:r w:rsidR="00C87AFA">
        <w:rPr>
          <w:rFonts w:ascii="Times New Roman" w:eastAsia="Lucida Sans Unicode" w:hAnsi="Times New Roman" w:cs="Times New Roman"/>
          <w:color w:val="202020"/>
          <w:kern w:val="0"/>
          <w:sz w:val="24"/>
          <w:szCs w:val="24"/>
          <w14:ligatures w14:val="none"/>
        </w:rPr>
        <w:t>0.01) for transparency.</w:t>
      </w:r>
      <w:r w:rsidR="00F54DCF">
        <w:rPr>
          <w:rFonts w:ascii="Times New Roman" w:eastAsia="Lucida Sans Unicode" w:hAnsi="Times New Roman" w:cs="Times New Roman"/>
          <w:color w:val="202020"/>
          <w:kern w:val="0"/>
          <w:sz w:val="24"/>
          <w:szCs w:val="24"/>
          <w14:ligatures w14:val="none"/>
        </w:rPr>
        <w:t xml:space="preserve"> </w:t>
      </w:r>
      <w:r w:rsidR="00C87AFA">
        <w:rPr>
          <w:rFonts w:ascii="Times New Roman" w:eastAsia="Lucida Sans Unicode" w:hAnsi="Times New Roman" w:cs="Times New Roman"/>
          <w:color w:val="202020"/>
          <w:kern w:val="0"/>
          <w:sz w:val="24"/>
          <w:szCs w:val="24"/>
          <w14:ligatures w14:val="none"/>
        </w:rPr>
        <w:t>Lower support for regulation among the AI-involved</w:t>
      </w:r>
      <w:r w:rsidR="00C87AFA" w:rsidRPr="00B71A68">
        <w:rPr>
          <w:rFonts w:ascii="Times New Roman" w:eastAsia="Lucida Sans Unicode" w:hAnsi="Times New Roman" w:cs="Times New Roman"/>
          <w:color w:val="202020"/>
          <w:kern w:val="0"/>
          <w:sz w:val="24"/>
          <w:szCs w:val="24"/>
          <w14:ligatures w14:val="none"/>
        </w:rPr>
        <w:t xml:space="preserve"> </w:t>
      </w:r>
      <w:r w:rsidR="00CD5860" w:rsidRPr="00B71A68">
        <w:rPr>
          <w:rFonts w:ascii="Times New Roman" w:eastAsia="Lucida Sans Unicode" w:hAnsi="Times New Roman" w:cs="Times New Roman"/>
          <w:color w:val="202020"/>
          <w:kern w:val="0"/>
          <w:sz w:val="24"/>
          <w:szCs w:val="24"/>
          <w14:ligatures w14:val="none"/>
        </w:rPr>
        <w:t xml:space="preserve">may </w:t>
      </w:r>
    </w:p>
    <w:tbl>
      <w:tblPr>
        <w:tblStyle w:val="TableGrid"/>
        <w:tblW w:w="9726" w:type="dxa"/>
        <w:tblInd w:w="-10"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726"/>
      </w:tblGrid>
      <w:tr w:rsidR="005A58F3" w14:paraId="729DDCB1" w14:textId="77777777" w:rsidTr="003D1BAC">
        <w:tc>
          <w:tcPr>
            <w:tcW w:w="9726" w:type="dxa"/>
            <w:tcBorders>
              <w:top w:val="nil"/>
              <w:bottom w:val="nil"/>
              <w:right w:val="nil"/>
            </w:tcBorders>
          </w:tcPr>
          <w:p w14:paraId="61A0D87B" w14:textId="77777777" w:rsidR="005A58F3" w:rsidRDefault="005A58F3" w:rsidP="003D1BAC">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0383A33" wp14:editId="14BDEAC6">
                  <wp:extent cx="6032500" cy="3931350"/>
                  <wp:effectExtent l="0" t="0" r="6350" b="0"/>
                  <wp:docPr id="1032366303" name="Picture 4"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66303" name="Picture 4" descr="A graph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3928" cy="3945314"/>
                          </a:xfrm>
                          <a:prstGeom prst="rect">
                            <a:avLst/>
                          </a:prstGeom>
                          <a:noFill/>
                        </pic:spPr>
                      </pic:pic>
                    </a:graphicData>
                  </a:graphic>
                </wp:inline>
              </w:drawing>
            </w:r>
          </w:p>
        </w:tc>
      </w:tr>
      <w:tr w:rsidR="005A58F3" w:rsidRPr="002A69B3" w14:paraId="04392B21" w14:textId="77777777" w:rsidTr="003D1BAC">
        <w:tc>
          <w:tcPr>
            <w:tcW w:w="9726" w:type="dxa"/>
            <w:tcBorders>
              <w:right w:val="nil"/>
            </w:tcBorders>
          </w:tcPr>
          <w:p w14:paraId="2D2875BA" w14:textId="77777777" w:rsidR="005A58F3" w:rsidRPr="002A69B3" w:rsidRDefault="005A58F3" w:rsidP="003D1BAC">
            <w:pPr>
              <w:jc w:val="center"/>
              <w:rPr>
                <w:rFonts w:ascii="Times New Roman" w:hAnsi="Times New Roman" w:cs="Times New Roman"/>
                <w:sz w:val="24"/>
                <w:szCs w:val="24"/>
              </w:rPr>
            </w:pPr>
            <w:r w:rsidRPr="002A69B3">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A69B3">
              <w:rPr>
                <w:rFonts w:ascii="Times New Roman" w:hAnsi="Times New Roman" w:cs="Times New Roman"/>
                <w:b/>
                <w:bCs/>
                <w:sz w:val="24"/>
                <w:szCs w:val="24"/>
              </w:rPr>
              <w:t xml:space="preserve">. </w:t>
            </w:r>
            <w:r>
              <w:rPr>
                <w:rFonts w:ascii="Times New Roman" w:hAnsi="Times New Roman" w:cs="Times New Roman"/>
                <w:sz w:val="24"/>
                <w:szCs w:val="24"/>
              </w:rPr>
              <w:t>Effect of concern about job displacement on support for bias regulation</w:t>
            </w:r>
          </w:p>
        </w:tc>
      </w:tr>
    </w:tbl>
    <w:p w14:paraId="4C15C527" w14:textId="50DDE6AB" w:rsidR="00CD5860" w:rsidRPr="005A58F3" w:rsidRDefault="005A58F3" w:rsidP="005A58F3">
      <w:pPr>
        <w:spacing w:line="360" w:lineRule="auto"/>
        <w:ind w:left="720"/>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br/>
      </w:r>
      <w:r>
        <w:rPr>
          <w:rFonts w:ascii="Times New Roman" w:eastAsia="Lucida Sans Unicode" w:hAnsi="Times New Roman" w:cs="Times New Roman"/>
          <w:color w:val="202020"/>
          <w:kern w:val="0"/>
          <w:sz w:val="24"/>
          <w:szCs w:val="24"/>
          <w14:ligatures w14:val="none"/>
        </w:rPr>
        <w:br/>
      </w:r>
      <w:r>
        <w:rPr>
          <w:rFonts w:ascii="Times New Roman" w:eastAsia="Lucida Sans Unicode" w:hAnsi="Times New Roman" w:cs="Times New Roman"/>
          <w:color w:val="202020"/>
          <w:kern w:val="0"/>
          <w:sz w:val="24"/>
          <w:szCs w:val="24"/>
          <w14:ligatures w14:val="none"/>
        </w:rPr>
        <w:br/>
      </w:r>
      <w:r w:rsidR="00CD5860" w:rsidRPr="005A58F3">
        <w:rPr>
          <w:rFonts w:ascii="Times New Roman" w:eastAsia="Lucida Sans Unicode" w:hAnsi="Times New Roman" w:cs="Times New Roman"/>
          <w:color w:val="202020"/>
          <w:kern w:val="0"/>
          <w:sz w:val="24"/>
          <w:szCs w:val="24"/>
          <w14:ligatures w14:val="none"/>
        </w:rPr>
        <w:t xml:space="preserve">reflect either </w:t>
      </w:r>
      <w:r w:rsidR="0056417C" w:rsidRPr="005A58F3">
        <w:rPr>
          <w:rFonts w:ascii="Times New Roman" w:eastAsia="Lucida Sans Unicode" w:hAnsi="Times New Roman" w:cs="Times New Roman"/>
          <w:color w:val="202020"/>
          <w:kern w:val="0"/>
          <w:sz w:val="24"/>
          <w:szCs w:val="24"/>
          <w14:ligatures w14:val="none"/>
        </w:rPr>
        <w:t xml:space="preserve">a response to </w:t>
      </w:r>
      <w:r w:rsidR="004878A3" w:rsidRPr="005A58F3">
        <w:rPr>
          <w:rFonts w:ascii="Times New Roman" w:eastAsia="Lucida Sans Unicode" w:hAnsi="Times New Roman" w:cs="Times New Roman"/>
          <w:color w:val="202020"/>
          <w:kern w:val="0"/>
          <w:sz w:val="24"/>
          <w:szCs w:val="24"/>
          <w14:ligatures w14:val="none"/>
        </w:rPr>
        <w:t>anticipated</w:t>
      </w:r>
      <w:r w:rsidR="00CD5860" w:rsidRPr="005A58F3">
        <w:rPr>
          <w:rFonts w:ascii="Times New Roman" w:eastAsia="Lucida Sans Unicode" w:hAnsi="Times New Roman" w:cs="Times New Roman"/>
          <w:color w:val="202020"/>
          <w:kern w:val="0"/>
          <w:sz w:val="24"/>
          <w:szCs w:val="24"/>
          <w14:ligatures w14:val="none"/>
        </w:rPr>
        <w:t xml:space="preserve"> burdens of compliance or skepticism toward regulatory effectiveness</w:t>
      </w:r>
      <w:r w:rsidR="0056417C" w:rsidRPr="005A58F3">
        <w:rPr>
          <w:rFonts w:ascii="Times New Roman" w:eastAsia="Lucida Sans Unicode" w:hAnsi="Times New Roman" w:cs="Times New Roman"/>
          <w:color w:val="202020"/>
          <w:kern w:val="0"/>
          <w:sz w:val="24"/>
          <w:szCs w:val="24"/>
          <w14:ligatures w14:val="none"/>
        </w:rPr>
        <w:t xml:space="preserve"> in the case of AI</w:t>
      </w:r>
      <w:r w:rsidR="00CD5860" w:rsidRPr="005A58F3">
        <w:rPr>
          <w:rFonts w:ascii="Times New Roman" w:eastAsia="Lucida Sans Unicode" w:hAnsi="Times New Roman" w:cs="Times New Roman"/>
          <w:color w:val="202020"/>
          <w:kern w:val="0"/>
          <w:sz w:val="24"/>
          <w:szCs w:val="24"/>
          <w14:ligatures w14:val="none"/>
        </w:rPr>
        <w:t>.</w:t>
      </w:r>
    </w:p>
    <w:p w14:paraId="7A393BBC" w14:textId="06C6FC08" w:rsidR="00CD5860" w:rsidRPr="00B71A68" w:rsidRDefault="00CD5860" w:rsidP="00CD5860">
      <w:pPr>
        <w:numPr>
          <w:ilvl w:val="0"/>
          <w:numId w:val="21"/>
        </w:num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b/>
          <w:bCs/>
          <w:color w:val="202020"/>
          <w:kern w:val="0"/>
          <w:sz w:val="24"/>
          <w:szCs w:val="24"/>
          <w14:ligatures w14:val="none"/>
        </w:rPr>
        <w:t>Perceived vulnerability to AI</w:t>
      </w:r>
      <w:r w:rsidRPr="00B71A68">
        <w:rPr>
          <w:rFonts w:ascii="Times New Roman" w:eastAsia="Lucida Sans Unicode" w:hAnsi="Times New Roman" w:cs="Times New Roman"/>
          <w:color w:val="202020"/>
          <w:kern w:val="0"/>
          <w:sz w:val="24"/>
          <w:szCs w:val="24"/>
          <w14:ligatures w14:val="none"/>
        </w:rPr>
        <w:t xml:space="preserve"> </w:t>
      </w:r>
      <w:r w:rsidR="00F30C12">
        <w:rPr>
          <w:rFonts w:ascii="Times New Roman" w:eastAsia="Lucida Sans Unicode" w:hAnsi="Times New Roman" w:cs="Times New Roman"/>
          <w:color w:val="202020"/>
          <w:kern w:val="0"/>
          <w:sz w:val="24"/>
          <w:szCs w:val="24"/>
          <w14:ligatures w14:val="none"/>
        </w:rPr>
        <w:t>increases</w:t>
      </w:r>
      <w:r w:rsidR="004B26F3">
        <w:rPr>
          <w:rFonts w:ascii="Times New Roman" w:eastAsia="Lucida Sans Unicode" w:hAnsi="Times New Roman" w:cs="Times New Roman"/>
          <w:color w:val="202020"/>
          <w:kern w:val="0"/>
          <w:sz w:val="24"/>
          <w:szCs w:val="24"/>
          <w14:ligatures w14:val="none"/>
        </w:rPr>
        <w:t xml:space="preserve"> support for AI regulation</w:t>
      </w:r>
      <w:r w:rsidRPr="00B71A68">
        <w:rPr>
          <w:rFonts w:ascii="Times New Roman" w:eastAsia="Lucida Sans Unicode" w:hAnsi="Times New Roman" w:cs="Times New Roman"/>
          <w:color w:val="202020"/>
          <w:kern w:val="0"/>
          <w:sz w:val="24"/>
          <w:szCs w:val="24"/>
          <w14:ligatures w14:val="none"/>
        </w:rPr>
        <w:t xml:space="preserve">. Figure </w:t>
      </w:r>
      <w:r w:rsidR="005A58F3">
        <w:rPr>
          <w:rFonts w:ascii="Times New Roman" w:eastAsia="Lucida Sans Unicode" w:hAnsi="Times New Roman" w:cs="Times New Roman"/>
          <w:color w:val="202020"/>
          <w:kern w:val="0"/>
          <w:sz w:val="24"/>
          <w:szCs w:val="24"/>
          <w14:ligatures w14:val="none"/>
        </w:rPr>
        <w:t>3</w:t>
      </w:r>
      <w:r w:rsidRPr="00B71A68">
        <w:rPr>
          <w:rFonts w:ascii="Times New Roman" w:eastAsia="Lucida Sans Unicode" w:hAnsi="Times New Roman" w:cs="Times New Roman"/>
          <w:color w:val="202020"/>
          <w:kern w:val="0"/>
          <w:sz w:val="24"/>
          <w:szCs w:val="24"/>
          <w14:ligatures w14:val="none"/>
        </w:rPr>
        <w:t xml:space="preserve"> </w:t>
      </w:r>
      <w:r w:rsidR="004B26F3">
        <w:rPr>
          <w:rFonts w:ascii="Times New Roman" w:eastAsia="Lucida Sans Unicode" w:hAnsi="Times New Roman" w:cs="Times New Roman"/>
          <w:color w:val="202020"/>
          <w:kern w:val="0"/>
          <w:sz w:val="24"/>
          <w:szCs w:val="24"/>
          <w14:ligatures w14:val="none"/>
        </w:rPr>
        <w:t xml:space="preserve">clearly </w:t>
      </w:r>
      <w:r w:rsidRPr="00B71A68">
        <w:rPr>
          <w:rFonts w:ascii="Times New Roman" w:eastAsia="Lucida Sans Unicode" w:hAnsi="Times New Roman" w:cs="Times New Roman"/>
          <w:color w:val="202020"/>
          <w:kern w:val="0"/>
          <w:sz w:val="24"/>
          <w:szCs w:val="24"/>
          <w14:ligatures w14:val="none"/>
        </w:rPr>
        <w:t>shows that those</w:t>
      </w:r>
      <w:r w:rsidR="004B26F3">
        <w:rPr>
          <w:rFonts w:ascii="Times New Roman" w:eastAsia="Lucida Sans Unicode" w:hAnsi="Times New Roman" w:cs="Times New Roman"/>
          <w:color w:val="202020"/>
          <w:kern w:val="0"/>
          <w:sz w:val="24"/>
          <w:szCs w:val="24"/>
          <w14:ligatures w14:val="none"/>
        </w:rPr>
        <w:t xml:space="preserve"> who are</w:t>
      </w:r>
      <w:r w:rsidRPr="00B71A68">
        <w:rPr>
          <w:rFonts w:ascii="Times New Roman" w:eastAsia="Lucida Sans Unicode" w:hAnsi="Times New Roman" w:cs="Times New Roman"/>
          <w:color w:val="202020"/>
          <w:kern w:val="0"/>
          <w:sz w:val="24"/>
          <w:szCs w:val="24"/>
          <w14:ligatures w14:val="none"/>
        </w:rPr>
        <w:t xml:space="preserve"> </w:t>
      </w:r>
      <w:r w:rsidRPr="00B71A68">
        <w:rPr>
          <w:rFonts w:ascii="Times New Roman" w:eastAsia="Lucida Sans Unicode" w:hAnsi="Times New Roman" w:cs="Times New Roman"/>
          <w:i/>
          <w:iCs/>
          <w:color w:val="202020"/>
          <w:kern w:val="0"/>
          <w:sz w:val="24"/>
          <w:szCs w:val="24"/>
          <w14:ligatures w14:val="none"/>
        </w:rPr>
        <w:t>extremely concerned</w:t>
      </w:r>
      <w:r w:rsidRPr="00B71A68">
        <w:rPr>
          <w:rFonts w:ascii="Times New Roman" w:eastAsia="Lucida Sans Unicode" w:hAnsi="Times New Roman" w:cs="Times New Roman"/>
          <w:color w:val="202020"/>
          <w:kern w:val="0"/>
          <w:sz w:val="24"/>
          <w:szCs w:val="24"/>
          <w14:ligatures w14:val="none"/>
        </w:rPr>
        <w:t xml:space="preserve"> about career dis</w:t>
      </w:r>
      <w:r w:rsidR="004B26F3">
        <w:rPr>
          <w:rFonts w:ascii="Times New Roman" w:eastAsia="Lucida Sans Unicode" w:hAnsi="Times New Roman" w:cs="Times New Roman"/>
          <w:color w:val="202020"/>
          <w:kern w:val="0"/>
          <w:sz w:val="24"/>
          <w:szCs w:val="24"/>
          <w14:ligatures w14:val="none"/>
        </w:rPr>
        <w:t>placement</w:t>
      </w:r>
      <w:r w:rsidRPr="00B71A68">
        <w:rPr>
          <w:rFonts w:ascii="Times New Roman" w:eastAsia="Lucida Sans Unicode" w:hAnsi="Times New Roman" w:cs="Times New Roman"/>
          <w:color w:val="202020"/>
          <w:kern w:val="0"/>
          <w:sz w:val="24"/>
          <w:szCs w:val="24"/>
          <w14:ligatures w14:val="none"/>
        </w:rPr>
        <w:t xml:space="preserve"> from AI are strong</w:t>
      </w:r>
      <w:r w:rsidR="004B26F3">
        <w:rPr>
          <w:rFonts w:ascii="Times New Roman" w:eastAsia="Lucida Sans Unicode" w:hAnsi="Times New Roman" w:cs="Times New Roman"/>
          <w:color w:val="202020"/>
          <w:kern w:val="0"/>
          <w:sz w:val="24"/>
          <w:szCs w:val="24"/>
          <w14:ligatures w14:val="none"/>
        </w:rPr>
        <w:t xml:space="preserve"> supporters of each of the three types of</w:t>
      </w:r>
      <w:r w:rsidRPr="00B71A68">
        <w:rPr>
          <w:rFonts w:ascii="Times New Roman" w:eastAsia="Lucida Sans Unicode" w:hAnsi="Times New Roman" w:cs="Times New Roman"/>
          <w:color w:val="202020"/>
          <w:kern w:val="0"/>
          <w:sz w:val="24"/>
          <w:szCs w:val="24"/>
          <w14:ligatures w14:val="none"/>
        </w:rPr>
        <w:t xml:space="preserve"> regulation</w:t>
      </w:r>
      <w:r w:rsidR="004B26F3">
        <w:rPr>
          <w:rFonts w:ascii="Times New Roman" w:eastAsia="Lucida Sans Unicode" w:hAnsi="Times New Roman" w:cs="Times New Roman"/>
          <w:color w:val="202020"/>
          <w:kern w:val="0"/>
          <w:sz w:val="24"/>
          <w:szCs w:val="24"/>
          <w14:ligatures w14:val="none"/>
        </w:rPr>
        <w:t>.</w:t>
      </w:r>
      <w:r w:rsidRPr="00B71A68">
        <w:rPr>
          <w:rFonts w:ascii="Times New Roman" w:eastAsia="Lucida Sans Unicode" w:hAnsi="Times New Roman" w:cs="Times New Roman"/>
          <w:color w:val="202020"/>
          <w:kern w:val="0"/>
          <w:sz w:val="24"/>
          <w:szCs w:val="24"/>
          <w14:ligatures w14:val="none"/>
        </w:rPr>
        <w:t xml:space="preserve"> </w:t>
      </w:r>
      <w:r w:rsidR="004B26F3">
        <w:rPr>
          <w:rFonts w:ascii="Times New Roman" w:eastAsia="Lucida Sans Unicode" w:hAnsi="Times New Roman" w:cs="Times New Roman"/>
          <w:color w:val="202020"/>
          <w:kern w:val="0"/>
          <w:sz w:val="24"/>
          <w:szCs w:val="24"/>
          <w14:ligatures w14:val="none"/>
        </w:rPr>
        <w:t xml:space="preserve">Interestingly, there is a local mode at </w:t>
      </w:r>
      <w:r w:rsidR="004B26F3">
        <w:rPr>
          <w:rFonts w:ascii="Times New Roman" w:eastAsia="Lucida Sans Unicode" w:hAnsi="Times New Roman" w:cs="Times New Roman"/>
          <w:i/>
          <w:iCs/>
          <w:color w:val="202020"/>
          <w:kern w:val="0"/>
          <w:sz w:val="24"/>
          <w:szCs w:val="24"/>
          <w14:ligatures w14:val="none"/>
        </w:rPr>
        <w:t xml:space="preserve">not concerned at all, </w:t>
      </w:r>
      <w:r w:rsidRPr="00B71A68">
        <w:rPr>
          <w:rFonts w:ascii="Times New Roman" w:eastAsia="Lucida Sans Unicode" w:hAnsi="Times New Roman" w:cs="Times New Roman"/>
          <w:color w:val="202020"/>
          <w:kern w:val="0"/>
          <w:sz w:val="24"/>
          <w:szCs w:val="24"/>
          <w14:ligatures w14:val="none"/>
        </w:rPr>
        <w:t xml:space="preserve">while those with moderate levels of concern express weaker support. </w:t>
      </w:r>
      <w:r w:rsidR="00F83F42">
        <w:rPr>
          <w:rFonts w:ascii="Times New Roman" w:eastAsia="Lucida Sans Unicode" w:hAnsi="Times New Roman" w:cs="Times New Roman"/>
          <w:color w:val="202020"/>
          <w:kern w:val="0"/>
          <w:sz w:val="24"/>
          <w:szCs w:val="24"/>
          <w14:ligatures w14:val="none"/>
        </w:rPr>
        <w:t xml:space="preserve">However, the global mode at </w:t>
      </w:r>
      <w:r w:rsidR="00F83F42">
        <w:rPr>
          <w:rFonts w:ascii="Times New Roman" w:eastAsia="Lucida Sans Unicode" w:hAnsi="Times New Roman" w:cs="Times New Roman"/>
          <w:i/>
          <w:iCs/>
          <w:color w:val="202020"/>
          <w:kern w:val="0"/>
          <w:sz w:val="24"/>
          <w:szCs w:val="24"/>
          <w14:ligatures w14:val="none"/>
        </w:rPr>
        <w:t>extremely concerned</w:t>
      </w:r>
      <w:r w:rsidR="00F83F42">
        <w:rPr>
          <w:rFonts w:ascii="Times New Roman" w:eastAsia="Lucida Sans Unicode" w:hAnsi="Times New Roman" w:cs="Times New Roman"/>
          <w:color w:val="202020"/>
          <w:kern w:val="0"/>
          <w:sz w:val="24"/>
          <w:szCs w:val="24"/>
          <w14:ligatures w14:val="none"/>
        </w:rPr>
        <w:t xml:space="preserve"> is clearly of much greater magnitude. I</w:t>
      </w:r>
      <w:r w:rsidR="004B26F3">
        <w:rPr>
          <w:rFonts w:ascii="Times New Roman" w:eastAsia="Lucida Sans Unicode" w:hAnsi="Times New Roman" w:cs="Times New Roman"/>
          <w:color w:val="202020"/>
          <w:kern w:val="0"/>
          <w:sz w:val="24"/>
          <w:szCs w:val="24"/>
          <w14:ligatures w14:val="none"/>
        </w:rPr>
        <w:t>n Table 3</w:t>
      </w:r>
      <w:r w:rsidR="00F83F42">
        <w:rPr>
          <w:rFonts w:ascii="Times New Roman" w:eastAsia="Lucida Sans Unicode" w:hAnsi="Times New Roman" w:cs="Times New Roman"/>
          <w:color w:val="202020"/>
          <w:kern w:val="0"/>
          <w:sz w:val="24"/>
          <w:szCs w:val="24"/>
          <w14:ligatures w14:val="none"/>
        </w:rPr>
        <w:t>,</w:t>
      </w:r>
      <w:r w:rsidR="004B26F3">
        <w:rPr>
          <w:rFonts w:ascii="Times New Roman" w:eastAsia="Lucida Sans Unicode" w:hAnsi="Times New Roman" w:cs="Times New Roman"/>
          <w:color w:val="202020"/>
          <w:kern w:val="0"/>
          <w:sz w:val="24"/>
          <w:szCs w:val="24"/>
          <w14:ligatures w14:val="none"/>
        </w:rPr>
        <w:t xml:space="preserve"> </w:t>
      </w:r>
      <w:r w:rsidR="00F83F42">
        <w:rPr>
          <w:rFonts w:ascii="Times New Roman" w:eastAsia="Lucida Sans Unicode" w:hAnsi="Times New Roman" w:cs="Times New Roman"/>
          <w:color w:val="202020"/>
          <w:kern w:val="0"/>
          <w:sz w:val="24"/>
          <w:szCs w:val="24"/>
          <w14:ligatures w14:val="none"/>
        </w:rPr>
        <w:t>I only include</w:t>
      </w:r>
      <w:r w:rsidR="004B26F3">
        <w:rPr>
          <w:rFonts w:ascii="Times New Roman" w:eastAsia="Lucida Sans Unicode" w:hAnsi="Times New Roman" w:cs="Times New Roman"/>
          <w:color w:val="202020"/>
          <w:kern w:val="0"/>
          <w:sz w:val="24"/>
          <w:szCs w:val="24"/>
          <w14:ligatures w14:val="none"/>
        </w:rPr>
        <w:t xml:space="preserve"> an indicator variable for the highest level of concern (</w:t>
      </w:r>
      <w:r w:rsidR="004B26F3">
        <w:rPr>
          <w:rFonts w:ascii="Times New Roman" w:eastAsia="Lucida Sans Unicode" w:hAnsi="Times New Roman" w:cs="Times New Roman"/>
          <w:i/>
          <w:iCs/>
          <w:color w:val="202020"/>
          <w:kern w:val="0"/>
          <w:sz w:val="24"/>
          <w:szCs w:val="24"/>
          <w14:ligatures w14:val="none"/>
        </w:rPr>
        <w:t>Extremely concerned</w:t>
      </w:r>
      <w:r w:rsidR="004B26F3">
        <w:rPr>
          <w:rFonts w:ascii="Times New Roman" w:eastAsia="Lucida Sans Unicode" w:hAnsi="Times New Roman" w:cs="Times New Roman"/>
          <w:color w:val="202020"/>
          <w:kern w:val="0"/>
          <w:sz w:val="24"/>
          <w:szCs w:val="24"/>
          <w14:ligatures w14:val="none"/>
        </w:rPr>
        <w:t xml:space="preserve">) </w:t>
      </w:r>
      <w:r w:rsidR="00F83F42">
        <w:rPr>
          <w:rFonts w:ascii="Times New Roman" w:eastAsia="Lucida Sans Unicode" w:hAnsi="Times New Roman" w:cs="Times New Roman"/>
          <w:color w:val="202020"/>
          <w:kern w:val="0"/>
          <w:sz w:val="24"/>
          <w:szCs w:val="24"/>
          <w14:ligatures w14:val="none"/>
        </w:rPr>
        <w:t xml:space="preserve">and this </w:t>
      </w:r>
      <w:r w:rsidR="00C87AFA">
        <w:rPr>
          <w:rFonts w:ascii="Times New Roman" w:eastAsia="Lucida Sans Unicode" w:hAnsi="Times New Roman" w:cs="Times New Roman"/>
          <w:color w:val="202020"/>
          <w:kern w:val="0"/>
          <w:sz w:val="24"/>
          <w:szCs w:val="24"/>
          <w14:ligatures w14:val="none"/>
        </w:rPr>
        <w:t xml:space="preserve">has </w:t>
      </w:r>
      <w:r w:rsidR="004B26F3">
        <w:rPr>
          <w:rFonts w:ascii="Times New Roman" w:eastAsia="Lucida Sans Unicode" w:hAnsi="Times New Roman" w:cs="Times New Roman"/>
          <w:color w:val="202020"/>
          <w:kern w:val="0"/>
          <w:sz w:val="24"/>
          <w:szCs w:val="24"/>
          <w14:ligatures w14:val="none"/>
        </w:rPr>
        <w:t xml:space="preserve">positive </w:t>
      </w:r>
      <w:r w:rsidR="00C87AFA">
        <w:rPr>
          <w:rFonts w:ascii="Times New Roman" w:eastAsia="Lucida Sans Unicode" w:hAnsi="Times New Roman" w:cs="Times New Roman"/>
          <w:color w:val="202020"/>
          <w:kern w:val="0"/>
          <w:sz w:val="24"/>
          <w:szCs w:val="24"/>
          <w14:ligatures w14:val="none"/>
        </w:rPr>
        <w:t xml:space="preserve">coefficients (ranging from 0.891 to 1.042) </w:t>
      </w:r>
      <w:r w:rsidR="004B26F3">
        <w:rPr>
          <w:rFonts w:ascii="Times New Roman" w:eastAsia="Lucida Sans Unicode" w:hAnsi="Times New Roman" w:cs="Times New Roman"/>
          <w:color w:val="202020"/>
          <w:kern w:val="0"/>
          <w:sz w:val="24"/>
          <w:szCs w:val="24"/>
          <w14:ligatures w14:val="none"/>
        </w:rPr>
        <w:t xml:space="preserve">and </w:t>
      </w:r>
      <w:r w:rsidR="00331201">
        <w:rPr>
          <w:rFonts w:ascii="Times New Roman" w:eastAsia="Lucida Sans Unicode" w:hAnsi="Times New Roman" w:cs="Times New Roman"/>
          <w:color w:val="202020"/>
          <w:kern w:val="0"/>
          <w:sz w:val="24"/>
          <w:szCs w:val="24"/>
          <w14:ligatures w14:val="none"/>
        </w:rPr>
        <w:t xml:space="preserve">is </w:t>
      </w:r>
      <w:r w:rsidR="004B26F3">
        <w:rPr>
          <w:rFonts w:ascii="Times New Roman" w:eastAsia="Lucida Sans Unicode" w:hAnsi="Times New Roman" w:cs="Times New Roman"/>
          <w:color w:val="202020"/>
          <w:kern w:val="0"/>
          <w:sz w:val="24"/>
          <w:szCs w:val="24"/>
          <w14:ligatures w14:val="none"/>
        </w:rPr>
        <w:t>significant</w:t>
      </w:r>
      <w:r w:rsidR="00C87AFA">
        <w:rPr>
          <w:rFonts w:ascii="Times New Roman" w:eastAsia="Lucida Sans Unicode" w:hAnsi="Times New Roman" w:cs="Times New Roman"/>
          <w:color w:val="202020"/>
          <w:kern w:val="0"/>
          <w:sz w:val="24"/>
          <w:szCs w:val="24"/>
          <w14:ligatures w14:val="none"/>
        </w:rPr>
        <w:t xml:space="preserve"> (</w:t>
      </w:r>
      <w:r w:rsidR="00C87AFA">
        <w:rPr>
          <w:rFonts w:ascii="Times New Roman" w:eastAsia="Lucida Sans Unicode" w:hAnsi="Times New Roman" w:cs="Times New Roman"/>
          <w:i/>
          <w:iCs/>
          <w:color w:val="202020"/>
          <w:kern w:val="0"/>
          <w:sz w:val="24"/>
          <w:szCs w:val="24"/>
          <w14:ligatures w14:val="none"/>
        </w:rPr>
        <w:t xml:space="preserve">p &lt; </w:t>
      </w:r>
      <w:r w:rsidR="00C87AFA">
        <w:rPr>
          <w:rFonts w:ascii="Times New Roman" w:eastAsia="Lucida Sans Unicode" w:hAnsi="Times New Roman" w:cs="Times New Roman"/>
          <w:color w:val="202020"/>
          <w:kern w:val="0"/>
          <w:sz w:val="24"/>
          <w:szCs w:val="24"/>
          <w14:ligatures w14:val="none"/>
        </w:rPr>
        <w:t>0.01)</w:t>
      </w:r>
      <w:r w:rsidR="00331201">
        <w:rPr>
          <w:rFonts w:ascii="Times New Roman" w:eastAsia="Lucida Sans Unicode" w:hAnsi="Times New Roman" w:cs="Times New Roman"/>
          <w:color w:val="202020"/>
          <w:kern w:val="0"/>
          <w:sz w:val="24"/>
          <w:szCs w:val="24"/>
          <w14:ligatures w14:val="none"/>
        </w:rPr>
        <w:t xml:space="preserve"> in all cases</w:t>
      </w:r>
      <w:r w:rsidR="004B26F3">
        <w:rPr>
          <w:rFonts w:ascii="Times New Roman" w:eastAsia="Lucida Sans Unicode" w:hAnsi="Times New Roman" w:cs="Times New Roman"/>
          <w:color w:val="202020"/>
          <w:kern w:val="0"/>
          <w:sz w:val="24"/>
          <w:szCs w:val="24"/>
          <w14:ligatures w14:val="none"/>
        </w:rPr>
        <w:t xml:space="preserve">. </w:t>
      </w:r>
      <w:r w:rsidR="00F30C12">
        <w:rPr>
          <w:rFonts w:ascii="Times New Roman" w:eastAsia="Lucida Sans Unicode" w:hAnsi="Times New Roman" w:cs="Times New Roman"/>
          <w:color w:val="202020"/>
          <w:kern w:val="0"/>
          <w:sz w:val="24"/>
          <w:szCs w:val="24"/>
          <w14:ligatures w14:val="none"/>
        </w:rPr>
        <w:t>The odds ratios are in the range from 2.44–3.24.</w:t>
      </w:r>
      <w:r w:rsidR="00C11806">
        <w:rPr>
          <w:rFonts w:ascii="Times New Roman" w:eastAsia="Lucida Sans Unicode" w:hAnsi="Times New Roman" w:cs="Times New Roman"/>
          <w:color w:val="202020"/>
          <w:kern w:val="0"/>
          <w:sz w:val="24"/>
          <w:szCs w:val="24"/>
          <w14:ligatures w14:val="none"/>
        </w:rPr>
        <w:t xml:space="preserve"> This result suggests that as concern</w:t>
      </w:r>
      <w:r w:rsidR="005A58F3">
        <w:rPr>
          <w:rFonts w:ascii="Times New Roman" w:eastAsia="Lucida Sans Unicode" w:hAnsi="Times New Roman" w:cs="Times New Roman"/>
          <w:color w:val="202020"/>
          <w:kern w:val="0"/>
          <w:sz w:val="24"/>
          <w:szCs w:val="24"/>
          <w14:ligatures w14:val="none"/>
        </w:rPr>
        <w:t>s</w:t>
      </w:r>
      <w:r w:rsidR="00C11806">
        <w:rPr>
          <w:rFonts w:ascii="Times New Roman" w:eastAsia="Lucida Sans Unicode" w:hAnsi="Times New Roman" w:cs="Times New Roman"/>
          <w:color w:val="202020"/>
          <w:kern w:val="0"/>
          <w:sz w:val="24"/>
          <w:szCs w:val="24"/>
          <w14:ligatures w14:val="none"/>
        </w:rPr>
        <w:t xml:space="preserve"> about job displacement from AI </w:t>
      </w:r>
      <w:r w:rsidR="005A58F3">
        <w:rPr>
          <w:rFonts w:ascii="Times New Roman" w:eastAsia="Lucida Sans Unicode" w:hAnsi="Times New Roman" w:cs="Times New Roman"/>
          <w:color w:val="202020"/>
          <w:kern w:val="0"/>
          <w:sz w:val="24"/>
          <w:szCs w:val="24"/>
          <w14:ligatures w14:val="none"/>
        </w:rPr>
        <w:t>grow,</w:t>
      </w:r>
      <w:r w:rsidR="00C11806">
        <w:rPr>
          <w:rFonts w:ascii="Times New Roman" w:eastAsia="Lucida Sans Unicode" w:hAnsi="Times New Roman" w:cs="Times New Roman"/>
          <w:color w:val="202020"/>
          <w:kern w:val="0"/>
          <w:sz w:val="24"/>
          <w:szCs w:val="24"/>
          <w14:ligatures w14:val="none"/>
        </w:rPr>
        <w:t xml:space="preserve"> support for </w:t>
      </w:r>
      <w:r w:rsidR="00D334F0">
        <w:rPr>
          <w:rFonts w:ascii="Times New Roman" w:eastAsia="Lucida Sans Unicode" w:hAnsi="Times New Roman" w:cs="Times New Roman"/>
          <w:color w:val="202020"/>
          <w:kern w:val="0"/>
          <w:sz w:val="24"/>
          <w:szCs w:val="24"/>
          <w14:ligatures w14:val="none"/>
        </w:rPr>
        <w:t xml:space="preserve">more controls on the technology is also likely to </w:t>
      </w:r>
      <w:r w:rsidR="005A58F3">
        <w:rPr>
          <w:rFonts w:ascii="Times New Roman" w:eastAsia="Lucida Sans Unicode" w:hAnsi="Times New Roman" w:cs="Times New Roman"/>
          <w:color w:val="202020"/>
          <w:kern w:val="0"/>
          <w:sz w:val="24"/>
          <w:szCs w:val="24"/>
          <w14:ligatures w14:val="none"/>
        </w:rPr>
        <w:t>increase</w:t>
      </w:r>
      <w:r w:rsidR="00D334F0">
        <w:rPr>
          <w:rFonts w:ascii="Times New Roman" w:eastAsia="Lucida Sans Unicode" w:hAnsi="Times New Roman" w:cs="Times New Roman"/>
          <w:color w:val="202020"/>
          <w:kern w:val="0"/>
          <w:sz w:val="24"/>
          <w:szCs w:val="24"/>
          <w14:ligatures w14:val="none"/>
        </w:rPr>
        <w:t xml:space="preserve">. </w:t>
      </w:r>
    </w:p>
    <w:tbl>
      <w:tblPr>
        <w:tblStyle w:val="TableGrid"/>
        <w:tblW w:w="0" w:type="auto"/>
        <w:tblLook w:val="04A0" w:firstRow="1" w:lastRow="0" w:firstColumn="1" w:lastColumn="0" w:noHBand="0" w:noVBand="1"/>
      </w:tblPr>
      <w:tblGrid>
        <w:gridCol w:w="9360"/>
      </w:tblGrid>
      <w:tr w:rsidR="00D55BF3" w14:paraId="5CFD007F" w14:textId="77777777" w:rsidTr="003D1BAC">
        <w:tc>
          <w:tcPr>
            <w:tcW w:w="9576" w:type="dxa"/>
            <w:tcBorders>
              <w:top w:val="nil"/>
              <w:left w:val="nil"/>
              <w:bottom w:val="nil"/>
              <w:right w:val="nil"/>
            </w:tcBorders>
          </w:tcPr>
          <w:p w14:paraId="48576CFD" w14:textId="77777777" w:rsidR="00D55BF3" w:rsidRDefault="00D55BF3" w:rsidP="003D1BAC">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B275C74" wp14:editId="53897244">
                  <wp:extent cx="5251450" cy="3570546"/>
                  <wp:effectExtent l="0" t="0" r="6350" b="0"/>
                  <wp:docPr id="789243901" name="Picture 2" descr="A graph of different types of bi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3901" name="Picture 2" descr="A graph of different types of bia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3235" cy="3598957"/>
                          </a:xfrm>
                          <a:prstGeom prst="rect">
                            <a:avLst/>
                          </a:prstGeom>
                          <a:noFill/>
                        </pic:spPr>
                      </pic:pic>
                    </a:graphicData>
                  </a:graphic>
                </wp:inline>
              </w:drawing>
            </w:r>
          </w:p>
        </w:tc>
      </w:tr>
      <w:tr w:rsidR="00D55BF3" w:rsidRPr="003D775D" w14:paraId="004A3D89" w14:textId="77777777" w:rsidTr="003D1BAC">
        <w:tc>
          <w:tcPr>
            <w:tcW w:w="9576" w:type="dxa"/>
            <w:tcBorders>
              <w:top w:val="nil"/>
              <w:left w:val="nil"/>
              <w:bottom w:val="nil"/>
              <w:right w:val="nil"/>
            </w:tcBorders>
          </w:tcPr>
          <w:p w14:paraId="7108F920" w14:textId="77777777" w:rsidR="00D55BF3" w:rsidRPr="003D775D" w:rsidRDefault="00D55BF3" w:rsidP="003D1BAC">
            <w:pPr>
              <w:rPr>
                <w:rFonts w:ascii="Times New Roman" w:hAnsi="Times New Roman" w:cs="Times New Roman"/>
                <w:sz w:val="24"/>
                <w:szCs w:val="24"/>
              </w:rPr>
            </w:pPr>
            <w:r w:rsidRPr="003D775D">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3D775D">
              <w:rPr>
                <w:rFonts w:ascii="Times New Roman" w:hAnsi="Times New Roman" w:cs="Times New Roman"/>
                <w:b/>
                <w:bCs/>
                <w:sz w:val="24"/>
                <w:szCs w:val="24"/>
              </w:rPr>
              <w:t>.</w:t>
            </w:r>
            <w:r w:rsidRPr="003D775D">
              <w:rPr>
                <w:rFonts w:ascii="Times New Roman" w:hAnsi="Times New Roman" w:cs="Times New Roman"/>
                <w:sz w:val="24"/>
                <w:szCs w:val="24"/>
              </w:rPr>
              <w:t xml:space="preserve"> </w:t>
            </w:r>
            <w:r>
              <w:rPr>
                <w:rFonts w:ascii="Times New Roman" w:hAnsi="Times New Roman" w:cs="Times New Roman"/>
                <w:sz w:val="24"/>
                <w:szCs w:val="24"/>
              </w:rPr>
              <w:t xml:space="preserve">The “race to the bottom” motivation for supporting regulation. There is strong support for regulation at the two ends of the spectrum. </w:t>
            </w:r>
          </w:p>
        </w:tc>
      </w:tr>
    </w:tbl>
    <w:p w14:paraId="77626EA3" w14:textId="77777777" w:rsidR="00D55BF3" w:rsidRDefault="00D55BF3" w:rsidP="00CD5860">
      <w:pPr>
        <w:spacing w:line="360" w:lineRule="auto"/>
        <w:jc w:val="both"/>
        <w:rPr>
          <w:rFonts w:ascii="Times New Roman" w:eastAsia="Lucida Sans Unicode" w:hAnsi="Times New Roman" w:cs="Times New Roman"/>
          <w:b/>
          <w:bCs/>
          <w:color w:val="202020"/>
          <w:kern w:val="0"/>
          <w:sz w:val="24"/>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20"/>
        <w:gridCol w:w="1717"/>
        <w:gridCol w:w="1587"/>
        <w:gridCol w:w="1586"/>
      </w:tblGrid>
      <w:tr w:rsidR="00D55BF3" w:rsidRPr="00807B04" w14:paraId="2D9135A4" w14:textId="77777777" w:rsidTr="003D1BAC">
        <w:trPr>
          <w:trHeight w:hRule="exact" w:val="360"/>
          <w:tblCellSpacing w:w="15" w:type="dxa"/>
          <w:jc w:val="center"/>
        </w:trPr>
        <w:tc>
          <w:tcPr>
            <w:tcW w:w="7950" w:type="dxa"/>
            <w:gridSpan w:val="4"/>
            <w:tcBorders>
              <w:top w:val="nil"/>
              <w:left w:val="nil"/>
              <w:bottom w:val="nil"/>
              <w:right w:val="nil"/>
            </w:tcBorders>
            <w:shd w:val="clear" w:color="auto" w:fill="D9D9D9" w:themeFill="background1" w:themeFillShade="D9"/>
            <w:vAlign w:val="center"/>
          </w:tcPr>
          <w:p w14:paraId="53743E91" w14:textId="77777777" w:rsidR="00D55BF3" w:rsidRPr="00807B04" w:rsidRDefault="00D55BF3" w:rsidP="003D1BAC">
            <w:pPr>
              <w:jc w:val="center"/>
              <w:rPr>
                <w:rFonts w:ascii="Times New Roman" w:hAnsi="Times New Roman" w:cs="Times New Roman"/>
                <w:b/>
                <w:bCs/>
                <w:sz w:val="24"/>
                <w:szCs w:val="24"/>
              </w:rPr>
            </w:pPr>
            <w:r>
              <w:rPr>
                <w:rFonts w:ascii="Times New Roman" w:hAnsi="Times New Roman" w:cs="Times New Roman"/>
                <w:b/>
                <w:bCs/>
                <w:sz w:val="24"/>
                <w:szCs w:val="24"/>
              </w:rPr>
              <w:t>Table 5</w:t>
            </w:r>
          </w:p>
        </w:tc>
      </w:tr>
      <w:tr w:rsidR="00D55BF3" w:rsidRPr="00807B04" w14:paraId="09638EF0" w14:textId="77777777" w:rsidTr="003D1BAC">
        <w:trPr>
          <w:trHeight w:hRule="exact" w:val="360"/>
          <w:tblCellSpacing w:w="15" w:type="dxa"/>
          <w:jc w:val="center"/>
        </w:trPr>
        <w:tc>
          <w:tcPr>
            <w:tcW w:w="7950" w:type="dxa"/>
            <w:gridSpan w:val="4"/>
            <w:tcBorders>
              <w:top w:val="nil"/>
              <w:left w:val="nil"/>
              <w:bottom w:val="nil"/>
              <w:right w:val="nil"/>
            </w:tcBorders>
            <w:vAlign w:val="center"/>
            <w:hideMark/>
          </w:tcPr>
          <w:p w14:paraId="36C39CCF"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b/>
                <w:bCs/>
              </w:rPr>
              <w:t>Ordinal Logistic Regression Results</w:t>
            </w:r>
          </w:p>
        </w:tc>
      </w:tr>
      <w:tr w:rsidR="00D55BF3" w:rsidRPr="00807B04" w14:paraId="07669C0B" w14:textId="77777777" w:rsidTr="003D1BAC">
        <w:trPr>
          <w:tblCellSpacing w:w="15" w:type="dxa"/>
          <w:jc w:val="center"/>
        </w:trPr>
        <w:tc>
          <w:tcPr>
            <w:tcW w:w="7950" w:type="dxa"/>
            <w:gridSpan w:val="4"/>
            <w:tcBorders>
              <w:bottom w:val="single" w:sz="6" w:space="0" w:color="000000"/>
            </w:tcBorders>
            <w:vAlign w:val="center"/>
            <w:hideMark/>
          </w:tcPr>
          <w:p w14:paraId="4B6F4994" w14:textId="77777777" w:rsidR="00D55BF3" w:rsidRPr="000E7F32" w:rsidRDefault="00D55BF3" w:rsidP="003D1BAC">
            <w:pPr>
              <w:rPr>
                <w:rFonts w:ascii="Times New Roman" w:hAnsi="Times New Roman" w:cs="Times New Roman"/>
              </w:rPr>
            </w:pPr>
          </w:p>
        </w:tc>
      </w:tr>
      <w:tr w:rsidR="00D55BF3" w:rsidRPr="00807B04" w14:paraId="68309C65" w14:textId="77777777" w:rsidTr="003D1BAC">
        <w:trPr>
          <w:trHeight w:hRule="exact" w:val="288"/>
          <w:tblCellSpacing w:w="15" w:type="dxa"/>
          <w:jc w:val="center"/>
        </w:trPr>
        <w:tc>
          <w:tcPr>
            <w:tcW w:w="0" w:type="auto"/>
            <w:vAlign w:val="center"/>
            <w:hideMark/>
          </w:tcPr>
          <w:p w14:paraId="067D0D58" w14:textId="77777777" w:rsidR="00D55BF3" w:rsidRPr="000E7F32" w:rsidRDefault="00D55BF3" w:rsidP="003D1BAC">
            <w:pPr>
              <w:rPr>
                <w:rFonts w:ascii="Times New Roman" w:hAnsi="Times New Roman" w:cs="Times New Roman"/>
              </w:rPr>
            </w:pPr>
          </w:p>
        </w:tc>
        <w:tc>
          <w:tcPr>
            <w:tcW w:w="4670" w:type="dxa"/>
            <w:gridSpan w:val="3"/>
            <w:vAlign w:val="center"/>
            <w:hideMark/>
          </w:tcPr>
          <w:p w14:paraId="0675970E" w14:textId="77777777" w:rsidR="00D55BF3" w:rsidRPr="000E7F32" w:rsidRDefault="00D55BF3" w:rsidP="003D1BAC">
            <w:pPr>
              <w:jc w:val="center"/>
              <w:rPr>
                <w:rFonts w:ascii="Times New Roman" w:hAnsi="Times New Roman" w:cs="Times New Roman"/>
                <w:b/>
                <w:bCs/>
              </w:rPr>
            </w:pPr>
            <w:r w:rsidRPr="000E7F32">
              <w:rPr>
                <w:rFonts w:ascii="Times New Roman" w:hAnsi="Times New Roman" w:cs="Times New Roman"/>
                <w:b/>
                <w:bCs/>
                <w:i/>
                <w:iCs/>
              </w:rPr>
              <w:t>Dependent variable:</w:t>
            </w:r>
          </w:p>
        </w:tc>
      </w:tr>
      <w:tr w:rsidR="00D55BF3" w:rsidRPr="00807B04" w14:paraId="524E5333" w14:textId="77777777" w:rsidTr="003D1BAC">
        <w:trPr>
          <w:tblCellSpacing w:w="15" w:type="dxa"/>
          <w:jc w:val="center"/>
        </w:trPr>
        <w:tc>
          <w:tcPr>
            <w:tcW w:w="0" w:type="auto"/>
            <w:vAlign w:val="center"/>
            <w:hideMark/>
          </w:tcPr>
          <w:p w14:paraId="2BECC441" w14:textId="77777777" w:rsidR="00D55BF3" w:rsidRPr="000E7F32" w:rsidRDefault="00D55BF3" w:rsidP="003D1BAC">
            <w:pPr>
              <w:rPr>
                <w:rFonts w:ascii="Times New Roman" w:hAnsi="Times New Roman" w:cs="Times New Roman"/>
              </w:rPr>
            </w:pPr>
          </w:p>
        </w:tc>
        <w:tc>
          <w:tcPr>
            <w:tcW w:w="4670" w:type="dxa"/>
            <w:gridSpan w:val="3"/>
            <w:tcBorders>
              <w:bottom w:val="single" w:sz="6" w:space="0" w:color="000000"/>
            </w:tcBorders>
            <w:vAlign w:val="center"/>
            <w:hideMark/>
          </w:tcPr>
          <w:p w14:paraId="3531CB3A" w14:textId="77777777" w:rsidR="00D55BF3" w:rsidRPr="000E7F32" w:rsidRDefault="00D55BF3" w:rsidP="003D1BAC">
            <w:pPr>
              <w:jc w:val="center"/>
              <w:rPr>
                <w:rFonts w:ascii="Times New Roman" w:hAnsi="Times New Roman" w:cs="Times New Roman"/>
              </w:rPr>
            </w:pPr>
          </w:p>
        </w:tc>
      </w:tr>
      <w:tr w:rsidR="00D55BF3" w:rsidRPr="00807B04" w14:paraId="0503E61D" w14:textId="77777777" w:rsidTr="003D1BAC">
        <w:trPr>
          <w:trHeight w:hRule="exact" w:val="288"/>
          <w:tblCellSpacing w:w="15" w:type="dxa"/>
          <w:jc w:val="center"/>
        </w:trPr>
        <w:tc>
          <w:tcPr>
            <w:tcW w:w="0" w:type="auto"/>
            <w:vAlign w:val="center"/>
            <w:hideMark/>
          </w:tcPr>
          <w:p w14:paraId="21DAB148" w14:textId="77777777" w:rsidR="00D55BF3" w:rsidRPr="000E7F32" w:rsidRDefault="00D55BF3" w:rsidP="003D1BAC">
            <w:pPr>
              <w:rPr>
                <w:rFonts w:ascii="Times New Roman" w:hAnsi="Times New Roman" w:cs="Times New Roman"/>
              </w:rPr>
            </w:pPr>
          </w:p>
        </w:tc>
        <w:tc>
          <w:tcPr>
            <w:tcW w:w="1625" w:type="dxa"/>
            <w:vAlign w:val="center"/>
            <w:hideMark/>
          </w:tcPr>
          <w:p w14:paraId="5DCFE442" w14:textId="77777777" w:rsidR="00D55BF3" w:rsidRPr="000E7F32" w:rsidRDefault="00D55BF3" w:rsidP="003D1BAC">
            <w:pPr>
              <w:jc w:val="center"/>
              <w:rPr>
                <w:rFonts w:ascii="Times New Roman" w:hAnsi="Times New Roman" w:cs="Times New Roman"/>
                <w:b/>
                <w:bCs/>
              </w:rPr>
            </w:pPr>
            <w:r w:rsidRPr="000E7F32">
              <w:rPr>
                <w:rFonts w:ascii="Times New Roman" w:hAnsi="Times New Roman" w:cs="Times New Roman"/>
                <w:b/>
                <w:bCs/>
              </w:rPr>
              <w:t>Transparency</w:t>
            </w:r>
          </w:p>
        </w:tc>
        <w:tc>
          <w:tcPr>
            <w:tcW w:w="1500" w:type="dxa"/>
            <w:vAlign w:val="center"/>
            <w:hideMark/>
          </w:tcPr>
          <w:p w14:paraId="0B748E4C" w14:textId="77777777" w:rsidR="00D55BF3" w:rsidRPr="000E7F32" w:rsidRDefault="00D55BF3" w:rsidP="003D1BAC">
            <w:pPr>
              <w:jc w:val="center"/>
              <w:rPr>
                <w:rFonts w:ascii="Times New Roman" w:hAnsi="Times New Roman" w:cs="Times New Roman"/>
                <w:b/>
                <w:bCs/>
              </w:rPr>
            </w:pPr>
            <w:r>
              <w:rPr>
                <w:rFonts w:ascii="Times New Roman" w:hAnsi="Times New Roman" w:cs="Times New Roman"/>
                <w:b/>
                <w:bCs/>
              </w:rPr>
              <w:t>Explainability</w:t>
            </w:r>
          </w:p>
        </w:tc>
        <w:tc>
          <w:tcPr>
            <w:tcW w:w="1485" w:type="dxa"/>
            <w:vAlign w:val="center"/>
            <w:hideMark/>
          </w:tcPr>
          <w:p w14:paraId="1183B6AE" w14:textId="77777777" w:rsidR="00D55BF3" w:rsidRPr="000E7F32" w:rsidRDefault="00D55BF3" w:rsidP="003D1BAC">
            <w:pPr>
              <w:jc w:val="center"/>
              <w:rPr>
                <w:rFonts w:ascii="Times New Roman" w:hAnsi="Times New Roman" w:cs="Times New Roman"/>
                <w:b/>
                <w:bCs/>
              </w:rPr>
            </w:pPr>
            <w:r w:rsidRPr="000E7F32">
              <w:rPr>
                <w:rFonts w:ascii="Times New Roman" w:hAnsi="Times New Roman" w:cs="Times New Roman"/>
                <w:b/>
                <w:bCs/>
              </w:rPr>
              <w:t>Bias</w:t>
            </w:r>
          </w:p>
        </w:tc>
      </w:tr>
      <w:tr w:rsidR="00D55BF3" w:rsidRPr="00807B04" w14:paraId="5ED6AF73" w14:textId="77777777" w:rsidTr="003D1BAC">
        <w:trPr>
          <w:trHeight w:hRule="exact" w:val="288"/>
          <w:tblCellSpacing w:w="15" w:type="dxa"/>
          <w:jc w:val="center"/>
        </w:trPr>
        <w:tc>
          <w:tcPr>
            <w:tcW w:w="0" w:type="auto"/>
            <w:vAlign w:val="center"/>
            <w:hideMark/>
          </w:tcPr>
          <w:p w14:paraId="019FA328" w14:textId="77777777" w:rsidR="00D55BF3" w:rsidRPr="000E7F32" w:rsidRDefault="00D55BF3" w:rsidP="003D1BAC">
            <w:pPr>
              <w:rPr>
                <w:rFonts w:ascii="Times New Roman" w:hAnsi="Times New Roman" w:cs="Times New Roman"/>
              </w:rPr>
            </w:pPr>
          </w:p>
        </w:tc>
        <w:tc>
          <w:tcPr>
            <w:tcW w:w="1625" w:type="dxa"/>
            <w:vAlign w:val="center"/>
            <w:hideMark/>
          </w:tcPr>
          <w:p w14:paraId="6442E6FB"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w:t>
            </w:r>
          </w:p>
        </w:tc>
        <w:tc>
          <w:tcPr>
            <w:tcW w:w="1500" w:type="dxa"/>
            <w:vAlign w:val="center"/>
            <w:hideMark/>
          </w:tcPr>
          <w:p w14:paraId="75A426E3"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(2)</w:t>
            </w:r>
          </w:p>
        </w:tc>
        <w:tc>
          <w:tcPr>
            <w:tcW w:w="1485" w:type="dxa"/>
            <w:vAlign w:val="center"/>
            <w:hideMark/>
          </w:tcPr>
          <w:p w14:paraId="3574D9DC"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(3)</w:t>
            </w:r>
          </w:p>
        </w:tc>
      </w:tr>
      <w:tr w:rsidR="00D55BF3" w:rsidRPr="00807B04" w14:paraId="77E06E4B" w14:textId="77777777" w:rsidTr="003D1BAC">
        <w:trPr>
          <w:tblCellSpacing w:w="15" w:type="dxa"/>
          <w:jc w:val="center"/>
        </w:trPr>
        <w:tc>
          <w:tcPr>
            <w:tcW w:w="7950" w:type="dxa"/>
            <w:gridSpan w:val="4"/>
            <w:tcBorders>
              <w:bottom w:val="single" w:sz="6" w:space="0" w:color="000000"/>
            </w:tcBorders>
            <w:vAlign w:val="center"/>
            <w:hideMark/>
          </w:tcPr>
          <w:p w14:paraId="6D15C982" w14:textId="77777777" w:rsidR="00D55BF3" w:rsidRPr="000E7F32" w:rsidRDefault="00D55BF3" w:rsidP="003D1BAC">
            <w:pPr>
              <w:rPr>
                <w:rFonts w:ascii="Times New Roman" w:hAnsi="Times New Roman" w:cs="Times New Roman"/>
              </w:rPr>
            </w:pPr>
          </w:p>
        </w:tc>
      </w:tr>
      <w:tr w:rsidR="00D55BF3" w:rsidRPr="00807B04" w14:paraId="76D2D4D0" w14:textId="77777777" w:rsidTr="003D1BAC">
        <w:trPr>
          <w:trHeight w:hRule="exact" w:val="288"/>
          <w:tblCellSpacing w:w="15" w:type="dxa"/>
          <w:jc w:val="center"/>
        </w:trPr>
        <w:tc>
          <w:tcPr>
            <w:tcW w:w="0" w:type="auto"/>
            <w:vAlign w:val="center"/>
            <w:hideMark/>
          </w:tcPr>
          <w:p w14:paraId="77F42D00" w14:textId="77777777" w:rsidR="00D55BF3" w:rsidRPr="000E7F32" w:rsidRDefault="00D55BF3" w:rsidP="003D1BAC">
            <w:pPr>
              <w:rPr>
                <w:rFonts w:ascii="Times New Roman" w:hAnsi="Times New Roman" w:cs="Times New Roman"/>
              </w:rPr>
            </w:pPr>
            <w:r w:rsidRPr="000E7F32">
              <w:rPr>
                <w:rFonts w:ascii="Times New Roman" w:hAnsi="Times New Roman" w:cs="Times New Roman"/>
              </w:rPr>
              <w:t>Competition: Strongly agree</w:t>
            </w:r>
          </w:p>
        </w:tc>
        <w:tc>
          <w:tcPr>
            <w:tcW w:w="1625" w:type="dxa"/>
            <w:vAlign w:val="center"/>
            <w:hideMark/>
          </w:tcPr>
          <w:p w14:paraId="6D6F5FA5"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1.085</w:t>
            </w:r>
            <w:r w:rsidRPr="000E7F32">
              <w:rPr>
                <w:rFonts w:ascii="Times New Roman" w:hAnsi="Times New Roman" w:cs="Times New Roman"/>
                <w:vertAlign w:val="superscript"/>
              </w:rPr>
              <w:t>***</w:t>
            </w:r>
          </w:p>
        </w:tc>
        <w:tc>
          <w:tcPr>
            <w:tcW w:w="1500" w:type="dxa"/>
            <w:vAlign w:val="center"/>
            <w:hideMark/>
          </w:tcPr>
          <w:p w14:paraId="64B52683"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1.003</w:t>
            </w:r>
            <w:r w:rsidRPr="000E7F32">
              <w:rPr>
                <w:rFonts w:ascii="Times New Roman" w:hAnsi="Times New Roman" w:cs="Times New Roman"/>
                <w:vertAlign w:val="superscript"/>
              </w:rPr>
              <w:t>***</w:t>
            </w:r>
          </w:p>
        </w:tc>
        <w:tc>
          <w:tcPr>
            <w:tcW w:w="1485" w:type="dxa"/>
            <w:vAlign w:val="center"/>
            <w:hideMark/>
          </w:tcPr>
          <w:p w14:paraId="14936D3F"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1.240</w:t>
            </w:r>
            <w:r w:rsidRPr="000E7F32">
              <w:rPr>
                <w:rFonts w:ascii="Times New Roman" w:hAnsi="Times New Roman" w:cs="Times New Roman"/>
                <w:vertAlign w:val="superscript"/>
              </w:rPr>
              <w:t>***</w:t>
            </w:r>
          </w:p>
        </w:tc>
      </w:tr>
      <w:tr w:rsidR="00D55BF3" w:rsidRPr="00807B04" w14:paraId="7C0FAE05" w14:textId="77777777" w:rsidTr="003D1BAC">
        <w:trPr>
          <w:trHeight w:hRule="exact" w:val="288"/>
          <w:tblCellSpacing w:w="15" w:type="dxa"/>
          <w:jc w:val="center"/>
        </w:trPr>
        <w:tc>
          <w:tcPr>
            <w:tcW w:w="0" w:type="auto"/>
            <w:vAlign w:val="center"/>
            <w:hideMark/>
          </w:tcPr>
          <w:p w14:paraId="113B21FB" w14:textId="77777777" w:rsidR="00D55BF3" w:rsidRPr="000E7F32" w:rsidRDefault="00D55BF3" w:rsidP="003D1BAC">
            <w:pPr>
              <w:rPr>
                <w:rFonts w:ascii="Times New Roman" w:hAnsi="Times New Roman" w:cs="Times New Roman"/>
              </w:rPr>
            </w:pPr>
          </w:p>
        </w:tc>
        <w:tc>
          <w:tcPr>
            <w:tcW w:w="1625" w:type="dxa"/>
            <w:vAlign w:val="center"/>
            <w:hideMark/>
          </w:tcPr>
          <w:p w14:paraId="24935BBF"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(0.298)</w:t>
            </w:r>
          </w:p>
        </w:tc>
        <w:tc>
          <w:tcPr>
            <w:tcW w:w="1500" w:type="dxa"/>
            <w:vAlign w:val="center"/>
            <w:hideMark/>
          </w:tcPr>
          <w:p w14:paraId="443385C1"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(0.287)</w:t>
            </w:r>
          </w:p>
        </w:tc>
        <w:tc>
          <w:tcPr>
            <w:tcW w:w="1485" w:type="dxa"/>
            <w:vAlign w:val="center"/>
            <w:hideMark/>
          </w:tcPr>
          <w:p w14:paraId="079F0F04"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(0.288)</w:t>
            </w:r>
          </w:p>
        </w:tc>
      </w:tr>
      <w:tr w:rsidR="00D55BF3" w:rsidRPr="00807B04" w14:paraId="1833121F" w14:textId="77777777" w:rsidTr="003D1BAC">
        <w:trPr>
          <w:trHeight w:val="43"/>
          <w:tblCellSpacing w:w="15" w:type="dxa"/>
          <w:jc w:val="center"/>
        </w:trPr>
        <w:tc>
          <w:tcPr>
            <w:tcW w:w="0" w:type="auto"/>
            <w:vAlign w:val="center"/>
            <w:hideMark/>
          </w:tcPr>
          <w:p w14:paraId="0093DE0C" w14:textId="77777777" w:rsidR="00D55BF3" w:rsidRPr="000E7F32" w:rsidRDefault="00D55BF3" w:rsidP="003D1BAC">
            <w:pPr>
              <w:rPr>
                <w:rFonts w:ascii="Times New Roman" w:hAnsi="Times New Roman" w:cs="Times New Roman"/>
              </w:rPr>
            </w:pPr>
          </w:p>
        </w:tc>
        <w:tc>
          <w:tcPr>
            <w:tcW w:w="1625" w:type="dxa"/>
            <w:vAlign w:val="center"/>
            <w:hideMark/>
          </w:tcPr>
          <w:p w14:paraId="43BA18F3" w14:textId="77777777" w:rsidR="00D55BF3" w:rsidRPr="000E7F32" w:rsidRDefault="00D55BF3" w:rsidP="003D1BAC">
            <w:pPr>
              <w:jc w:val="center"/>
              <w:rPr>
                <w:rFonts w:ascii="Times New Roman" w:hAnsi="Times New Roman" w:cs="Times New Roman"/>
              </w:rPr>
            </w:pPr>
          </w:p>
        </w:tc>
        <w:tc>
          <w:tcPr>
            <w:tcW w:w="1500" w:type="dxa"/>
            <w:vAlign w:val="center"/>
            <w:hideMark/>
          </w:tcPr>
          <w:p w14:paraId="555BEAA9" w14:textId="77777777" w:rsidR="00D55BF3" w:rsidRPr="000E7F32" w:rsidRDefault="00D55BF3" w:rsidP="003D1BAC">
            <w:pPr>
              <w:jc w:val="center"/>
              <w:rPr>
                <w:rFonts w:ascii="Times New Roman" w:hAnsi="Times New Roman" w:cs="Times New Roman"/>
              </w:rPr>
            </w:pPr>
          </w:p>
        </w:tc>
        <w:tc>
          <w:tcPr>
            <w:tcW w:w="1485" w:type="dxa"/>
            <w:vAlign w:val="center"/>
            <w:hideMark/>
          </w:tcPr>
          <w:p w14:paraId="4246262B" w14:textId="77777777" w:rsidR="00D55BF3" w:rsidRPr="000E7F32" w:rsidRDefault="00D55BF3" w:rsidP="003D1BAC">
            <w:pPr>
              <w:jc w:val="center"/>
              <w:rPr>
                <w:rFonts w:ascii="Times New Roman" w:hAnsi="Times New Roman" w:cs="Times New Roman"/>
              </w:rPr>
            </w:pPr>
          </w:p>
        </w:tc>
      </w:tr>
      <w:tr w:rsidR="00D55BF3" w:rsidRPr="00807B04" w14:paraId="46B1FC75" w14:textId="77777777" w:rsidTr="003D1BAC">
        <w:trPr>
          <w:trHeight w:hRule="exact" w:val="288"/>
          <w:tblCellSpacing w:w="15" w:type="dxa"/>
          <w:jc w:val="center"/>
        </w:trPr>
        <w:tc>
          <w:tcPr>
            <w:tcW w:w="0" w:type="auto"/>
            <w:vAlign w:val="center"/>
            <w:hideMark/>
          </w:tcPr>
          <w:p w14:paraId="7A4AE236" w14:textId="77777777" w:rsidR="00D55BF3" w:rsidRPr="000E7F32" w:rsidRDefault="00D55BF3" w:rsidP="003D1BAC">
            <w:pPr>
              <w:rPr>
                <w:rFonts w:ascii="Times New Roman" w:hAnsi="Times New Roman" w:cs="Times New Roman"/>
              </w:rPr>
            </w:pPr>
            <w:r w:rsidRPr="000E7F32">
              <w:rPr>
                <w:rFonts w:ascii="Times New Roman" w:hAnsi="Times New Roman" w:cs="Times New Roman"/>
              </w:rPr>
              <w:t>Competition: Somewhat agree</w:t>
            </w:r>
          </w:p>
        </w:tc>
        <w:tc>
          <w:tcPr>
            <w:tcW w:w="1625" w:type="dxa"/>
            <w:vAlign w:val="center"/>
            <w:hideMark/>
          </w:tcPr>
          <w:p w14:paraId="25D51F3D"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0.105</w:t>
            </w:r>
          </w:p>
        </w:tc>
        <w:tc>
          <w:tcPr>
            <w:tcW w:w="1500" w:type="dxa"/>
            <w:vAlign w:val="center"/>
            <w:hideMark/>
          </w:tcPr>
          <w:p w14:paraId="7C1C371B"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0.182</w:t>
            </w:r>
          </w:p>
        </w:tc>
        <w:tc>
          <w:tcPr>
            <w:tcW w:w="1485" w:type="dxa"/>
            <w:vAlign w:val="center"/>
            <w:hideMark/>
          </w:tcPr>
          <w:p w14:paraId="617AFFBE"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0.073</w:t>
            </w:r>
          </w:p>
        </w:tc>
      </w:tr>
      <w:tr w:rsidR="00D55BF3" w:rsidRPr="00807B04" w14:paraId="1D07DE5F" w14:textId="77777777" w:rsidTr="003D1BAC">
        <w:trPr>
          <w:trHeight w:hRule="exact" w:val="288"/>
          <w:tblCellSpacing w:w="15" w:type="dxa"/>
          <w:jc w:val="center"/>
        </w:trPr>
        <w:tc>
          <w:tcPr>
            <w:tcW w:w="0" w:type="auto"/>
            <w:vAlign w:val="center"/>
            <w:hideMark/>
          </w:tcPr>
          <w:p w14:paraId="352EE594" w14:textId="77777777" w:rsidR="00D55BF3" w:rsidRPr="000E7F32" w:rsidRDefault="00D55BF3" w:rsidP="003D1BAC">
            <w:pPr>
              <w:rPr>
                <w:rFonts w:ascii="Times New Roman" w:hAnsi="Times New Roman" w:cs="Times New Roman"/>
              </w:rPr>
            </w:pPr>
          </w:p>
        </w:tc>
        <w:tc>
          <w:tcPr>
            <w:tcW w:w="1625" w:type="dxa"/>
            <w:vAlign w:val="center"/>
            <w:hideMark/>
          </w:tcPr>
          <w:p w14:paraId="632A26C5"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(0.209)</w:t>
            </w:r>
          </w:p>
        </w:tc>
        <w:tc>
          <w:tcPr>
            <w:tcW w:w="1500" w:type="dxa"/>
            <w:vAlign w:val="center"/>
            <w:hideMark/>
          </w:tcPr>
          <w:p w14:paraId="631E42C2"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(0.216)</w:t>
            </w:r>
          </w:p>
        </w:tc>
        <w:tc>
          <w:tcPr>
            <w:tcW w:w="1485" w:type="dxa"/>
            <w:vAlign w:val="center"/>
            <w:hideMark/>
          </w:tcPr>
          <w:p w14:paraId="1AF3FB99"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(0.211)</w:t>
            </w:r>
          </w:p>
        </w:tc>
      </w:tr>
      <w:tr w:rsidR="00D55BF3" w:rsidRPr="00807B04" w14:paraId="37E08206" w14:textId="77777777" w:rsidTr="003D1BAC">
        <w:trPr>
          <w:trHeight w:val="43"/>
          <w:tblCellSpacing w:w="15" w:type="dxa"/>
          <w:jc w:val="center"/>
        </w:trPr>
        <w:tc>
          <w:tcPr>
            <w:tcW w:w="0" w:type="auto"/>
            <w:vAlign w:val="center"/>
            <w:hideMark/>
          </w:tcPr>
          <w:p w14:paraId="51EAA86B" w14:textId="77777777" w:rsidR="00D55BF3" w:rsidRPr="000E7F32" w:rsidRDefault="00D55BF3" w:rsidP="003D1BAC">
            <w:pPr>
              <w:rPr>
                <w:rFonts w:ascii="Times New Roman" w:hAnsi="Times New Roman" w:cs="Times New Roman"/>
              </w:rPr>
            </w:pPr>
          </w:p>
        </w:tc>
        <w:tc>
          <w:tcPr>
            <w:tcW w:w="1625" w:type="dxa"/>
            <w:vAlign w:val="center"/>
            <w:hideMark/>
          </w:tcPr>
          <w:p w14:paraId="324BFCC5" w14:textId="77777777" w:rsidR="00D55BF3" w:rsidRPr="000E7F32" w:rsidRDefault="00D55BF3" w:rsidP="003D1BAC">
            <w:pPr>
              <w:jc w:val="center"/>
              <w:rPr>
                <w:rFonts w:ascii="Times New Roman" w:hAnsi="Times New Roman" w:cs="Times New Roman"/>
              </w:rPr>
            </w:pPr>
          </w:p>
        </w:tc>
        <w:tc>
          <w:tcPr>
            <w:tcW w:w="1500" w:type="dxa"/>
            <w:vAlign w:val="center"/>
            <w:hideMark/>
          </w:tcPr>
          <w:p w14:paraId="282CDAA0" w14:textId="77777777" w:rsidR="00D55BF3" w:rsidRPr="000E7F32" w:rsidRDefault="00D55BF3" w:rsidP="003D1BAC">
            <w:pPr>
              <w:jc w:val="center"/>
              <w:rPr>
                <w:rFonts w:ascii="Times New Roman" w:hAnsi="Times New Roman" w:cs="Times New Roman"/>
              </w:rPr>
            </w:pPr>
          </w:p>
        </w:tc>
        <w:tc>
          <w:tcPr>
            <w:tcW w:w="1485" w:type="dxa"/>
            <w:vAlign w:val="center"/>
            <w:hideMark/>
          </w:tcPr>
          <w:p w14:paraId="5BCBE36C" w14:textId="77777777" w:rsidR="00D55BF3" w:rsidRPr="000E7F32" w:rsidRDefault="00D55BF3" w:rsidP="003D1BAC">
            <w:pPr>
              <w:jc w:val="center"/>
              <w:rPr>
                <w:rFonts w:ascii="Times New Roman" w:hAnsi="Times New Roman" w:cs="Times New Roman"/>
              </w:rPr>
            </w:pPr>
          </w:p>
        </w:tc>
      </w:tr>
      <w:tr w:rsidR="00D55BF3" w:rsidRPr="00807B04" w14:paraId="308D462A" w14:textId="77777777" w:rsidTr="003D1BAC">
        <w:trPr>
          <w:trHeight w:hRule="exact" w:val="288"/>
          <w:tblCellSpacing w:w="15" w:type="dxa"/>
          <w:jc w:val="center"/>
        </w:trPr>
        <w:tc>
          <w:tcPr>
            <w:tcW w:w="0" w:type="auto"/>
            <w:vAlign w:val="center"/>
            <w:hideMark/>
          </w:tcPr>
          <w:p w14:paraId="3AE8E736" w14:textId="77777777" w:rsidR="00D55BF3" w:rsidRPr="000E7F32" w:rsidRDefault="00D55BF3" w:rsidP="003D1BAC">
            <w:pPr>
              <w:rPr>
                <w:rFonts w:ascii="Times New Roman" w:hAnsi="Times New Roman" w:cs="Times New Roman"/>
              </w:rPr>
            </w:pPr>
            <w:r w:rsidRPr="000E7F32">
              <w:rPr>
                <w:rFonts w:ascii="Times New Roman" w:hAnsi="Times New Roman" w:cs="Times New Roman"/>
              </w:rPr>
              <w:t>Competition: Somewhat disagree</w:t>
            </w:r>
          </w:p>
        </w:tc>
        <w:tc>
          <w:tcPr>
            <w:tcW w:w="1625" w:type="dxa"/>
            <w:vAlign w:val="center"/>
            <w:hideMark/>
          </w:tcPr>
          <w:p w14:paraId="13FAE3F4"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0.458</w:t>
            </w:r>
          </w:p>
        </w:tc>
        <w:tc>
          <w:tcPr>
            <w:tcW w:w="1500" w:type="dxa"/>
            <w:vAlign w:val="center"/>
            <w:hideMark/>
          </w:tcPr>
          <w:p w14:paraId="1B07B93F"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0.369</w:t>
            </w:r>
          </w:p>
        </w:tc>
        <w:tc>
          <w:tcPr>
            <w:tcW w:w="1485" w:type="dxa"/>
            <w:vAlign w:val="center"/>
            <w:hideMark/>
          </w:tcPr>
          <w:p w14:paraId="125A62CE"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0.521</w:t>
            </w:r>
            <w:r w:rsidRPr="000E7F32">
              <w:rPr>
                <w:rFonts w:ascii="Times New Roman" w:hAnsi="Times New Roman" w:cs="Times New Roman"/>
                <w:vertAlign w:val="superscript"/>
              </w:rPr>
              <w:t>*</w:t>
            </w:r>
          </w:p>
        </w:tc>
      </w:tr>
      <w:tr w:rsidR="00D55BF3" w:rsidRPr="00807B04" w14:paraId="7CCBC5A8" w14:textId="77777777" w:rsidTr="003D1BAC">
        <w:trPr>
          <w:trHeight w:hRule="exact" w:val="288"/>
          <w:tblCellSpacing w:w="15" w:type="dxa"/>
          <w:jc w:val="center"/>
        </w:trPr>
        <w:tc>
          <w:tcPr>
            <w:tcW w:w="0" w:type="auto"/>
            <w:vAlign w:val="center"/>
            <w:hideMark/>
          </w:tcPr>
          <w:p w14:paraId="36C97E1E" w14:textId="77777777" w:rsidR="00D55BF3" w:rsidRPr="000E7F32" w:rsidRDefault="00D55BF3" w:rsidP="003D1BAC">
            <w:pPr>
              <w:rPr>
                <w:rFonts w:ascii="Times New Roman" w:hAnsi="Times New Roman" w:cs="Times New Roman"/>
              </w:rPr>
            </w:pPr>
          </w:p>
        </w:tc>
        <w:tc>
          <w:tcPr>
            <w:tcW w:w="1625" w:type="dxa"/>
            <w:vAlign w:val="center"/>
            <w:hideMark/>
          </w:tcPr>
          <w:p w14:paraId="6AF81BF6"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(0.286)</w:t>
            </w:r>
          </w:p>
        </w:tc>
        <w:tc>
          <w:tcPr>
            <w:tcW w:w="1500" w:type="dxa"/>
            <w:vAlign w:val="center"/>
            <w:hideMark/>
          </w:tcPr>
          <w:p w14:paraId="4B55AF1E"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(0.282)</w:t>
            </w:r>
          </w:p>
        </w:tc>
        <w:tc>
          <w:tcPr>
            <w:tcW w:w="1485" w:type="dxa"/>
            <w:vAlign w:val="center"/>
            <w:hideMark/>
          </w:tcPr>
          <w:p w14:paraId="312BEA64"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(0.288)</w:t>
            </w:r>
          </w:p>
        </w:tc>
      </w:tr>
      <w:tr w:rsidR="00D55BF3" w:rsidRPr="00807B04" w14:paraId="19AE6B21" w14:textId="77777777" w:rsidTr="003D1BAC">
        <w:trPr>
          <w:trHeight w:val="43"/>
          <w:tblCellSpacing w:w="15" w:type="dxa"/>
          <w:jc w:val="center"/>
        </w:trPr>
        <w:tc>
          <w:tcPr>
            <w:tcW w:w="0" w:type="auto"/>
            <w:vAlign w:val="center"/>
            <w:hideMark/>
          </w:tcPr>
          <w:p w14:paraId="306ABB3D" w14:textId="77777777" w:rsidR="00D55BF3" w:rsidRPr="000E7F32" w:rsidRDefault="00D55BF3" w:rsidP="003D1BAC">
            <w:pPr>
              <w:rPr>
                <w:rFonts w:ascii="Times New Roman" w:hAnsi="Times New Roman" w:cs="Times New Roman"/>
              </w:rPr>
            </w:pPr>
          </w:p>
        </w:tc>
        <w:tc>
          <w:tcPr>
            <w:tcW w:w="1625" w:type="dxa"/>
            <w:vAlign w:val="center"/>
            <w:hideMark/>
          </w:tcPr>
          <w:p w14:paraId="099DDAB8" w14:textId="77777777" w:rsidR="00D55BF3" w:rsidRPr="000E7F32" w:rsidRDefault="00D55BF3" w:rsidP="003D1BAC">
            <w:pPr>
              <w:jc w:val="center"/>
              <w:rPr>
                <w:rFonts w:ascii="Times New Roman" w:hAnsi="Times New Roman" w:cs="Times New Roman"/>
              </w:rPr>
            </w:pPr>
          </w:p>
        </w:tc>
        <w:tc>
          <w:tcPr>
            <w:tcW w:w="1500" w:type="dxa"/>
            <w:vAlign w:val="center"/>
            <w:hideMark/>
          </w:tcPr>
          <w:p w14:paraId="07DC8A3B" w14:textId="77777777" w:rsidR="00D55BF3" w:rsidRPr="000E7F32" w:rsidRDefault="00D55BF3" w:rsidP="003D1BAC">
            <w:pPr>
              <w:jc w:val="center"/>
              <w:rPr>
                <w:rFonts w:ascii="Times New Roman" w:hAnsi="Times New Roman" w:cs="Times New Roman"/>
              </w:rPr>
            </w:pPr>
          </w:p>
        </w:tc>
        <w:tc>
          <w:tcPr>
            <w:tcW w:w="1485" w:type="dxa"/>
            <w:vAlign w:val="center"/>
            <w:hideMark/>
          </w:tcPr>
          <w:p w14:paraId="32AFB48E" w14:textId="77777777" w:rsidR="00D55BF3" w:rsidRPr="000E7F32" w:rsidRDefault="00D55BF3" w:rsidP="003D1BAC">
            <w:pPr>
              <w:jc w:val="center"/>
              <w:rPr>
                <w:rFonts w:ascii="Times New Roman" w:hAnsi="Times New Roman" w:cs="Times New Roman"/>
              </w:rPr>
            </w:pPr>
          </w:p>
        </w:tc>
      </w:tr>
      <w:tr w:rsidR="00D55BF3" w:rsidRPr="00807B04" w14:paraId="66C9CAC1" w14:textId="77777777" w:rsidTr="003D1BAC">
        <w:trPr>
          <w:trHeight w:hRule="exact" w:val="288"/>
          <w:tblCellSpacing w:w="15" w:type="dxa"/>
          <w:jc w:val="center"/>
        </w:trPr>
        <w:tc>
          <w:tcPr>
            <w:tcW w:w="0" w:type="auto"/>
            <w:vAlign w:val="center"/>
            <w:hideMark/>
          </w:tcPr>
          <w:p w14:paraId="535085A9" w14:textId="77777777" w:rsidR="00D55BF3" w:rsidRPr="000E7F32" w:rsidRDefault="00D55BF3" w:rsidP="003D1BAC">
            <w:pPr>
              <w:rPr>
                <w:rFonts w:ascii="Times New Roman" w:hAnsi="Times New Roman" w:cs="Times New Roman"/>
              </w:rPr>
            </w:pPr>
            <w:r w:rsidRPr="000E7F32">
              <w:rPr>
                <w:rFonts w:ascii="Times New Roman" w:hAnsi="Times New Roman" w:cs="Times New Roman"/>
              </w:rPr>
              <w:t>Competition: Strongly disagree</w:t>
            </w:r>
          </w:p>
        </w:tc>
        <w:tc>
          <w:tcPr>
            <w:tcW w:w="1625" w:type="dxa"/>
            <w:vAlign w:val="center"/>
            <w:hideMark/>
          </w:tcPr>
          <w:p w14:paraId="532498D5"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1.017</w:t>
            </w:r>
            <w:r w:rsidRPr="000E7F32">
              <w:rPr>
                <w:rFonts w:ascii="Times New Roman" w:hAnsi="Times New Roman" w:cs="Times New Roman"/>
                <w:vertAlign w:val="superscript"/>
              </w:rPr>
              <w:t>**</w:t>
            </w:r>
          </w:p>
        </w:tc>
        <w:tc>
          <w:tcPr>
            <w:tcW w:w="1500" w:type="dxa"/>
            <w:vAlign w:val="center"/>
            <w:hideMark/>
          </w:tcPr>
          <w:p w14:paraId="3E08078F"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1.588</w:t>
            </w:r>
            <w:r w:rsidRPr="000E7F32">
              <w:rPr>
                <w:rFonts w:ascii="Times New Roman" w:hAnsi="Times New Roman" w:cs="Times New Roman"/>
                <w:vertAlign w:val="superscript"/>
              </w:rPr>
              <w:t>***</w:t>
            </w:r>
          </w:p>
        </w:tc>
        <w:tc>
          <w:tcPr>
            <w:tcW w:w="1485" w:type="dxa"/>
            <w:vAlign w:val="center"/>
            <w:hideMark/>
          </w:tcPr>
          <w:p w14:paraId="5516CD2B"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0.884</w:t>
            </w:r>
            <w:r w:rsidRPr="000E7F32">
              <w:rPr>
                <w:rFonts w:ascii="Times New Roman" w:hAnsi="Times New Roman" w:cs="Times New Roman"/>
                <w:vertAlign w:val="superscript"/>
              </w:rPr>
              <w:t>**</w:t>
            </w:r>
          </w:p>
        </w:tc>
      </w:tr>
      <w:tr w:rsidR="00D55BF3" w:rsidRPr="00807B04" w14:paraId="722F7263" w14:textId="77777777" w:rsidTr="003D1BAC">
        <w:trPr>
          <w:trHeight w:hRule="exact" w:val="288"/>
          <w:tblCellSpacing w:w="15" w:type="dxa"/>
          <w:jc w:val="center"/>
        </w:trPr>
        <w:tc>
          <w:tcPr>
            <w:tcW w:w="0" w:type="auto"/>
            <w:vAlign w:val="center"/>
            <w:hideMark/>
          </w:tcPr>
          <w:p w14:paraId="667429AC" w14:textId="77777777" w:rsidR="00D55BF3" w:rsidRPr="000E7F32" w:rsidRDefault="00D55BF3" w:rsidP="003D1BAC">
            <w:pPr>
              <w:rPr>
                <w:rFonts w:ascii="Times New Roman" w:hAnsi="Times New Roman" w:cs="Times New Roman"/>
              </w:rPr>
            </w:pPr>
          </w:p>
        </w:tc>
        <w:tc>
          <w:tcPr>
            <w:tcW w:w="1625" w:type="dxa"/>
            <w:vAlign w:val="center"/>
            <w:hideMark/>
          </w:tcPr>
          <w:p w14:paraId="116FAA57"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(0.404)</w:t>
            </w:r>
          </w:p>
        </w:tc>
        <w:tc>
          <w:tcPr>
            <w:tcW w:w="1500" w:type="dxa"/>
            <w:vAlign w:val="center"/>
            <w:hideMark/>
          </w:tcPr>
          <w:p w14:paraId="03E692F1"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(0.388)</w:t>
            </w:r>
          </w:p>
        </w:tc>
        <w:tc>
          <w:tcPr>
            <w:tcW w:w="1485" w:type="dxa"/>
            <w:vAlign w:val="center"/>
            <w:hideMark/>
          </w:tcPr>
          <w:p w14:paraId="3F9FD808"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(0.389)</w:t>
            </w:r>
          </w:p>
        </w:tc>
      </w:tr>
      <w:tr w:rsidR="00D55BF3" w:rsidRPr="00807B04" w14:paraId="6B1665F4" w14:textId="77777777" w:rsidTr="003D1BAC">
        <w:trPr>
          <w:tblCellSpacing w:w="15" w:type="dxa"/>
          <w:jc w:val="center"/>
        </w:trPr>
        <w:tc>
          <w:tcPr>
            <w:tcW w:w="0" w:type="auto"/>
            <w:vAlign w:val="center"/>
            <w:hideMark/>
          </w:tcPr>
          <w:p w14:paraId="214424BF" w14:textId="77777777" w:rsidR="00D55BF3" w:rsidRPr="000E7F32" w:rsidRDefault="00D55BF3" w:rsidP="003D1BAC">
            <w:pPr>
              <w:rPr>
                <w:rFonts w:ascii="Times New Roman" w:hAnsi="Times New Roman" w:cs="Times New Roman"/>
              </w:rPr>
            </w:pPr>
          </w:p>
        </w:tc>
        <w:tc>
          <w:tcPr>
            <w:tcW w:w="1625" w:type="dxa"/>
            <w:vAlign w:val="center"/>
            <w:hideMark/>
          </w:tcPr>
          <w:p w14:paraId="4E4272B3" w14:textId="77777777" w:rsidR="00D55BF3" w:rsidRPr="000E7F32" w:rsidRDefault="00D55BF3" w:rsidP="003D1BAC">
            <w:pPr>
              <w:rPr>
                <w:rFonts w:ascii="Times New Roman" w:hAnsi="Times New Roman" w:cs="Times New Roman"/>
              </w:rPr>
            </w:pPr>
          </w:p>
        </w:tc>
        <w:tc>
          <w:tcPr>
            <w:tcW w:w="1500" w:type="dxa"/>
            <w:vAlign w:val="center"/>
            <w:hideMark/>
          </w:tcPr>
          <w:p w14:paraId="66372986" w14:textId="77777777" w:rsidR="00D55BF3" w:rsidRPr="000E7F32" w:rsidRDefault="00D55BF3" w:rsidP="003D1BAC">
            <w:pPr>
              <w:rPr>
                <w:rFonts w:ascii="Times New Roman" w:hAnsi="Times New Roman" w:cs="Times New Roman"/>
              </w:rPr>
            </w:pPr>
          </w:p>
        </w:tc>
        <w:tc>
          <w:tcPr>
            <w:tcW w:w="1485" w:type="dxa"/>
            <w:vAlign w:val="center"/>
            <w:hideMark/>
          </w:tcPr>
          <w:p w14:paraId="6D40D41E" w14:textId="77777777" w:rsidR="00D55BF3" w:rsidRPr="000E7F32" w:rsidRDefault="00D55BF3" w:rsidP="003D1BAC">
            <w:pPr>
              <w:rPr>
                <w:rFonts w:ascii="Times New Roman" w:hAnsi="Times New Roman" w:cs="Times New Roman"/>
              </w:rPr>
            </w:pPr>
          </w:p>
        </w:tc>
      </w:tr>
      <w:tr w:rsidR="00D55BF3" w:rsidRPr="00807B04" w14:paraId="4AB886A3" w14:textId="77777777" w:rsidTr="003D1BAC">
        <w:trPr>
          <w:tblCellSpacing w:w="15" w:type="dxa"/>
          <w:jc w:val="center"/>
        </w:trPr>
        <w:tc>
          <w:tcPr>
            <w:tcW w:w="7950" w:type="dxa"/>
            <w:gridSpan w:val="4"/>
            <w:tcBorders>
              <w:bottom w:val="single" w:sz="6" w:space="0" w:color="000000"/>
            </w:tcBorders>
            <w:vAlign w:val="center"/>
            <w:hideMark/>
          </w:tcPr>
          <w:p w14:paraId="55522093" w14:textId="77777777" w:rsidR="00D55BF3" w:rsidRPr="000E7F32" w:rsidRDefault="00D55BF3" w:rsidP="003D1BAC">
            <w:pPr>
              <w:rPr>
                <w:rFonts w:ascii="Times New Roman" w:hAnsi="Times New Roman" w:cs="Times New Roman"/>
              </w:rPr>
            </w:pPr>
          </w:p>
        </w:tc>
      </w:tr>
      <w:tr w:rsidR="00D55BF3" w:rsidRPr="00807B04" w14:paraId="7BFBF4AA" w14:textId="77777777" w:rsidTr="003D1BAC">
        <w:trPr>
          <w:trHeight w:hRule="exact" w:val="288"/>
          <w:tblCellSpacing w:w="15" w:type="dxa"/>
          <w:jc w:val="center"/>
        </w:trPr>
        <w:tc>
          <w:tcPr>
            <w:tcW w:w="0" w:type="auto"/>
            <w:vAlign w:val="center"/>
            <w:hideMark/>
          </w:tcPr>
          <w:p w14:paraId="2411EFE3" w14:textId="77777777" w:rsidR="00D55BF3" w:rsidRPr="000E7F32" w:rsidRDefault="00D55BF3" w:rsidP="003D1BAC">
            <w:pPr>
              <w:rPr>
                <w:rFonts w:ascii="Times New Roman" w:hAnsi="Times New Roman" w:cs="Times New Roman"/>
              </w:rPr>
            </w:pPr>
            <w:r w:rsidRPr="000E7F32">
              <w:rPr>
                <w:rFonts w:ascii="Times New Roman" w:hAnsi="Times New Roman" w:cs="Times New Roman"/>
              </w:rPr>
              <w:t>Observations</w:t>
            </w:r>
          </w:p>
        </w:tc>
        <w:tc>
          <w:tcPr>
            <w:tcW w:w="1625" w:type="dxa"/>
            <w:vAlign w:val="center"/>
            <w:hideMark/>
          </w:tcPr>
          <w:p w14:paraId="5F2C94AE"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456</w:t>
            </w:r>
          </w:p>
        </w:tc>
        <w:tc>
          <w:tcPr>
            <w:tcW w:w="1500" w:type="dxa"/>
            <w:vAlign w:val="center"/>
            <w:hideMark/>
          </w:tcPr>
          <w:p w14:paraId="4C50C069"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456</w:t>
            </w:r>
          </w:p>
        </w:tc>
        <w:tc>
          <w:tcPr>
            <w:tcW w:w="1485" w:type="dxa"/>
            <w:vAlign w:val="center"/>
            <w:hideMark/>
          </w:tcPr>
          <w:p w14:paraId="50F256E2" w14:textId="77777777" w:rsidR="00D55BF3" w:rsidRPr="000E7F32" w:rsidRDefault="00D55BF3" w:rsidP="003D1BAC">
            <w:pPr>
              <w:jc w:val="center"/>
              <w:rPr>
                <w:rFonts w:ascii="Times New Roman" w:hAnsi="Times New Roman" w:cs="Times New Roman"/>
              </w:rPr>
            </w:pPr>
            <w:r w:rsidRPr="000E7F32">
              <w:rPr>
                <w:rFonts w:ascii="Times New Roman" w:hAnsi="Times New Roman" w:cs="Times New Roman"/>
              </w:rPr>
              <w:t>456</w:t>
            </w:r>
          </w:p>
        </w:tc>
      </w:tr>
      <w:tr w:rsidR="00D55BF3" w:rsidRPr="00807B04" w14:paraId="145D8C08" w14:textId="77777777" w:rsidTr="003D1BAC">
        <w:trPr>
          <w:trHeight w:hRule="exact" w:val="80"/>
          <w:tblCellSpacing w:w="15" w:type="dxa"/>
          <w:jc w:val="center"/>
        </w:trPr>
        <w:tc>
          <w:tcPr>
            <w:tcW w:w="7950" w:type="dxa"/>
            <w:gridSpan w:val="4"/>
            <w:tcBorders>
              <w:bottom w:val="single" w:sz="6" w:space="0" w:color="000000"/>
            </w:tcBorders>
            <w:vAlign w:val="center"/>
            <w:hideMark/>
          </w:tcPr>
          <w:p w14:paraId="0BE6126D" w14:textId="77777777" w:rsidR="00D55BF3" w:rsidRPr="000E7F32" w:rsidRDefault="00D55BF3" w:rsidP="003D1BAC">
            <w:pPr>
              <w:rPr>
                <w:rFonts w:ascii="Times New Roman" w:hAnsi="Times New Roman" w:cs="Times New Roman"/>
              </w:rPr>
            </w:pPr>
          </w:p>
        </w:tc>
      </w:tr>
      <w:tr w:rsidR="00D55BF3" w:rsidRPr="00807B04" w14:paraId="3D8B7FE9" w14:textId="77777777" w:rsidTr="003D1BAC">
        <w:trPr>
          <w:trHeight w:hRule="exact" w:val="288"/>
          <w:tblCellSpacing w:w="15" w:type="dxa"/>
          <w:jc w:val="center"/>
        </w:trPr>
        <w:tc>
          <w:tcPr>
            <w:tcW w:w="0" w:type="auto"/>
            <w:vAlign w:val="center"/>
            <w:hideMark/>
          </w:tcPr>
          <w:p w14:paraId="63D1DDBB" w14:textId="77777777" w:rsidR="00D55BF3" w:rsidRPr="000E7F32" w:rsidRDefault="00D55BF3" w:rsidP="003D1BAC">
            <w:pPr>
              <w:rPr>
                <w:rFonts w:ascii="Times New Roman" w:hAnsi="Times New Roman" w:cs="Times New Roman"/>
              </w:rPr>
            </w:pPr>
            <w:r w:rsidRPr="000E7F32">
              <w:rPr>
                <w:rFonts w:ascii="Times New Roman" w:hAnsi="Times New Roman" w:cs="Times New Roman"/>
                <w:i/>
                <w:iCs/>
              </w:rPr>
              <w:t>Note:</w:t>
            </w:r>
          </w:p>
        </w:tc>
        <w:tc>
          <w:tcPr>
            <w:tcW w:w="4670" w:type="dxa"/>
            <w:gridSpan w:val="3"/>
            <w:vAlign w:val="center"/>
            <w:hideMark/>
          </w:tcPr>
          <w:p w14:paraId="05342C13" w14:textId="77777777" w:rsidR="00D55BF3" w:rsidRPr="000E7F32" w:rsidRDefault="00D55BF3" w:rsidP="003D1BAC">
            <w:pPr>
              <w:jc w:val="right"/>
              <w:rPr>
                <w:rFonts w:ascii="Times New Roman" w:hAnsi="Times New Roman" w:cs="Times New Roman"/>
              </w:rPr>
            </w:pPr>
            <w:r w:rsidRPr="000E7F32">
              <w:rPr>
                <w:rFonts w:ascii="Times New Roman" w:hAnsi="Times New Roman" w:cs="Times New Roman"/>
                <w:vertAlign w:val="superscript"/>
              </w:rPr>
              <w:t>*</w:t>
            </w:r>
            <w:r w:rsidRPr="000E7F32">
              <w:rPr>
                <w:rFonts w:ascii="Times New Roman" w:hAnsi="Times New Roman" w:cs="Times New Roman"/>
              </w:rPr>
              <w:t>p&lt;0.1; </w:t>
            </w:r>
            <w:r w:rsidRPr="000E7F32">
              <w:rPr>
                <w:rFonts w:ascii="Times New Roman" w:hAnsi="Times New Roman" w:cs="Times New Roman"/>
                <w:vertAlign w:val="superscript"/>
              </w:rPr>
              <w:t>**</w:t>
            </w:r>
            <w:r w:rsidRPr="000E7F32">
              <w:rPr>
                <w:rFonts w:ascii="Times New Roman" w:hAnsi="Times New Roman" w:cs="Times New Roman"/>
              </w:rPr>
              <w:t>p&lt;0.05; </w:t>
            </w:r>
            <w:r w:rsidRPr="000E7F32">
              <w:rPr>
                <w:rFonts w:ascii="Times New Roman" w:hAnsi="Times New Roman" w:cs="Times New Roman"/>
                <w:vertAlign w:val="superscript"/>
              </w:rPr>
              <w:t>***</w:t>
            </w:r>
            <w:r w:rsidRPr="000E7F32">
              <w:rPr>
                <w:rFonts w:ascii="Times New Roman" w:hAnsi="Times New Roman" w:cs="Times New Roman"/>
              </w:rPr>
              <w:t>p&lt;0.01</w:t>
            </w:r>
          </w:p>
        </w:tc>
      </w:tr>
    </w:tbl>
    <w:p w14:paraId="7EB8392B" w14:textId="7BAF0E90" w:rsidR="00D55BF3" w:rsidRPr="00D55BF3" w:rsidRDefault="00D55BF3">
      <w:pPr>
        <w:rPr>
          <w:rFonts w:ascii="Times New Roman" w:hAnsi="Times New Roman" w:cs="Times New Roman"/>
          <w:i/>
          <w:iCs/>
        </w:rPr>
      </w:pPr>
      <w:r>
        <w:rPr>
          <w:rFonts w:ascii="Times New Roman" w:hAnsi="Times New Roman" w:cs="Times New Roman"/>
          <w:sz w:val="24"/>
          <w:szCs w:val="24"/>
        </w:rPr>
        <w:tab/>
      </w:r>
      <w:r w:rsidRPr="000E7F32">
        <w:rPr>
          <w:rFonts w:ascii="Times New Roman" w:eastAsia="Times New Roman" w:hAnsi="Times New Roman" w:cs="Times New Roman"/>
          <w:kern w:val="0"/>
          <w14:ligatures w14:val="none"/>
        </w:rPr>
        <w:t xml:space="preserve">† </w:t>
      </w:r>
      <w:r w:rsidRPr="000E7F32">
        <w:rPr>
          <w:rFonts w:ascii="Times New Roman" w:hAnsi="Times New Roman" w:cs="Times New Roman"/>
          <w:i/>
          <w:iCs/>
        </w:rPr>
        <w:t>“Neither agree nor disagree” is the reference category.</w:t>
      </w:r>
    </w:p>
    <w:p w14:paraId="6F9EABE4" w14:textId="163B5F00" w:rsidR="00CD5860" w:rsidRPr="00B71A68" w:rsidRDefault="00F61996" w:rsidP="00CD5860">
      <w:pPr>
        <w:spacing w:line="360" w:lineRule="auto"/>
        <w:jc w:val="both"/>
        <w:rPr>
          <w:rFonts w:ascii="Times New Roman" w:eastAsia="Lucida Sans Unicode" w:hAnsi="Times New Roman" w:cs="Times New Roman"/>
          <w:b/>
          <w:bCs/>
          <w:color w:val="202020"/>
          <w:kern w:val="0"/>
          <w:sz w:val="24"/>
          <w:szCs w:val="24"/>
          <w14:ligatures w14:val="none"/>
        </w:rPr>
      </w:pPr>
      <w:r>
        <w:rPr>
          <w:rFonts w:ascii="Times New Roman" w:eastAsia="Lucida Sans Unicode" w:hAnsi="Times New Roman" w:cs="Times New Roman"/>
          <w:b/>
          <w:bCs/>
          <w:color w:val="202020"/>
          <w:kern w:val="0"/>
          <w:sz w:val="24"/>
          <w:szCs w:val="24"/>
          <w14:ligatures w14:val="none"/>
        </w:rPr>
        <w:lastRenderedPageBreak/>
        <w:t>4</w:t>
      </w:r>
      <w:r w:rsidR="00CD5860" w:rsidRPr="00B71A68">
        <w:rPr>
          <w:rFonts w:ascii="Times New Roman" w:eastAsia="Lucida Sans Unicode" w:hAnsi="Times New Roman" w:cs="Times New Roman"/>
          <w:b/>
          <w:bCs/>
          <w:color w:val="202020"/>
          <w:kern w:val="0"/>
          <w:sz w:val="24"/>
          <w:szCs w:val="24"/>
          <w14:ligatures w14:val="none"/>
        </w:rPr>
        <w:t xml:space="preserve">.5. </w:t>
      </w:r>
      <w:r w:rsidR="00B6507B">
        <w:rPr>
          <w:rFonts w:ascii="Times New Roman" w:eastAsia="Lucida Sans Unicode" w:hAnsi="Times New Roman" w:cs="Times New Roman"/>
          <w:b/>
          <w:bCs/>
          <w:color w:val="202020"/>
          <w:kern w:val="0"/>
          <w:sz w:val="24"/>
          <w:szCs w:val="24"/>
          <w14:ligatures w14:val="none"/>
        </w:rPr>
        <w:t xml:space="preserve">Competitive Pressure and </w:t>
      </w:r>
      <w:r w:rsidR="00465B35">
        <w:rPr>
          <w:rFonts w:ascii="Times New Roman" w:eastAsia="Lucida Sans Unicode" w:hAnsi="Times New Roman" w:cs="Times New Roman"/>
          <w:b/>
          <w:bCs/>
          <w:color w:val="202020"/>
          <w:kern w:val="0"/>
          <w:sz w:val="24"/>
          <w:szCs w:val="24"/>
          <w14:ligatures w14:val="none"/>
        </w:rPr>
        <w:t xml:space="preserve">Avoiding </w:t>
      </w:r>
      <w:r w:rsidR="00B6507B">
        <w:rPr>
          <w:rFonts w:ascii="Times New Roman" w:eastAsia="Lucida Sans Unicode" w:hAnsi="Times New Roman" w:cs="Times New Roman"/>
          <w:b/>
          <w:bCs/>
          <w:color w:val="202020"/>
          <w:kern w:val="0"/>
          <w:sz w:val="24"/>
          <w:szCs w:val="24"/>
          <w14:ligatures w14:val="none"/>
        </w:rPr>
        <w:t>a Race to the Bottom</w:t>
      </w:r>
    </w:p>
    <w:p w14:paraId="35353859" w14:textId="45187870" w:rsidR="00CD5860" w:rsidRPr="00B71A68" w:rsidRDefault="00CD5860" w:rsidP="00CD5860">
      <w:pPr>
        <w:spacing w:line="360" w:lineRule="auto"/>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To explore which elements of the priming were most predictive</w:t>
      </w:r>
      <w:r w:rsidR="00B6507B">
        <w:rPr>
          <w:rFonts w:ascii="Times New Roman" w:eastAsia="Lucida Sans Unicode" w:hAnsi="Times New Roman" w:cs="Times New Roman"/>
          <w:color w:val="202020"/>
          <w:kern w:val="0"/>
          <w:sz w:val="24"/>
          <w:szCs w:val="24"/>
          <w14:ligatures w14:val="none"/>
        </w:rPr>
        <w:t xml:space="preserve"> of support for regulation</w:t>
      </w:r>
      <w:r w:rsidRPr="00B71A68">
        <w:rPr>
          <w:rFonts w:ascii="Times New Roman" w:eastAsia="Lucida Sans Unicode" w:hAnsi="Times New Roman" w:cs="Times New Roman"/>
          <w:color w:val="202020"/>
          <w:kern w:val="0"/>
          <w:sz w:val="24"/>
          <w:szCs w:val="24"/>
          <w14:ligatures w14:val="none"/>
        </w:rPr>
        <w:t xml:space="preserve">, I examined how each individual treatment question related to support for regulation. Using model selection criteria (BIC and AIC), the strongest predictor among Company-primed respondents was </w:t>
      </w:r>
      <w:r w:rsidRPr="00B6507B">
        <w:rPr>
          <w:rFonts w:ascii="Times New Roman" w:eastAsia="Lucida Sans Unicode" w:hAnsi="Times New Roman" w:cs="Times New Roman"/>
          <w:color w:val="202020"/>
          <w:kern w:val="0"/>
          <w:sz w:val="24"/>
          <w:szCs w:val="24"/>
          <w14:ligatures w14:val="none"/>
        </w:rPr>
        <w:t>Question 4</w:t>
      </w:r>
      <w:r w:rsidR="00D334F0">
        <w:rPr>
          <w:rFonts w:ascii="Times New Roman" w:eastAsia="Lucida Sans Unicode" w:hAnsi="Times New Roman" w:cs="Times New Roman"/>
          <w:color w:val="202020"/>
          <w:kern w:val="0"/>
          <w:sz w:val="24"/>
          <w:szCs w:val="24"/>
          <w14:ligatures w14:val="none"/>
        </w:rPr>
        <w:t xml:space="preserve"> alone</w:t>
      </w:r>
      <w:r w:rsidRPr="00B71A68">
        <w:rPr>
          <w:rFonts w:ascii="Times New Roman" w:eastAsia="Lucida Sans Unicode" w:hAnsi="Times New Roman" w:cs="Times New Roman"/>
          <w:color w:val="202020"/>
          <w:kern w:val="0"/>
          <w:sz w:val="24"/>
          <w:szCs w:val="24"/>
          <w14:ligatures w14:val="none"/>
        </w:rPr>
        <w:t xml:space="preserve">, which asked participants whether delaying the deployment of AI systems until they are transparent, accountable, and fair places a company at a competitive disadvantage. This item appears to capture concern about </w:t>
      </w:r>
      <w:r w:rsidRPr="00B71A68">
        <w:rPr>
          <w:rFonts w:ascii="Times New Roman" w:eastAsia="Lucida Sans Unicode" w:hAnsi="Times New Roman" w:cs="Times New Roman"/>
          <w:b/>
          <w:bCs/>
          <w:color w:val="202020"/>
          <w:kern w:val="0"/>
          <w:sz w:val="24"/>
          <w:szCs w:val="24"/>
          <w14:ligatures w14:val="none"/>
        </w:rPr>
        <w:t>competitive pressure</w:t>
      </w:r>
      <w:r w:rsidRPr="00B71A68">
        <w:rPr>
          <w:rFonts w:ascii="Times New Roman" w:eastAsia="Lucida Sans Unicode" w:hAnsi="Times New Roman" w:cs="Times New Roman"/>
          <w:color w:val="202020"/>
          <w:kern w:val="0"/>
          <w:sz w:val="24"/>
          <w:szCs w:val="24"/>
          <w14:ligatures w14:val="none"/>
        </w:rPr>
        <w:t xml:space="preserve">, </w:t>
      </w:r>
      <w:r w:rsidR="00B6507B">
        <w:rPr>
          <w:rFonts w:ascii="Times New Roman" w:eastAsia="Lucida Sans Unicode" w:hAnsi="Times New Roman" w:cs="Times New Roman"/>
          <w:color w:val="202020"/>
          <w:kern w:val="0"/>
          <w:sz w:val="24"/>
          <w:szCs w:val="24"/>
          <w14:ligatures w14:val="none"/>
        </w:rPr>
        <w:t xml:space="preserve">and </w:t>
      </w:r>
      <w:r w:rsidRPr="00B71A68">
        <w:rPr>
          <w:rFonts w:ascii="Times New Roman" w:eastAsia="Lucida Sans Unicode" w:hAnsi="Times New Roman" w:cs="Times New Roman"/>
          <w:color w:val="202020"/>
          <w:kern w:val="0"/>
          <w:sz w:val="24"/>
          <w:szCs w:val="24"/>
          <w14:ligatures w14:val="none"/>
        </w:rPr>
        <w:t>a potential “race to the bottom” in AI governance.</w:t>
      </w:r>
    </w:p>
    <w:p w14:paraId="55BF852C" w14:textId="7443810B" w:rsidR="00CD5860" w:rsidRPr="00B71A68" w:rsidRDefault="00B6507B" w:rsidP="00B6507B">
      <w:pPr>
        <w:spacing w:line="360" w:lineRule="auto"/>
        <w:ind w:firstLine="720"/>
        <w:jc w:val="both"/>
        <w:rPr>
          <w:rFonts w:ascii="Times New Roman" w:eastAsia="Lucida Sans Unicode" w:hAnsi="Times New Roman" w:cs="Times New Roman"/>
          <w:color w:val="202020"/>
          <w:kern w:val="0"/>
          <w:sz w:val="24"/>
          <w:szCs w:val="24"/>
          <w14:ligatures w14:val="none"/>
        </w:rPr>
      </w:pPr>
      <w:r>
        <w:rPr>
          <w:rFonts w:ascii="Times New Roman" w:eastAsia="Lucida Sans Unicode" w:hAnsi="Times New Roman" w:cs="Times New Roman"/>
          <w:color w:val="202020"/>
          <w:kern w:val="0"/>
          <w:sz w:val="24"/>
          <w:szCs w:val="24"/>
          <w14:ligatures w14:val="none"/>
        </w:rPr>
        <w:t>Figure</w:t>
      </w:r>
      <w:r w:rsidR="00CD5860" w:rsidRPr="00B71A68">
        <w:rPr>
          <w:rFonts w:ascii="Times New Roman" w:eastAsia="Lucida Sans Unicode" w:hAnsi="Times New Roman" w:cs="Times New Roman"/>
          <w:color w:val="202020"/>
          <w:kern w:val="0"/>
          <w:sz w:val="24"/>
          <w:szCs w:val="24"/>
          <w14:ligatures w14:val="none"/>
        </w:rPr>
        <w:t xml:space="preserve"> </w:t>
      </w:r>
      <w:r w:rsidR="00D55BF3">
        <w:rPr>
          <w:rFonts w:ascii="Times New Roman" w:eastAsia="Lucida Sans Unicode" w:hAnsi="Times New Roman" w:cs="Times New Roman"/>
          <w:color w:val="202020"/>
          <w:kern w:val="0"/>
          <w:sz w:val="24"/>
          <w:szCs w:val="24"/>
          <w14:ligatures w14:val="none"/>
        </w:rPr>
        <w:t>4</w:t>
      </w:r>
      <w:r w:rsidR="00CD5860" w:rsidRPr="00B71A68">
        <w:rPr>
          <w:rFonts w:ascii="Times New Roman" w:eastAsia="Lucida Sans Unicode" w:hAnsi="Times New Roman" w:cs="Times New Roman"/>
          <w:color w:val="202020"/>
          <w:kern w:val="0"/>
          <w:sz w:val="24"/>
          <w:szCs w:val="24"/>
          <w14:ligatures w14:val="none"/>
        </w:rPr>
        <w:t xml:space="preserve"> shows that responses to this question are </w:t>
      </w:r>
      <w:r w:rsidR="00CD5860" w:rsidRPr="00B71A68">
        <w:rPr>
          <w:rFonts w:ascii="Times New Roman" w:eastAsia="Lucida Sans Unicode" w:hAnsi="Times New Roman" w:cs="Times New Roman"/>
          <w:b/>
          <w:bCs/>
          <w:color w:val="202020"/>
          <w:kern w:val="0"/>
          <w:sz w:val="24"/>
          <w:szCs w:val="24"/>
          <w14:ligatures w14:val="none"/>
        </w:rPr>
        <w:t>nonlinearly related</w:t>
      </w:r>
      <w:r w:rsidR="00CD5860" w:rsidRPr="00B71A68">
        <w:rPr>
          <w:rFonts w:ascii="Times New Roman" w:eastAsia="Lucida Sans Unicode" w:hAnsi="Times New Roman" w:cs="Times New Roman"/>
          <w:color w:val="202020"/>
          <w:kern w:val="0"/>
          <w:sz w:val="24"/>
          <w:szCs w:val="24"/>
          <w14:ligatures w14:val="none"/>
        </w:rPr>
        <w:t xml:space="preserve"> to support for regulation. </w:t>
      </w:r>
      <w:r>
        <w:rPr>
          <w:rFonts w:ascii="Times New Roman" w:eastAsia="Lucida Sans Unicode" w:hAnsi="Times New Roman" w:cs="Times New Roman"/>
          <w:color w:val="202020"/>
          <w:kern w:val="0"/>
          <w:sz w:val="24"/>
          <w:szCs w:val="24"/>
          <w14:ligatures w14:val="none"/>
        </w:rPr>
        <w:t xml:space="preserve">The </w:t>
      </w:r>
      <w:r>
        <w:rPr>
          <w:rFonts w:ascii="Times New Roman" w:eastAsia="Lucida Sans Unicode" w:hAnsi="Times New Roman" w:cs="Times New Roman"/>
          <w:i/>
          <w:iCs/>
          <w:color w:val="202020"/>
          <w:kern w:val="0"/>
          <w:sz w:val="24"/>
          <w:szCs w:val="24"/>
          <w14:ligatures w14:val="none"/>
        </w:rPr>
        <w:t xml:space="preserve">Strongly Support </w:t>
      </w:r>
      <w:r>
        <w:rPr>
          <w:rFonts w:ascii="Times New Roman" w:eastAsia="Lucida Sans Unicode" w:hAnsi="Times New Roman" w:cs="Times New Roman"/>
          <w:color w:val="202020"/>
          <w:kern w:val="0"/>
          <w:sz w:val="24"/>
          <w:szCs w:val="24"/>
          <w14:ligatures w14:val="none"/>
        </w:rPr>
        <w:t xml:space="preserve">category </w:t>
      </w:r>
      <w:r w:rsidR="00D334F0">
        <w:rPr>
          <w:rFonts w:ascii="Times New Roman" w:eastAsia="Lucida Sans Unicode" w:hAnsi="Times New Roman" w:cs="Times New Roman"/>
          <w:color w:val="202020"/>
          <w:kern w:val="0"/>
          <w:sz w:val="24"/>
          <w:szCs w:val="24"/>
          <w14:ligatures w14:val="none"/>
        </w:rPr>
        <w:t xml:space="preserve">for regulation </w:t>
      </w:r>
      <w:r>
        <w:rPr>
          <w:rFonts w:ascii="Times New Roman" w:eastAsia="Lucida Sans Unicode" w:hAnsi="Times New Roman" w:cs="Times New Roman"/>
          <w:color w:val="202020"/>
          <w:kern w:val="0"/>
          <w:sz w:val="24"/>
          <w:szCs w:val="24"/>
          <w14:ligatures w14:val="none"/>
        </w:rPr>
        <w:t>has two local modes – t</w:t>
      </w:r>
      <w:r w:rsidR="00CD5860" w:rsidRPr="00B71A68">
        <w:rPr>
          <w:rFonts w:ascii="Times New Roman" w:eastAsia="Lucida Sans Unicode" w:hAnsi="Times New Roman" w:cs="Times New Roman"/>
          <w:color w:val="202020"/>
          <w:kern w:val="0"/>
          <w:sz w:val="24"/>
          <w:szCs w:val="24"/>
          <w14:ligatures w14:val="none"/>
        </w:rPr>
        <w:t xml:space="preserve">hose who either </w:t>
      </w:r>
      <w:r w:rsidR="00CD5860" w:rsidRPr="00B71A68">
        <w:rPr>
          <w:rFonts w:ascii="Times New Roman" w:eastAsia="Lucida Sans Unicode" w:hAnsi="Times New Roman" w:cs="Times New Roman"/>
          <w:b/>
          <w:bCs/>
          <w:color w:val="202020"/>
          <w:kern w:val="0"/>
          <w:sz w:val="24"/>
          <w:szCs w:val="24"/>
          <w14:ligatures w14:val="none"/>
        </w:rPr>
        <w:t>strongly agree</w:t>
      </w:r>
      <w:r w:rsidR="00CD5860" w:rsidRPr="00B71A68">
        <w:rPr>
          <w:rFonts w:ascii="Times New Roman" w:eastAsia="Lucida Sans Unicode" w:hAnsi="Times New Roman" w:cs="Times New Roman"/>
          <w:color w:val="202020"/>
          <w:kern w:val="0"/>
          <w:sz w:val="24"/>
          <w:szCs w:val="24"/>
          <w14:ligatures w14:val="none"/>
        </w:rPr>
        <w:t xml:space="preserve"> or </w:t>
      </w:r>
      <w:r w:rsidR="00CD5860" w:rsidRPr="00B71A68">
        <w:rPr>
          <w:rFonts w:ascii="Times New Roman" w:eastAsia="Lucida Sans Unicode" w:hAnsi="Times New Roman" w:cs="Times New Roman"/>
          <w:b/>
          <w:bCs/>
          <w:color w:val="202020"/>
          <w:kern w:val="0"/>
          <w:sz w:val="24"/>
          <w:szCs w:val="24"/>
          <w14:ligatures w14:val="none"/>
        </w:rPr>
        <w:t>strongly disagree</w:t>
      </w:r>
      <w:r w:rsidR="00CD5860" w:rsidRPr="00B71A68">
        <w:rPr>
          <w:rFonts w:ascii="Times New Roman" w:eastAsia="Lucida Sans Unicode" w:hAnsi="Times New Roman" w:cs="Times New Roman"/>
          <w:color w:val="202020"/>
          <w:kern w:val="0"/>
          <w:sz w:val="24"/>
          <w:szCs w:val="24"/>
          <w14:ligatures w14:val="none"/>
        </w:rPr>
        <w:t xml:space="preserve"> with the competitiveness statement. </w:t>
      </w:r>
      <w:r>
        <w:rPr>
          <w:rFonts w:ascii="Times New Roman" w:eastAsia="Lucida Sans Unicode" w:hAnsi="Times New Roman" w:cs="Times New Roman"/>
          <w:color w:val="202020"/>
          <w:kern w:val="0"/>
          <w:sz w:val="24"/>
          <w:szCs w:val="24"/>
          <w14:ligatures w14:val="none"/>
        </w:rPr>
        <w:t xml:space="preserve">Table 5 has the ordinal logistic regression results – the strongly agree and strongly disagree categories are </w:t>
      </w:r>
      <w:r w:rsidR="00465B35">
        <w:rPr>
          <w:rFonts w:ascii="Times New Roman" w:eastAsia="Lucida Sans Unicode" w:hAnsi="Times New Roman" w:cs="Times New Roman"/>
          <w:color w:val="202020"/>
          <w:kern w:val="0"/>
          <w:sz w:val="24"/>
          <w:szCs w:val="24"/>
          <w14:ligatures w14:val="none"/>
        </w:rPr>
        <w:t xml:space="preserve">both </w:t>
      </w:r>
      <w:r>
        <w:rPr>
          <w:rFonts w:ascii="Times New Roman" w:eastAsia="Lucida Sans Unicode" w:hAnsi="Times New Roman" w:cs="Times New Roman"/>
          <w:color w:val="202020"/>
          <w:kern w:val="0"/>
          <w:sz w:val="24"/>
          <w:szCs w:val="24"/>
          <w14:ligatures w14:val="none"/>
        </w:rPr>
        <w:t>positive and significant</w:t>
      </w:r>
      <w:r w:rsidR="00465B35">
        <w:rPr>
          <w:rFonts w:ascii="Times New Roman" w:eastAsia="Lucida Sans Unicode" w:hAnsi="Times New Roman" w:cs="Times New Roman"/>
          <w:color w:val="202020"/>
          <w:kern w:val="0"/>
          <w:sz w:val="24"/>
          <w:szCs w:val="24"/>
          <w14:ligatures w14:val="none"/>
        </w:rPr>
        <w:t xml:space="preserve">. </w:t>
      </w:r>
      <w:r w:rsidR="00CD5860" w:rsidRPr="00B71A68">
        <w:rPr>
          <w:rFonts w:ascii="Times New Roman" w:eastAsia="Lucida Sans Unicode" w:hAnsi="Times New Roman" w:cs="Times New Roman"/>
          <w:color w:val="202020"/>
          <w:kern w:val="0"/>
          <w:sz w:val="24"/>
          <w:szCs w:val="24"/>
          <w14:ligatures w14:val="none"/>
        </w:rPr>
        <w:t xml:space="preserve">One interpretation is that those who </w:t>
      </w:r>
      <w:r w:rsidR="00D334F0" w:rsidRPr="00D334F0">
        <w:rPr>
          <w:rFonts w:ascii="Times New Roman" w:eastAsia="Lucida Sans Unicode" w:hAnsi="Times New Roman" w:cs="Times New Roman"/>
          <w:b/>
          <w:bCs/>
          <w:color w:val="202020"/>
          <w:kern w:val="0"/>
          <w:sz w:val="24"/>
          <w:szCs w:val="24"/>
          <w14:ligatures w14:val="none"/>
        </w:rPr>
        <w:t xml:space="preserve">strongly </w:t>
      </w:r>
      <w:r w:rsidR="00CD5860" w:rsidRPr="00B71A68">
        <w:rPr>
          <w:rFonts w:ascii="Times New Roman" w:eastAsia="Lucida Sans Unicode" w:hAnsi="Times New Roman" w:cs="Times New Roman"/>
          <w:b/>
          <w:bCs/>
          <w:color w:val="202020"/>
          <w:kern w:val="0"/>
          <w:sz w:val="24"/>
          <w:szCs w:val="24"/>
          <w14:ligatures w14:val="none"/>
        </w:rPr>
        <w:t>disagree</w:t>
      </w:r>
      <w:r w:rsidR="00CD5860" w:rsidRPr="00B71A68">
        <w:rPr>
          <w:rFonts w:ascii="Times New Roman" w:eastAsia="Lucida Sans Unicode" w:hAnsi="Times New Roman" w:cs="Times New Roman"/>
          <w:color w:val="202020"/>
          <w:kern w:val="0"/>
          <w:sz w:val="24"/>
          <w:szCs w:val="24"/>
          <w14:ligatures w14:val="none"/>
        </w:rPr>
        <w:t xml:space="preserve"> </w:t>
      </w:r>
      <w:r w:rsidR="00D334F0">
        <w:rPr>
          <w:rFonts w:ascii="Times New Roman" w:eastAsia="Lucida Sans Unicode" w:hAnsi="Times New Roman" w:cs="Times New Roman"/>
          <w:color w:val="202020"/>
          <w:kern w:val="0"/>
          <w:sz w:val="24"/>
          <w:szCs w:val="24"/>
          <w14:ligatures w14:val="none"/>
        </w:rPr>
        <w:t xml:space="preserve">with the claim that making AI systems transparent, accountable, and fair places a firm at a competitive disadvantage </w:t>
      </w:r>
      <w:r w:rsidR="00CD5860" w:rsidRPr="00B71A68">
        <w:rPr>
          <w:rFonts w:ascii="Times New Roman" w:eastAsia="Lucida Sans Unicode" w:hAnsi="Times New Roman" w:cs="Times New Roman"/>
          <w:color w:val="202020"/>
          <w:kern w:val="0"/>
          <w:sz w:val="24"/>
          <w:szCs w:val="24"/>
          <w14:ligatures w14:val="none"/>
        </w:rPr>
        <w:t xml:space="preserve">do not see regulation as burdensome </w:t>
      </w:r>
      <w:r w:rsidR="00D334F0">
        <w:rPr>
          <w:rFonts w:ascii="Times New Roman" w:eastAsia="Lucida Sans Unicode" w:hAnsi="Times New Roman" w:cs="Times New Roman"/>
          <w:color w:val="202020"/>
          <w:kern w:val="0"/>
          <w:sz w:val="24"/>
          <w:szCs w:val="24"/>
          <w14:ligatures w14:val="none"/>
        </w:rPr>
        <w:t xml:space="preserve">or costly </w:t>
      </w:r>
      <w:r w:rsidR="00CD5860" w:rsidRPr="00B71A68">
        <w:rPr>
          <w:rFonts w:ascii="Times New Roman" w:eastAsia="Lucida Sans Unicode" w:hAnsi="Times New Roman" w:cs="Times New Roman"/>
          <w:color w:val="202020"/>
          <w:kern w:val="0"/>
          <w:sz w:val="24"/>
          <w:szCs w:val="24"/>
          <w14:ligatures w14:val="none"/>
        </w:rPr>
        <w:t>and therefore support it</w:t>
      </w:r>
      <w:r w:rsidR="00D334F0">
        <w:rPr>
          <w:rFonts w:ascii="Times New Roman" w:eastAsia="Lucida Sans Unicode" w:hAnsi="Times New Roman" w:cs="Times New Roman"/>
          <w:color w:val="202020"/>
          <w:kern w:val="0"/>
          <w:sz w:val="24"/>
          <w:szCs w:val="24"/>
          <w14:ligatures w14:val="none"/>
        </w:rPr>
        <w:t xml:space="preserve"> for the benefits it generates. On the other hand,</w:t>
      </w:r>
      <w:r w:rsidR="00CD5860" w:rsidRPr="00B71A68">
        <w:rPr>
          <w:rFonts w:ascii="Times New Roman" w:eastAsia="Lucida Sans Unicode" w:hAnsi="Times New Roman" w:cs="Times New Roman"/>
          <w:color w:val="202020"/>
          <w:kern w:val="0"/>
          <w:sz w:val="24"/>
          <w:szCs w:val="24"/>
          <w14:ligatures w14:val="none"/>
        </w:rPr>
        <w:t xml:space="preserve"> those who </w:t>
      </w:r>
      <w:r w:rsidR="00CD5860" w:rsidRPr="00B71A68">
        <w:rPr>
          <w:rFonts w:ascii="Times New Roman" w:eastAsia="Lucida Sans Unicode" w:hAnsi="Times New Roman" w:cs="Times New Roman"/>
          <w:b/>
          <w:bCs/>
          <w:color w:val="202020"/>
          <w:kern w:val="0"/>
          <w:sz w:val="24"/>
          <w:szCs w:val="24"/>
          <w14:ligatures w14:val="none"/>
        </w:rPr>
        <w:t>strongly agree</w:t>
      </w:r>
      <w:r w:rsidR="00D334F0">
        <w:rPr>
          <w:rFonts w:ascii="Times New Roman" w:eastAsia="Lucida Sans Unicode" w:hAnsi="Times New Roman" w:cs="Times New Roman"/>
          <w:color w:val="202020"/>
          <w:kern w:val="0"/>
          <w:sz w:val="24"/>
          <w:szCs w:val="24"/>
          <w14:ligatures w14:val="none"/>
        </w:rPr>
        <w:t xml:space="preserve"> </w:t>
      </w:r>
      <w:r w:rsidR="00CD5860" w:rsidRPr="00B71A68">
        <w:rPr>
          <w:rFonts w:ascii="Times New Roman" w:eastAsia="Lucida Sans Unicode" w:hAnsi="Times New Roman" w:cs="Times New Roman"/>
          <w:color w:val="202020"/>
          <w:kern w:val="0"/>
          <w:sz w:val="24"/>
          <w:szCs w:val="24"/>
          <w14:ligatures w14:val="none"/>
        </w:rPr>
        <w:t>may view regulation as necessary to level the playing field. In this reading, regulation is not seen as neutral—it is viewed as a needed constraint to prevent companies from undercutting responsible practices for short-term gain.</w:t>
      </w:r>
    </w:p>
    <w:p w14:paraId="2F64D6D5" w14:textId="1F369E13" w:rsidR="00CD5860" w:rsidRPr="00B71A68" w:rsidRDefault="00CD5860" w:rsidP="00465B35">
      <w:pPr>
        <w:spacing w:line="360" w:lineRule="auto"/>
        <w:ind w:firstLine="720"/>
        <w:jc w:val="both"/>
        <w:rPr>
          <w:rFonts w:ascii="Times New Roman" w:eastAsia="Lucida Sans Unicode" w:hAnsi="Times New Roman" w:cs="Times New Roman"/>
          <w:color w:val="202020"/>
          <w:kern w:val="0"/>
          <w:sz w:val="24"/>
          <w:szCs w:val="24"/>
          <w14:ligatures w14:val="none"/>
        </w:rPr>
      </w:pPr>
      <w:r w:rsidRPr="00B71A68">
        <w:rPr>
          <w:rFonts w:ascii="Times New Roman" w:eastAsia="Lucida Sans Unicode" w:hAnsi="Times New Roman" w:cs="Times New Roman"/>
          <w:color w:val="202020"/>
          <w:kern w:val="0"/>
          <w:sz w:val="24"/>
          <w:szCs w:val="24"/>
          <w14:ligatures w14:val="none"/>
        </w:rPr>
        <w:t xml:space="preserve">A parallel analysis was conducted for the </w:t>
      </w:r>
      <w:r w:rsidRPr="00B71A68">
        <w:rPr>
          <w:rFonts w:ascii="Times New Roman" w:eastAsia="Lucida Sans Unicode" w:hAnsi="Times New Roman" w:cs="Times New Roman"/>
          <w:b/>
          <w:bCs/>
          <w:color w:val="202020"/>
          <w:kern w:val="0"/>
          <w:sz w:val="24"/>
          <w:szCs w:val="24"/>
          <w14:ligatures w14:val="none"/>
        </w:rPr>
        <w:t>Consumer</w:t>
      </w:r>
      <w:r w:rsidRPr="00B71A68">
        <w:rPr>
          <w:rFonts w:ascii="Times New Roman" w:eastAsia="Lucida Sans Unicode" w:hAnsi="Times New Roman" w:cs="Times New Roman"/>
          <w:color w:val="202020"/>
          <w:kern w:val="0"/>
          <w:sz w:val="24"/>
          <w:szCs w:val="24"/>
          <w14:ligatures w14:val="none"/>
        </w:rPr>
        <w:t xml:space="preserve"> treatment. For the first three questions, stronger belief in the importance of transparency, explainability, and fairness consistently predicts higher support for regulation. </w:t>
      </w:r>
      <w:r w:rsidR="00E92AD5">
        <w:rPr>
          <w:rFonts w:ascii="Times New Roman" w:eastAsia="Lucida Sans Unicode" w:hAnsi="Times New Roman" w:cs="Times New Roman"/>
          <w:color w:val="202020"/>
          <w:kern w:val="0"/>
          <w:sz w:val="24"/>
          <w:szCs w:val="24"/>
          <w14:ligatures w14:val="none"/>
        </w:rPr>
        <w:t>T</w:t>
      </w:r>
      <w:r w:rsidRPr="00B71A68">
        <w:rPr>
          <w:rFonts w:ascii="Times New Roman" w:eastAsia="Lucida Sans Unicode" w:hAnsi="Times New Roman" w:cs="Times New Roman"/>
          <w:color w:val="202020"/>
          <w:kern w:val="0"/>
          <w:sz w:val="24"/>
          <w:szCs w:val="24"/>
          <w14:ligatures w14:val="none"/>
        </w:rPr>
        <w:t>he fourth question in this group</w:t>
      </w:r>
      <w:r w:rsidR="00AB4CDF">
        <w:rPr>
          <w:rFonts w:ascii="Times New Roman" w:eastAsia="Lucida Sans Unicode" w:hAnsi="Times New Roman" w:cs="Times New Roman"/>
          <w:color w:val="202020"/>
          <w:kern w:val="0"/>
          <w:sz w:val="24"/>
          <w:szCs w:val="24"/>
          <w14:ligatures w14:val="none"/>
        </w:rPr>
        <w:t xml:space="preserve"> asked if knowledge that a company uses responsible AI would increase trust and loyalty</w:t>
      </w:r>
      <w:r w:rsidRPr="00B71A68">
        <w:rPr>
          <w:rFonts w:ascii="Times New Roman" w:eastAsia="Lucida Sans Unicode" w:hAnsi="Times New Roman" w:cs="Times New Roman"/>
          <w:color w:val="202020"/>
          <w:kern w:val="0"/>
          <w:sz w:val="24"/>
          <w:szCs w:val="24"/>
          <w14:ligatures w14:val="none"/>
        </w:rPr>
        <w:t>.</w:t>
      </w:r>
      <w:r w:rsidR="00465B35">
        <w:rPr>
          <w:rFonts w:ascii="Times New Roman" w:eastAsia="Lucida Sans Unicode" w:hAnsi="Times New Roman" w:cs="Times New Roman"/>
          <w:color w:val="202020"/>
          <w:kern w:val="0"/>
          <w:sz w:val="24"/>
          <w:szCs w:val="24"/>
          <w14:ligatures w14:val="none"/>
        </w:rPr>
        <w:t xml:space="preserve"> </w:t>
      </w:r>
      <w:r w:rsidR="00AB4CDF">
        <w:rPr>
          <w:rFonts w:ascii="Times New Roman" w:eastAsia="Lucida Sans Unicode" w:hAnsi="Times New Roman" w:cs="Times New Roman"/>
          <w:color w:val="202020"/>
          <w:kern w:val="0"/>
          <w:sz w:val="24"/>
          <w:szCs w:val="24"/>
          <w14:ligatures w14:val="none"/>
        </w:rPr>
        <w:t xml:space="preserve">This also has a positive association with support for regulation. </w:t>
      </w:r>
      <w:r w:rsidR="00465B35">
        <w:rPr>
          <w:rFonts w:ascii="Times New Roman" w:eastAsia="Lucida Sans Unicode" w:hAnsi="Times New Roman" w:cs="Times New Roman"/>
          <w:color w:val="202020"/>
          <w:kern w:val="0"/>
          <w:sz w:val="24"/>
          <w:szCs w:val="24"/>
          <w14:ligatures w14:val="none"/>
        </w:rPr>
        <w:t xml:space="preserve">These results are presented in Supplementary Materials, Part 4. </w:t>
      </w:r>
    </w:p>
    <w:p w14:paraId="66B1D323" w14:textId="77777777" w:rsidR="00CB756A" w:rsidRDefault="00CB756A" w:rsidP="00596056">
      <w:pPr>
        <w:pStyle w:val="ListParagraph"/>
        <w:numPr>
          <w:ilvl w:val="0"/>
          <w:numId w:val="2"/>
        </w:num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7CFD4B0E" w14:textId="7834329C" w:rsidR="001363F7" w:rsidRDefault="003952C2" w:rsidP="00136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trade-off between </w:t>
      </w:r>
      <w:r w:rsidR="001363F7" w:rsidRPr="001363F7">
        <w:rPr>
          <w:rFonts w:ascii="Times New Roman" w:hAnsi="Times New Roman" w:cs="Times New Roman"/>
          <w:sz w:val="24"/>
          <w:szCs w:val="24"/>
        </w:rPr>
        <w:t>fostering corporate innovation and protecting public welfare</w:t>
      </w:r>
      <w:r>
        <w:rPr>
          <w:rFonts w:ascii="Times New Roman" w:hAnsi="Times New Roman" w:cs="Times New Roman"/>
          <w:sz w:val="24"/>
          <w:szCs w:val="24"/>
        </w:rPr>
        <w:t xml:space="preserve"> is increasingly posited as </w:t>
      </w:r>
      <w:r w:rsidR="00397CBB">
        <w:rPr>
          <w:rFonts w:ascii="Times New Roman" w:hAnsi="Times New Roman" w:cs="Times New Roman"/>
          <w:sz w:val="24"/>
          <w:szCs w:val="24"/>
        </w:rPr>
        <w:t>central to AI regulation</w:t>
      </w:r>
      <w:r w:rsidR="001363F7" w:rsidRPr="001363F7">
        <w:rPr>
          <w:rFonts w:ascii="Times New Roman" w:hAnsi="Times New Roman" w:cs="Times New Roman"/>
          <w:sz w:val="24"/>
          <w:szCs w:val="24"/>
        </w:rPr>
        <w:t xml:space="preserve">. </w:t>
      </w:r>
      <w:r w:rsidR="00397CBB">
        <w:rPr>
          <w:rFonts w:ascii="Times New Roman" w:hAnsi="Times New Roman" w:cs="Times New Roman"/>
          <w:sz w:val="24"/>
          <w:szCs w:val="24"/>
        </w:rPr>
        <w:t>While this may resonate with policy makers, do those affected perceive it similarly?  I</w:t>
      </w:r>
      <w:r w:rsidR="001363F7" w:rsidRPr="001363F7">
        <w:rPr>
          <w:rFonts w:ascii="Times New Roman" w:hAnsi="Times New Roman" w:cs="Times New Roman"/>
          <w:sz w:val="24"/>
          <w:szCs w:val="24"/>
        </w:rPr>
        <w:t xml:space="preserve"> find that such a tradeoff is not only a policy framing</w:t>
      </w:r>
      <w:r w:rsidR="003C2E13">
        <w:rPr>
          <w:rFonts w:ascii="Times New Roman" w:hAnsi="Times New Roman" w:cs="Times New Roman"/>
          <w:sz w:val="24"/>
          <w:szCs w:val="24"/>
        </w:rPr>
        <w:t xml:space="preserve"> – </w:t>
      </w:r>
      <w:r w:rsidR="001363F7" w:rsidRPr="001363F7">
        <w:rPr>
          <w:rFonts w:ascii="Times New Roman" w:hAnsi="Times New Roman" w:cs="Times New Roman"/>
          <w:sz w:val="24"/>
          <w:szCs w:val="24"/>
        </w:rPr>
        <w:t xml:space="preserve">it also resonates at the individual level. </w:t>
      </w:r>
      <w:r w:rsidR="00331201">
        <w:rPr>
          <w:rFonts w:ascii="Times New Roman" w:hAnsi="Times New Roman" w:cs="Times New Roman"/>
          <w:sz w:val="24"/>
          <w:szCs w:val="24"/>
        </w:rPr>
        <w:t>Individuals</w:t>
      </w:r>
      <w:r w:rsidR="001363F7" w:rsidRPr="001363F7">
        <w:rPr>
          <w:rFonts w:ascii="Times New Roman" w:hAnsi="Times New Roman" w:cs="Times New Roman"/>
          <w:sz w:val="24"/>
          <w:szCs w:val="24"/>
        </w:rPr>
        <w:t xml:space="preserve"> primed to consider the costs of regulation express lower support </w:t>
      </w:r>
      <w:r w:rsidR="001363F7" w:rsidRPr="001363F7">
        <w:rPr>
          <w:rFonts w:ascii="Times New Roman" w:hAnsi="Times New Roman" w:cs="Times New Roman"/>
          <w:sz w:val="24"/>
          <w:szCs w:val="24"/>
        </w:rPr>
        <w:lastRenderedPageBreak/>
        <w:t xml:space="preserve">for </w:t>
      </w:r>
      <w:r w:rsidR="001E3146">
        <w:rPr>
          <w:rFonts w:ascii="Times New Roman" w:hAnsi="Times New Roman" w:cs="Times New Roman"/>
          <w:sz w:val="24"/>
          <w:szCs w:val="24"/>
        </w:rPr>
        <w:t xml:space="preserve">mandates enforcing </w:t>
      </w:r>
      <w:r w:rsidR="001363F7" w:rsidRPr="001363F7">
        <w:rPr>
          <w:rFonts w:ascii="Times New Roman" w:hAnsi="Times New Roman" w:cs="Times New Roman"/>
          <w:sz w:val="24"/>
          <w:szCs w:val="24"/>
        </w:rPr>
        <w:t xml:space="preserve">transparency, explainability, and </w:t>
      </w:r>
      <w:r w:rsidR="001E3146" w:rsidRPr="001363F7">
        <w:rPr>
          <w:rFonts w:ascii="Times New Roman" w:hAnsi="Times New Roman" w:cs="Times New Roman"/>
          <w:sz w:val="24"/>
          <w:szCs w:val="24"/>
        </w:rPr>
        <w:t>fairness</w:t>
      </w:r>
      <w:r w:rsidR="001363F7" w:rsidRPr="001363F7">
        <w:rPr>
          <w:rFonts w:ascii="Times New Roman" w:hAnsi="Times New Roman" w:cs="Times New Roman"/>
          <w:sz w:val="24"/>
          <w:szCs w:val="24"/>
        </w:rPr>
        <w:t xml:space="preserve"> than those primed to think about consumer and employee benefits. This effect is especially pronounced in Republican-leaning states, underscoring the interaction between regulatory attitudes and political context.</w:t>
      </w:r>
      <w:r w:rsidR="003C2E13">
        <w:rPr>
          <w:rFonts w:ascii="Times New Roman" w:hAnsi="Times New Roman" w:cs="Times New Roman"/>
          <w:sz w:val="24"/>
          <w:szCs w:val="24"/>
        </w:rPr>
        <w:t xml:space="preserve"> </w:t>
      </w:r>
    </w:p>
    <w:p w14:paraId="74EA1B49" w14:textId="706130DF" w:rsidR="003C2E13" w:rsidRPr="001363F7" w:rsidRDefault="003C2E13" w:rsidP="001363F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Unlike previous surveys, which had asked respondents about their views on regulation, </w:t>
      </w:r>
      <w:r w:rsidR="00B6506D">
        <w:rPr>
          <w:rFonts w:ascii="Times New Roman" w:hAnsi="Times New Roman" w:cs="Times New Roman"/>
          <w:sz w:val="24"/>
          <w:szCs w:val="24"/>
        </w:rPr>
        <w:t xml:space="preserve">I studied attitudes </w:t>
      </w:r>
      <w:r w:rsidR="004B51F0">
        <w:rPr>
          <w:rFonts w:ascii="Times New Roman" w:hAnsi="Times New Roman" w:cs="Times New Roman"/>
          <w:sz w:val="24"/>
          <w:szCs w:val="24"/>
        </w:rPr>
        <w:t xml:space="preserve">towards </w:t>
      </w:r>
      <w:r>
        <w:rPr>
          <w:rFonts w:ascii="Times New Roman" w:hAnsi="Times New Roman" w:cs="Times New Roman"/>
          <w:sz w:val="24"/>
          <w:szCs w:val="24"/>
        </w:rPr>
        <w:t xml:space="preserve">three specific </w:t>
      </w:r>
      <w:r w:rsidR="004B51F0">
        <w:rPr>
          <w:rFonts w:ascii="Times New Roman" w:hAnsi="Times New Roman" w:cs="Times New Roman"/>
          <w:sz w:val="24"/>
          <w:szCs w:val="24"/>
        </w:rPr>
        <w:t xml:space="preserve">targets </w:t>
      </w:r>
      <w:r>
        <w:rPr>
          <w:rFonts w:ascii="Times New Roman" w:hAnsi="Times New Roman" w:cs="Times New Roman"/>
          <w:sz w:val="24"/>
          <w:szCs w:val="24"/>
        </w:rPr>
        <w:t xml:space="preserve">of </w:t>
      </w:r>
      <w:r w:rsidR="004B51F0">
        <w:rPr>
          <w:rFonts w:ascii="Times New Roman" w:hAnsi="Times New Roman" w:cs="Times New Roman"/>
          <w:sz w:val="24"/>
          <w:szCs w:val="24"/>
        </w:rPr>
        <w:t xml:space="preserve">regulatory </w:t>
      </w:r>
      <w:r>
        <w:rPr>
          <w:rFonts w:ascii="Times New Roman" w:hAnsi="Times New Roman" w:cs="Times New Roman"/>
          <w:sz w:val="24"/>
          <w:szCs w:val="24"/>
        </w:rPr>
        <w:t xml:space="preserve">mandates – transparency, explainability, and bias. I find that there are meaningful differences in support for the three, suggesting that individuals bring different evaluative frames to the question when they consider different </w:t>
      </w:r>
      <w:r w:rsidR="001E3146">
        <w:rPr>
          <w:rFonts w:ascii="Times New Roman" w:hAnsi="Times New Roman" w:cs="Times New Roman"/>
          <w:sz w:val="24"/>
          <w:szCs w:val="24"/>
        </w:rPr>
        <w:t>types</w:t>
      </w:r>
      <w:r>
        <w:rPr>
          <w:rFonts w:ascii="Times New Roman" w:hAnsi="Times New Roman" w:cs="Times New Roman"/>
          <w:sz w:val="24"/>
          <w:szCs w:val="24"/>
        </w:rPr>
        <w:t xml:space="preserve"> of </w:t>
      </w:r>
      <w:r w:rsidR="001E3146">
        <w:rPr>
          <w:rFonts w:ascii="Times New Roman" w:hAnsi="Times New Roman" w:cs="Times New Roman"/>
          <w:sz w:val="24"/>
          <w:szCs w:val="24"/>
        </w:rPr>
        <w:t>AI regulation</w:t>
      </w:r>
      <w:r>
        <w:rPr>
          <w:rFonts w:ascii="Times New Roman" w:hAnsi="Times New Roman" w:cs="Times New Roman"/>
          <w:sz w:val="24"/>
          <w:szCs w:val="24"/>
        </w:rPr>
        <w:t xml:space="preserve">. </w:t>
      </w:r>
    </w:p>
    <w:p w14:paraId="43021DCE" w14:textId="2585FF56" w:rsidR="001363F7" w:rsidRPr="001363F7" w:rsidRDefault="003C2E13" w:rsidP="001363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1363F7" w:rsidRPr="001363F7">
        <w:rPr>
          <w:rFonts w:ascii="Times New Roman" w:hAnsi="Times New Roman" w:cs="Times New Roman"/>
          <w:sz w:val="24"/>
          <w:szCs w:val="24"/>
        </w:rPr>
        <w:t xml:space="preserve">he results also reveal that support for regulation cannot be explained by </w:t>
      </w:r>
      <w:r>
        <w:rPr>
          <w:rFonts w:ascii="Times New Roman" w:hAnsi="Times New Roman" w:cs="Times New Roman"/>
          <w:sz w:val="24"/>
          <w:szCs w:val="24"/>
        </w:rPr>
        <w:t xml:space="preserve">narrow </w:t>
      </w:r>
      <w:r w:rsidR="001363F7" w:rsidRPr="001363F7">
        <w:rPr>
          <w:rFonts w:ascii="Times New Roman" w:hAnsi="Times New Roman" w:cs="Times New Roman"/>
          <w:sz w:val="24"/>
          <w:szCs w:val="24"/>
        </w:rPr>
        <w:t>economic reasoning alone. Individual-level attitudes are shaped by a broader constellation of factors</w:t>
      </w:r>
      <w:r>
        <w:rPr>
          <w:rFonts w:ascii="Times New Roman" w:hAnsi="Times New Roman" w:cs="Times New Roman"/>
          <w:sz w:val="24"/>
          <w:szCs w:val="24"/>
        </w:rPr>
        <w:t>.</w:t>
      </w:r>
      <w:r w:rsidR="001363F7" w:rsidRPr="001363F7">
        <w:rPr>
          <w:rFonts w:ascii="Times New Roman" w:hAnsi="Times New Roman" w:cs="Times New Roman"/>
          <w:sz w:val="24"/>
          <w:szCs w:val="24"/>
        </w:rPr>
        <w:t xml:space="preserve"> </w:t>
      </w:r>
      <w:r>
        <w:rPr>
          <w:rFonts w:ascii="Times New Roman" w:hAnsi="Times New Roman" w:cs="Times New Roman"/>
          <w:sz w:val="24"/>
          <w:szCs w:val="24"/>
        </w:rPr>
        <w:t>T</w:t>
      </w:r>
      <w:r w:rsidR="001363F7" w:rsidRPr="001363F7">
        <w:rPr>
          <w:rFonts w:ascii="Times New Roman" w:hAnsi="Times New Roman" w:cs="Times New Roman"/>
          <w:sz w:val="24"/>
          <w:szCs w:val="24"/>
        </w:rPr>
        <w:t xml:space="preserve">rust in government, perceived vulnerability to AI-driven career disruption, and </w:t>
      </w:r>
      <w:r w:rsidR="00601F69">
        <w:rPr>
          <w:rFonts w:ascii="Times New Roman" w:hAnsi="Times New Roman" w:cs="Times New Roman"/>
          <w:sz w:val="24"/>
          <w:szCs w:val="24"/>
        </w:rPr>
        <w:t xml:space="preserve">the nature of </w:t>
      </w:r>
      <w:r w:rsidR="001363F7" w:rsidRPr="001363F7">
        <w:rPr>
          <w:rFonts w:ascii="Times New Roman" w:hAnsi="Times New Roman" w:cs="Times New Roman"/>
          <w:sz w:val="24"/>
          <w:szCs w:val="24"/>
        </w:rPr>
        <w:t xml:space="preserve">professional involvement with AI systems all significantly influence support. Interestingly, many respondents </w:t>
      </w:r>
      <w:r w:rsidR="001E3146">
        <w:rPr>
          <w:rFonts w:ascii="Times New Roman" w:hAnsi="Times New Roman" w:cs="Times New Roman"/>
          <w:sz w:val="24"/>
          <w:szCs w:val="24"/>
        </w:rPr>
        <w:t>make choices that are consistent with</w:t>
      </w:r>
      <w:r w:rsidR="001363F7" w:rsidRPr="001363F7">
        <w:rPr>
          <w:rFonts w:ascii="Times New Roman" w:hAnsi="Times New Roman" w:cs="Times New Roman"/>
          <w:sz w:val="24"/>
          <w:szCs w:val="24"/>
        </w:rPr>
        <w:t xml:space="preserve"> the idea that regulation may be needed to prevent a “race to the bottom,” suggesting that competitive dynamics themselves may motivate support for oversight </w:t>
      </w:r>
      <w:r w:rsidR="001363F7">
        <w:rPr>
          <w:rFonts w:ascii="Times New Roman" w:hAnsi="Times New Roman" w:cs="Times New Roman"/>
          <w:sz w:val="24"/>
          <w:szCs w:val="24"/>
        </w:rPr>
        <w:t>–</w:t>
      </w:r>
      <w:r w:rsidR="001363F7" w:rsidRPr="001363F7">
        <w:rPr>
          <w:rFonts w:ascii="Times New Roman" w:hAnsi="Times New Roman" w:cs="Times New Roman"/>
          <w:sz w:val="24"/>
          <w:szCs w:val="24"/>
        </w:rPr>
        <w:t xml:space="preserve"> not just hinder it.</w:t>
      </w:r>
    </w:p>
    <w:p w14:paraId="3C28A654" w14:textId="77777777" w:rsidR="001363F7" w:rsidRDefault="001363F7" w:rsidP="001363F7">
      <w:pPr>
        <w:spacing w:line="360" w:lineRule="auto"/>
        <w:ind w:firstLine="720"/>
        <w:jc w:val="both"/>
        <w:rPr>
          <w:rFonts w:ascii="Times New Roman" w:hAnsi="Times New Roman" w:cs="Times New Roman"/>
          <w:sz w:val="24"/>
          <w:szCs w:val="24"/>
        </w:rPr>
      </w:pPr>
      <w:r w:rsidRPr="001363F7">
        <w:rPr>
          <w:rFonts w:ascii="Times New Roman" w:hAnsi="Times New Roman" w:cs="Times New Roman"/>
          <w:sz w:val="24"/>
          <w:szCs w:val="24"/>
        </w:rPr>
        <w:t xml:space="preserve">These findings contribute to a more nuanced understanding of how individuals form attitudes toward AI governance. Public support is not simply a function of cost–benefit analysis; it also reflects how people locate themselves within a landscape shaped by institutional trust, political ideology, and professional role. As policymakers confront the challenge of crafting credible and equitable regulation, understanding these underlying dynamics is essential. Policy that aligns with public reasoning is more likely to be seen as legitimate </w:t>
      </w:r>
      <w:r>
        <w:rPr>
          <w:rFonts w:ascii="Times New Roman" w:hAnsi="Times New Roman" w:cs="Times New Roman"/>
          <w:sz w:val="24"/>
          <w:szCs w:val="24"/>
        </w:rPr>
        <w:t>–</w:t>
      </w:r>
      <w:r w:rsidRPr="001363F7">
        <w:rPr>
          <w:rFonts w:ascii="Times New Roman" w:hAnsi="Times New Roman" w:cs="Times New Roman"/>
          <w:sz w:val="24"/>
          <w:szCs w:val="24"/>
        </w:rPr>
        <w:t xml:space="preserve"> and thus more likely to endure.</w:t>
      </w:r>
    </w:p>
    <w:p w14:paraId="5356B6FA" w14:textId="13D3E799" w:rsidR="001363F7" w:rsidRDefault="001363F7" w:rsidP="001363F7">
      <w:pPr>
        <w:spacing w:line="360" w:lineRule="auto"/>
        <w:ind w:firstLine="720"/>
        <w:jc w:val="both"/>
        <w:rPr>
          <w:rFonts w:ascii="Times New Roman" w:hAnsi="Times New Roman" w:cs="Times New Roman"/>
          <w:sz w:val="24"/>
          <w:szCs w:val="24"/>
        </w:rPr>
      </w:pPr>
      <w:r w:rsidRPr="001363F7">
        <w:rPr>
          <w:rFonts w:ascii="Times New Roman" w:hAnsi="Times New Roman" w:cs="Times New Roman"/>
          <w:sz w:val="24"/>
          <w:szCs w:val="24"/>
        </w:rPr>
        <w:t xml:space="preserve">Several avenues for future research emerge from this study. The scope of regulation explored here was necessarily limited. Topics such as misinformation, state surveillance, intellectual property, algorithmic collusion, and liability for AI-driven harms merit focused investigation. Moreover, public support may be highly context-dependent </w:t>
      </w:r>
      <w:r>
        <w:rPr>
          <w:rFonts w:ascii="Times New Roman" w:hAnsi="Times New Roman" w:cs="Times New Roman"/>
          <w:sz w:val="24"/>
          <w:szCs w:val="24"/>
        </w:rPr>
        <w:t>–</w:t>
      </w:r>
      <w:r w:rsidRPr="001363F7">
        <w:rPr>
          <w:rFonts w:ascii="Times New Roman" w:hAnsi="Times New Roman" w:cs="Times New Roman"/>
          <w:sz w:val="24"/>
          <w:szCs w:val="24"/>
        </w:rPr>
        <w:t xml:space="preserve"> shaped not just by the type of regulation, but by who is subject to it, under what conditions, and with what enforcement mechanisms. Longer surveys and multi-wave experiments could help disentangle these layers. Finally, further work is needed to understand the mechanisms by which political geography — as proxied here by 2020 election outcomes — interacts with regulatory attitudes. As AI becomes </w:t>
      </w:r>
      <w:r w:rsidRPr="001363F7">
        <w:rPr>
          <w:rFonts w:ascii="Times New Roman" w:hAnsi="Times New Roman" w:cs="Times New Roman"/>
          <w:sz w:val="24"/>
          <w:szCs w:val="24"/>
        </w:rPr>
        <w:lastRenderedPageBreak/>
        <w:t>increasingly embedded in economic and political systems, this understanding will become ever more vital.</w:t>
      </w:r>
    </w:p>
    <w:p w14:paraId="5917D16B" w14:textId="4F5F39F8" w:rsidR="00715FFB" w:rsidRDefault="00715FFB" w:rsidP="008C4CD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Competing Interests: </w:t>
      </w:r>
      <w:r>
        <w:rPr>
          <w:rFonts w:ascii="Times New Roman" w:hAnsi="Times New Roman" w:cs="Times New Roman"/>
          <w:sz w:val="24"/>
          <w:szCs w:val="24"/>
        </w:rPr>
        <w:t xml:space="preserve">The author declares no competing interests. </w:t>
      </w:r>
    </w:p>
    <w:p w14:paraId="7D6A5DA3" w14:textId="24AEF320" w:rsidR="008651FE" w:rsidRPr="00CB756A" w:rsidRDefault="002D7957" w:rsidP="00CB756A">
      <w:pPr>
        <w:pStyle w:val="ListParagraph"/>
        <w:numPr>
          <w:ilvl w:val="0"/>
          <w:numId w:val="2"/>
        </w:numPr>
        <w:jc w:val="center"/>
        <w:rPr>
          <w:rFonts w:ascii="Times New Roman" w:hAnsi="Times New Roman" w:cs="Times New Roman"/>
          <w:b/>
          <w:bCs/>
          <w:sz w:val="28"/>
          <w:szCs w:val="28"/>
        </w:rPr>
      </w:pPr>
      <w:r w:rsidRPr="00CB756A">
        <w:rPr>
          <w:rFonts w:ascii="Times New Roman" w:hAnsi="Times New Roman" w:cs="Times New Roman"/>
          <w:b/>
          <w:bCs/>
          <w:sz w:val="28"/>
          <w:szCs w:val="28"/>
        </w:rPr>
        <w:t>REFERENCES</w:t>
      </w:r>
    </w:p>
    <w:p w14:paraId="360B8B49" w14:textId="107E180D"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Alesina, A., Miano, A., &amp; Stantcheva, S. (2023). Immigration and redistribution. </w:t>
      </w:r>
      <w:r w:rsidRPr="00A231FE">
        <w:rPr>
          <w:rFonts w:ascii="Times New Roman" w:hAnsi="Times New Roman" w:cs="Times New Roman"/>
          <w:i/>
          <w:iCs/>
          <w:sz w:val="24"/>
          <w:szCs w:val="24"/>
        </w:rPr>
        <w:t>The Review of Economic Studies</w:t>
      </w:r>
      <w:r w:rsidRPr="00A231FE">
        <w:rPr>
          <w:rFonts w:ascii="Times New Roman" w:hAnsi="Times New Roman" w:cs="Times New Roman"/>
          <w:sz w:val="24"/>
          <w:szCs w:val="24"/>
        </w:rPr>
        <w:t>, 90(1), 1–39.</w:t>
      </w:r>
    </w:p>
    <w:p w14:paraId="73EB405D" w14:textId="0B4DC2C6"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Bechtel, M. M., Genovese, F., &amp; Scheve, K. F. (2019). Interests, norms and support for the provision of global public goods: The case of climate co-operation. </w:t>
      </w:r>
      <w:r w:rsidRPr="00A231FE">
        <w:rPr>
          <w:rFonts w:ascii="Times New Roman" w:hAnsi="Times New Roman" w:cs="Times New Roman"/>
          <w:i/>
          <w:iCs/>
          <w:sz w:val="24"/>
          <w:szCs w:val="24"/>
        </w:rPr>
        <w:t>British Journal of Political Science</w:t>
      </w:r>
      <w:r w:rsidRPr="00A231FE">
        <w:rPr>
          <w:rFonts w:ascii="Times New Roman" w:hAnsi="Times New Roman" w:cs="Times New Roman"/>
          <w:sz w:val="24"/>
          <w:szCs w:val="24"/>
        </w:rPr>
        <w:t>, 49(4), 1333–1355.</w:t>
      </w:r>
    </w:p>
    <w:p w14:paraId="23112F9D" w14:textId="4963C225" w:rsid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Bergdahl, J., Latikka, R., Celuch, M., Savolainen, I., Mantere, E. S., Savela, N., &amp; Oksanen, A. (2023). Self-determination and attitudes toward artificial intelligence: Cross-national and longitudinal perspectives. </w:t>
      </w:r>
      <w:r w:rsidRPr="00A231FE">
        <w:rPr>
          <w:rFonts w:ascii="Times New Roman" w:hAnsi="Times New Roman" w:cs="Times New Roman"/>
          <w:i/>
          <w:iCs/>
          <w:sz w:val="24"/>
          <w:szCs w:val="24"/>
        </w:rPr>
        <w:t>Telematics and Informatics</w:t>
      </w:r>
      <w:r w:rsidRPr="00A231FE">
        <w:rPr>
          <w:rFonts w:ascii="Times New Roman" w:hAnsi="Times New Roman" w:cs="Times New Roman"/>
          <w:sz w:val="24"/>
          <w:szCs w:val="24"/>
        </w:rPr>
        <w:t>, 82, 102013.</w:t>
      </w:r>
    </w:p>
    <w:p w14:paraId="47917992" w14:textId="5FEDDF84" w:rsidR="007136BA" w:rsidRDefault="007136BA" w:rsidP="00C3442C">
      <w:pPr>
        <w:spacing w:line="360" w:lineRule="auto"/>
        <w:jc w:val="both"/>
      </w:pPr>
      <w:r w:rsidRPr="007136BA">
        <w:rPr>
          <w:rFonts w:ascii="Times New Roman" w:hAnsi="Times New Roman" w:cs="Times New Roman"/>
          <w:sz w:val="24"/>
          <w:szCs w:val="24"/>
        </w:rPr>
        <w:t xml:space="preserve">Bewersdorff, A., Zhai, X., Roberts, J., &amp; Nerdel, C. (2023). Myths, mis- and preconceptions of artificial intelligence: A review of the literature. </w:t>
      </w:r>
      <w:r w:rsidRPr="007136BA">
        <w:rPr>
          <w:rFonts w:ascii="Times New Roman" w:hAnsi="Times New Roman" w:cs="Times New Roman"/>
          <w:i/>
          <w:iCs/>
          <w:sz w:val="24"/>
          <w:szCs w:val="24"/>
        </w:rPr>
        <w:t>Computers and Education: Artificial Intelligence, 4,</w:t>
      </w:r>
      <w:r w:rsidRPr="007136BA">
        <w:rPr>
          <w:rFonts w:ascii="Times New Roman" w:hAnsi="Times New Roman" w:cs="Times New Roman"/>
          <w:sz w:val="24"/>
          <w:szCs w:val="24"/>
        </w:rPr>
        <w:t xml:space="preserve"> 100143. </w:t>
      </w:r>
      <w:r w:rsidRPr="00D67DB4">
        <w:rPr>
          <w:rFonts w:ascii="Times New Roman" w:hAnsi="Times New Roman" w:cs="Times New Roman"/>
          <w:sz w:val="24"/>
          <w:szCs w:val="24"/>
        </w:rPr>
        <w:t>https://doi.org/10.1016/j.caeai.2023.100143</w:t>
      </w:r>
    </w:p>
    <w:p w14:paraId="5FA97AC1" w14:textId="27A10D11" w:rsidR="00D67DB4" w:rsidRPr="00A231FE" w:rsidRDefault="00D67DB4" w:rsidP="00C3442C">
      <w:pPr>
        <w:spacing w:line="360" w:lineRule="auto"/>
        <w:jc w:val="both"/>
        <w:rPr>
          <w:rFonts w:ascii="Times New Roman" w:hAnsi="Times New Roman" w:cs="Times New Roman"/>
          <w:sz w:val="24"/>
          <w:szCs w:val="24"/>
        </w:rPr>
      </w:pPr>
      <w:r w:rsidRPr="00D67DB4">
        <w:rPr>
          <w:rFonts w:ascii="Times New Roman" w:hAnsi="Times New Roman" w:cs="Times New Roman"/>
          <w:sz w:val="24"/>
          <w:szCs w:val="24"/>
        </w:rPr>
        <w:t>Cajueiro, D. O., &amp; Celestino, V. R. R. (2025). A Comprehensive Review of Artificial Intelligence Regulation: Weighing Ethical Principles and Innovation. </w:t>
      </w:r>
      <w:r w:rsidRPr="00D67DB4">
        <w:rPr>
          <w:rFonts w:ascii="Times New Roman" w:hAnsi="Times New Roman" w:cs="Times New Roman"/>
          <w:i/>
          <w:iCs/>
          <w:sz w:val="24"/>
          <w:szCs w:val="24"/>
        </w:rPr>
        <w:t>Journal of Economy and Technology</w:t>
      </w:r>
      <w:r w:rsidRPr="00D67DB4">
        <w:rPr>
          <w:rFonts w:ascii="Times New Roman" w:hAnsi="Times New Roman" w:cs="Times New Roman"/>
          <w:sz w:val="24"/>
          <w:szCs w:val="24"/>
        </w:rPr>
        <w:t>.</w:t>
      </w:r>
    </w:p>
    <w:p w14:paraId="655C6F60" w14:textId="2DADF1B6" w:rsid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Cremaschi, A., Lee, D. J., &amp; Leonelli, M. (2025). Understanding support for AI regulation: A Bayesian network perspective. </w:t>
      </w:r>
      <w:r w:rsidRPr="00A231FE">
        <w:rPr>
          <w:rFonts w:ascii="Times New Roman" w:hAnsi="Times New Roman" w:cs="Times New Roman"/>
          <w:i/>
          <w:iCs/>
          <w:sz w:val="24"/>
          <w:szCs w:val="24"/>
        </w:rPr>
        <w:t>arXiv preprint arXiv:2507.05866</w:t>
      </w:r>
      <w:r w:rsidRPr="00A231FE">
        <w:rPr>
          <w:rFonts w:ascii="Times New Roman" w:hAnsi="Times New Roman" w:cs="Times New Roman"/>
          <w:sz w:val="24"/>
          <w:szCs w:val="24"/>
        </w:rPr>
        <w:t>.</w:t>
      </w:r>
    </w:p>
    <w:p w14:paraId="31007902" w14:textId="7A2E3794" w:rsidR="008D049E" w:rsidRPr="00A231FE" w:rsidRDefault="008D049E" w:rsidP="00C3442C">
      <w:pPr>
        <w:spacing w:line="360" w:lineRule="auto"/>
        <w:jc w:val="both"/>
        <w:rPr>
          <w:rFonts w:ascii="Times New Roman" w:hAnsi="Times New Roman" w:cs="Times New Roman"/>
          <w:sz w:val="24"/>
          <w:szCs w:val="24"/>
        </w:rPr>
      </w:pPr>
      <w:r w:rsidRPr="008D049E">
        <w:rPr>
          <w:rFonts w:ascii="Times New Roman" w:hAnsi="Times New Roman" w:cs="Times New Roman"/>
          <w:sz w:val="24"/>
          <w:szCs w:val="24"/>
        </w:rPr>
        <w:t xml:space="preserve">Christensen, R. H. B. (2019). </w:t>
      </w:r>
      <w:r w:rsidRPr="008D049E">
        <w:rPr>
          <w:rFonts w:ascii="Times New Roman" w:hAnsi="Times New Roman" w:cs="Times New Roman"/>
          <w:i/>
          <w:iCs/>
          <w:sz w:val="24"/>
          <w:szCs w:val="24"/>
        </w:rPr>
        <w:t>ordinal: Regression models for ordinal data</w:t>
      </w:r>
      <w:r w:rsidRPr="008D049E">
        <w:rPr>
          <w:rFonts w:ascii="Times New Roman" w:hAnsi="Times New Roman" w:cs="Times New Roman"/>
          <w:sz w:val="24"/>
          <w:szCs w:val="24"/>
        </w:rPr>
        <w:t xml:space="preserve"> (R package version 2019.12-10). https://CRAN.R-project.org/package=ordinal</w:t>
      </w:r>
    </w:p>
    <w:p w14:paraId="2629B1CF" w14:textId="02FB1A68"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Deloitte. (2022). </w:t>
      </w:r>
      <w:r w:rsidRPr="00A231FE">
        <w:rPr>
          <w:rFonts w:ascii="Times New Roman" w:hAnsi="Times New Roman" w:cs="Times New Roman"/>
          <w:i/>
          <w:iCs/>
          <w:sz w:val="24"/>
          <w:szCs w:val="24"/>
        </w:rPr>
        <w:t>State of AI in the enterprise: 5th Edition report</w:t>
      </w:r>
      <w:r w:rsidRPr="00A231FE">
        <w:rPr>
          <w:rFonts w:ascii="Times New Roman" w:hAnsi="Times New Roman" w:cs="Times New Roman"/>
          <w:sz w:val="24"/>
          <w:szCs w:val="24"/>
        </w:rPr>
        <w:t>. https://www2.deloitte.com/us/en/pages/consulting/articles/state-of-ai-2022.html</w:t>
      </w:r>
    </w:p>
    <w:p w14:paraId="28971650" w14:textId="46C06253"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Diligent. (2024). </w:t>
      </w:r>
      <w:r w:rsidRPr="00A231FE">
        <w:rPr>
          <w:rFonts w:ascii="Times New Roman" w:hAnsi="Times New Roman" w:cs="Times New Roman"/>
          <w:i/>
          <w:iCs/>
          <w:sz w:val="24"/>
          <w:szCs w:val="24"/>
        </w:rPr>
        <w:t>AI regulations around the world: Trends, takeaways &amp; what to watch heading into 2025</w:t>
      </w:r>
      <w:r w:rsidRPr="00A231FE">
        <w:rPr>
          <w:rFonts w:ascii="Times New Roman" w:hAnsi="Times New Roman" w:cs="Times New Roman"/>
          <w:sz w:val="24"/>
          <w:szCs w:val="24"/>
        </w:rPr>
        <w:t>. https://www.diligent.com/resources/guides/ai-regulations-around-the-world</w:t>
      </w:r>
    </w:p>
    <w:p w14:paraId="473FB2CF" w14:textId="65A56FB4"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Dong, M., Conway, J. R., Bonnefon, J. F., Shariff, A., &amp; Rahwan, I. (2024). Fears about artificial intelligence across 20 countries and six domains of application. </w:t>
      </w:r>
      <w:r w:rsidRPr="00A231FE">
        <w:rPr>
          <w:rFonts w:ascii="Times New Roman" w:hAnsi="Times New Roman" w:cs="Times New Roman"/>
          <w:i/>
          <w:iCs/>
          <w:sz w:val="24"/>
          <w:szCs w:val="24"/>
        </w:rPr>
        <w:t>American Psychologist</w:t>
      </w:r>
      <w:r w:rsidRPr="00A231FE">
        <w:rPr>
          <w:rFonts w:ascii="Times New Roman" w:hAnsi="Times New Roman" w:cs="Times New Roman"/>
          <w:sz w:val="24"/>
          <w:szCs w:val="24"/>
        </w:rPr>
        <w:t>.</w:t>
      </w:r>
    </w:p>
    <w:p w14:paraId="71BB8E6E" w14:textId="29DAFBE0"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lastRenderedPageBreak/>
        <w:t xml:space="preserve">EU AI Act. (2024). </w:t>
      </w:r>
      <w:r w:rsidRPr="00A231FE">
        <w:rPr>
          <w:rFonts w:ascii="Times New Roman" w:hAnsi="Times New Roman" w:cs="Times New Roman"/>
          <w:i/>
          <w:iCs/>
          <w:sz w:val="24"/>
          <w:szCs w:val="24"/>
        </w:rPr>
        <w:t>Regulation (EU) 2024/1689 of the European Parliament and of the Council</w:t>
      </w:r>
      <w:r w:rsidRPr="00A231FE">
        <w:rPr>
          <w:rFonts w:ascii="Times New Roman" w:hAnsi="Times New Roman" w:cs="Times New Roman"/>
          <w:sz w:val="24"/>
          <w:szCs w:val="24"/>
        </w:rPr>
        <w:t>. https://eur-lex.europa.eu/legal-content/EN/TXT/?uri=CELEX:32024R1689</w:t>
      </w:r>
    </w:p>
    <w:p w14:paraId="43540CFE" w14:textId="7366FFAF"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Executive Order No. 141110. (2023, October 30). </w:t>
      </w:r>
      <w:r w:rsidR="00A7357B">
        <w:rPr>
          <w:rFonts w:ascii="Times New Roman" w:hAnsi="Times New Roman" w:cs="Times New Roman"/>
          <w:i/>
          <w:iCs/>
          <w:sz w:val="24"/>
          <w:szCs w:val="24"/>
        </w:rPr>
        <w:t>O</w:t>
      </w:r>
      <w:r w:rsidRPr="00BB2A90">
        <w:rPr>
          <w:rFonts w:ascii="Times New Roman" w:hAnsi="Times New Roman" w:cs="Times New Roman"/>
          <w:i/>
          <w:iCs/>
          <w:sz w:val="24"/>
          <w:szCs w:val="24"/>
        </w:rPr>
        <w:t>n the Safe, Secure, and Trustworthy Development and Use of Artificial Intelligence</w:t>
      </w:r>
      <w:r w:rsidRPr="00A231FE">
        <w:rPr>
          <w:rFonts w:ascii="Times New Roman" w:hAnsi="Times New Roman" w:cs="Times New Roman"/>
          <w:sz w:val="24"/>
          <w:szCs w:val="24"/>
        </w:rPr>
        <w:t>. https://www.whitehouse.gov/briefing-room/presidential-actions/2023/10/30/executive-order-on-the-safe-secure-and-trustworthy-development-and-use-of-artificial-intelligence/</w:t>
      </w:r>
    </w:p>
    <w:p w14:paraId="71FF4F97" w14:textId="754BD974" w:rsidR="00A7357B" w:rsidRDefault="00A7357B" w:rsidP="00C344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Executive Order No. </w:t>
      </w:r>
      <w:r w:rsidRPr="006312F0">
        <w:rPr>
          <w:rFonts w:ascii="Times New Roman" w:hAnsi="Times New Roman" w:cs="Times New Roman"/>
          <w:sz w:val="24"/>
          <w:szCs w:val="24"/>
        </w:rPr>
        <w:t>14179</w:t>
      </w:r>
      <w:r>
        <w:rPr>
          <w:rFonts w:ascii="Times New Roman" w:hAnsi="Times New Roman" w:cs="Times New Roman"/>
          <w:sz w:val="24"/>
          <w:szCs w:val="24"/>
        </w:rPr>
        <w:t xml:space="preserve">. (2025, January 23) </w:t>
      </w:r>
      <w:r w:rsidRPr="00A7357B">
        <w:rPr>
          <w:rFonts w:ascii="Times New Roman" w:hAnsi="Times New Roman" w:cs="Times New Roman"/>
          <w:i/>
          <w:iCs/>
          <w:sz w:val="24"/>
          <w:szCs w:val="24"/>
        </w:rPr>
        <w:t>Removing Barriers to American Leadership in Artificial Intelligence.</w:t>
      </w:r>
      <w:r>
        <w:rPr>
          <w:rFonts w:ascii="Times New Roman" w:hAnsi="Times New Roman" w:cs="Times New Roman"/>
          <w:sz w:val="24"/>
          <w:szCs w:val="24"/>
        </w:rPr>
        <w:t xml:space="preserve"> </w:t>
      </w:r>
      <w:r w:rsidRPr="00A7357B">
        <w:rPr>
          <w:rFonts w:ascii="Times New Roman" w:hAnsi="Times New Roman" w:cs="Times New Roman"/>
          <w:sz w:val="24"/>
          <w:szCs w:val="24"/>
        </w:rPr>
        <w:t>https://www.federalregister.gov/documents/2025/01/31/2025-02172/removing-barriers-to-american-leadership-in-artificial-intelligence</w:t>
      </w:r>
    </w:p>
    <w:p w14:paraId="0A835002" w14:textId="33B64199" w:rsid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Fesenfeld, L., Rudolph, L., &amp; Bernauer, T. (2022). Policy framing, design and feedback can increase public support for costly food waste regulation. </w:t>
      </w:r>
      <w:r w:rsidRPr="00BB2A90">
        <w:rPr>
          <w:rFonts w:ascii="Times New Roman" w:hAnsi="Times New Roman" w:cs="Times New Roman"/>
          <w:i/>
          <w:iCs/>
          <w:sz w:val="24"/>
          <w:szCs w:val="24"/>
        </w:rPr>
        <w:t>Nature Food</w:t>
      </w:r>
      <w:r w:rsidRPr="00A231FE">
        <w:rPr>
          <w:rFonts w:ascii="Times New Roman" w:hAnsi="Times New Roman" w:cs="Times New Roman"/>
          <w:sz w:val="24"/>
          <w:szCs w:val="24"/>
        </w:rPr>
        <w:t>, 3(3), 227–235.</w:t>
      </w:r>
    </w:p>
    <w:p w14:paraId="2135902F" w14:textId="71B643D1" w:rsidR="00D67DB4" w:rsidRPr="00A231FE" w:rsidRDefault="00D67DB4" w:rsidP="00C3442C">
      <w:pPr>
        <w:spacing w:line="360" w:lineRule="auto"/>
        <w:jc w:val="both"/>
        <w:rPr>
          <w:rFonts w:ascii="Times New Roman" w:hAnsi="Times New Roman" w:cs="Times New Roman"/>
          <w:sz w:val="24"/>
          <w:szCs w:val="24"/>
        </w:rPr>
      </w:pPr>
      <w:r w:rsidRPr="00D67DB4">
        <w:rPr>
          <w:rFonts w:ascii="Times New Roman" w:hAnsi="Times New Roman" w:cs="Times New Roman"/>
          <w:sz w:val="24"/>
          <w:szCs w:val="24"/>
        </w:rPr>
        <w:t>Fessenko, D. S., &amp; Jasperse, A. (2025). Ethics at the heart of AI regulation. </w:t>
      </w:r>
      <w:r w:rsidRPr="00D67DB4">
        <w:rPr>
          <w:rFonts w:ascii="Times New Roman" w:hAnsi="Times New Roman" w:cs="Times New Roman"/>
          <w:i/>
          <w:iCs/>
          <w:sz w:val="24"/>
          <w:szCs w:val="24"/>
        </w:rPr>
        <w:t>AI and Ethics</w:t>
      </w:r>
      <w:r w:rsidRPr="00D67DB4">
        <w:rPr>
          <w:rFonts w:ascii="Times New Roman" w:hAnsi="Times New Roman" w:cs="Times New Roman"/>
          <w:sz w:val="24"/>
          <w:szCs w:val="24"/>
        </w:rPr>
        <w:t>, </w:t>
      </w:r>
      <w:r w:rsidRPr="00D67DB4">
        <w:rPr>
          <w:rFonts w:ascii="Times New Roman" w:hAnsi="Times New Roman" w:cs="Times New Roman"/>
          <w:i/>
          <w:iCs/>
          <w:sz w:val="24"/>
          <w:szCs w:val="24"/>
        </w:rPr>
        <w:t>5</w:t>
      </w:r>
      <w:r w:rsidRPr="00D67DB4">
        <w:rPr>
          <w:rFonts w:ascii="Times New Roman" w:hAnsi="Times New Roman" w:cs="Times New Roman"/>
          <w:sz w:val="24"/>
          <w:szCs w:val="24"/>
        </w:rPr>
        <w:t>(3), 3387-3398.</w:t>
      </w:r>
    </w:p>
    <w:p w14:paraId="6AA10722" w14:textId="77777777"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Financial Times. (2023). EU’s new AI Act risks hampering innovation, warns Emmanuel Macron. https://www.ft.com/content/9339d104-7b0c-42b8-9316-72226dd4e4c0</w:t>
      </w:r>
    </w:p>
    <w:p w14:paraId="007D27DA" w14:textId="6F3517F8" w:rsidR="00002390" w:rsidRDefault="00002390" w:rsidP="00C3442C">
      <w:pPr>
        <w:spacing w:line="360" w:lineRule="auto"/>
        <w:jc w:val="both"/>
        <w:rPr>
          <w:rFonts w:ascii="Times New Roman" w:hAnsi="Times New Roman" w:cs="Times New Roman"/>
          <w:sz w:val="24"/>
          <w:szCs w:val="24"/>
        </w:rPr>
      </w:pPr>
      <w:r w:rsidRPr="00002390">
        <w:rPr>
          <w:rFonts w:ascii="Times New Roman" w:hAnsi="Times New Roman" w:cs="Times New Roman"/>
          <w:sz w:val="24"/>
          <w:szCs w:val="24"/>
        </w:rPr>
        <w:t>Hoffmann, C.H., Hahn, B. Decentered ethics in the machine era and guidance for AI regulation. </w:t>
      </w:r>
      <w:r w:rsidRPr="00002390">
        <w:rPr>
          <w:rFonts w:ascii="Times New Roman" w:hAnsi="Times New Roman" w:cs="Times New Roman"/>
          <w:i/>
          <w:iCs/>
          <w:sz w:val="24"/>
          <w:szCs w:val="24"/>
        </w:rPr>
        <w:t>AI &amp; Soc</w:t>
      </w:r>
      <w:r w:rsidRPr="00002390">
        <w:rPr>
          <w:rFonts w:ascii="Times New Roman" w:hAnsi="Times New Roman" w:cs="Times New Roman"/>
          <w:sz w:val="24"/>
          <w:szCs w:val="24"/>
        </w:rPr>
        <w:t> </w:t>
      </w:r>
      <w:r w:rsidRPr="00002390">
        <w:rPr>
          <w:rFonts w:ascii="Times New Roman" w:hAnsi="Times New Roman" w:cs="Times New Roman"/>
          <w:b/>
          <w:bCs/>
          <w:sz w:val="24"/>
          <w:szCs w:val="24"/>
        </w:rPr>
        <w:t>35</w:t>
      </w:r>
      <w:r w:rsidRPr="00002390">
        <w:rPr>
          <w:rFonts w:ascii="Times New Roman" w:hAnsi="Times New Roman" w:cs="Times New Roman"/>
          <w:sz w:val="24"/>
          <w:szCs w:val="24"/>
        </w:rPr>
        <w:t>, 635–644 (2020). https://doi.org/10.1007/s00146-019-00920-z</w:t>
      </w:r>
    </w:p>
    <w:p w14:paraId="3E9B9C36" w14:textId="0D93F726"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Horowitz, M. C., &amp; Kahn, L. (2021). What influences attitudes about artificial intelligence adoption: Evidence from U.S. local officials. </w:t>
      </w:r>
      <w:r w:rsidRPr="00BB2A90">
        <w:rPr>
          <w:rFonts w:ascii="Times New Roman" w:hAnsi="Times New Roman" w:cs="Times New Roman"/>
          <w:i/>
          <w:iCs/>
          <w:sz w:val="24"/>
          <w:szCs w:val="24"/>
        </w:rPr>
        <w:t>PLOS ONE</w:t>
      </w:r>
      <w:r w:rsidRPr="00A231FE">
        <w:rPr>
          <w:rFonts w:ascii="Times New Roman" w:hAnsi="Times New Roman" w:cs="Times New Roman"/>
          <w:sz w:val="24"/>
          <w:szCs w:val="24"/>
        </w:rPr>
        <w:t>, 16(10), e0257732. https://doi.org/10.1371/journal.pone.0257732</w:t>
      </w:r>
    </w:p>
    <w:p w14:paraId="72C49CEE" w14:textId="734DB1E4" w:rsidR="00A231FE" w:rsidRPr="000565B3" w:rsidRDefault="00A231FE" w:rsidP="00C3442C">
      <w:pPr>
        <w:spacing w:line="360" w:lineRule="auto"/>
        <w:jc w:val="both"/>
        <w:rPr>
          <w:b/>
          <w:bCs/>
          <w:i/>
          <w:iCs/>
          <w:sz w:val="24"/>
          <w:szCs w:val="24"/>
        </w:rPr>
      </w:pPr>
      <w:r w:rsidRPr="00A231FE">
        <w:rPr>
          <w:rFonts w:ascii="Times New Roman" w:hAnsi="Times New Roman" w:cs="Times New Roman"/>
          <w:sz w:val="24"/>
          <w:szCs w:val="24"/>
        </w:rPr>
        <w:t>Ipsos. (202</w:t>
      </w:r>
      <w:r w:rsidR="000565B3">
        <w:rPr>
          <w:rFonts w:ascii="Times New Roman" w:hAnsi="Times New Roman" w:cs="Times New Roman"/>
          <w:sz w:val="24"/>
          <w:szCs w:val="24"/>
        </w:rPr>
        <w:t>5</w:t>
      </w:r>
      <w:r w:rsidRPr="00A231FE">
        <w:rPr>
          <w:rFonts w:ascii="Times New Roman" w:hAnsi="Times New Roman" w:cs="Times New Roman"/>
          <w:sz w:val="24"/>
          <w:szCs w:val="24"/>
        </w:rPr>
        <w:t xml:space="preserve">). </w:t>
      </w:r>
      <w:r w:rsidR="000565B3" w:rsidRPr="000565B3">
        <w:rPr>
          <w:rFonts w:ascii="Times New Roman" w:hAnsi="Times New Roman" w:cs="Times New Roman"/>
          <w:i/>
          <w:iCs/>
          <w:sz w:val="24"/>
          <w:szCs w:val="24"/>
        </w:rPr>
        <w:t>Google / Ipsos Multi-Country AI Survey 2025</w:t>
      </w:r>
      <w:r w:rsidR="000565B3">
        <w:rPr>
          <w:b/>
          <w:bCs/>
          <w:i/>
          <w:iCs/>
          <w:sz w:val="24"/>
          <w:szCs w:val="24"/>
        </w:rPr>
        <w:t xml:space="preserve">. </w:t>
      </w:r>
      <w:r w:rsidR="000565B3" w:rsidRPr="000565B3">
        <w:rPr>
          <w:rFonts w:ascii="Times New Roman" w:hAnsi="Times New Roman" w:cs="Times New Roman"/>
          <w:sz w:val="24"/>
          <w:szCs w:val="24"/>
        </w:rPr>
        <w:t>https://www.ipsos.com/en-us/google-ipsos-multi-country-ai-survey-2025</w:t>
      </w:r>
    </w:p>
    <w:p w14:paraId="7BC54414" w14:textId="28FCDE84"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Israel, A., Rosenboim, M., &amp; Shavit, T. (2014). Using priming manipulations to affect time preferences and risk aversion: An experimental study. </w:t>
      </w:r>
      <w:r w:rsidRPr="00BB2A90">
        <w:rPr>
          <w:rFonts w:ascii="Times New Roman" w:hAnsi="Times New Roman" w:cs="Times New Roman"/>
          <w:i/>
          <w:iCs/>
          <w:sz w:val="24"/>
          <w:szCs w:val="24"/>
        </w:rPr>
        <w:t>Journal of Behavioral and Experimental Economics</w:t>
      </w:r>
      <w:r w:rsidRPr="00A231FE">
        <w:rPr>
          <w:rFonts w:ascii="Times New Roman" w:hAnsi="Times New Roman" w:cs="Times New Roman"/>
          <w:sz w:val="24"/>
          <w:szCs w:val="24"/>
        </w:rPr>
        <w:t>, 53, 36–43.</w:t>
      </w:r>
    </w:p>
    <w:p w14:paraId="59D1A993" w14:textId="4D1FD6A5"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lastRenderedPageBreak/>
        <w:t xml:space="preserve">Kolcava, D., Rudolph, L., &amp; Bernauer, T. (2021). Voluntary business initiatives can reduce public pressure for regulating firm behaviour abroad. </w:t>
      </w:r>
      <w:r w:rsidRPr="00BB2A90">
        <w:rPr>
          <w:rFonts w:ascii="Times New Roman" w:hAnsi="Times New Roman" w:cs="Times New Roman"/>
          <w:i/>
          <w:iCs/>
          <w:sz w:val="24"/>
          <w:szCs w:val="24"/>
        </w:rPr>
        <w:t>Journal of European Public Policy</w:t>
      </w:r>
      <w:r w:rsidRPr="00A231FE">
        <w:rPr>
          <w:rFonts w:ascii="Times New Roman" w:hAnsi="Times New Roman" w:cs="Times New Roman"/>
          <w:sz w:val="24"/>
          <w:szCs w:val="24"/>
        </w:rPr>
        <w:t>, 28(4), 591–614.</w:t>
      </w:r>
    </w:p>
    <w:p w14:paraId="5B636569" w14:textId="4380C443"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Kreps, S., George, J., Lushenko, P., &amp; Rao, A. (2023). Exploring the artificial intelligence “trust paradox”: Evidence from a survey experiment in the United States. </w:t>
      </w:r>
      <w:r w:rsidRPr="00BB2A90">
        <w:rPr>
          <w:rFonts w:ascii="Times New Roman" w:hAnsi="Times New Roman" w:cs="Times New Roman"/>
          <w:i/>
          <w:iCs/>
          <w:sz w:val="24"/>
          <w:szCs w:val="24"/>
        </w:rPr>
        <w:t>PLOS ONE</w:t>
      </w:r>
      <w:r w:rsidRPr="00A231FE">
        <w:rPr>
          <w:rFonts w:ascii="Times New Roman" w:hAnsi="Times New Roman" w:cs="Times New Roman"/>
          <w:sz w:val="24"/>
          <w:szCs w:val="24"/>
        </w:rPr>
        <w:t>, 18(7), e0288109. https://doi.org/10.1371/journal.pone.0288109</w:t>
      </w:r>
    </w:p>
    <w:p w14:paraId="0F365466" w14:textId="237DC03B"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Kuziemko, I., Norton, M. I., Saez, E., &amp; Stantcheva, S. (2015). How elastic are preferences for redistribution? Evidence from randomized survey experiments. </w:t>
      </w:r>
      <w:r w:rsidRPr="00BB2A90">
        <w:rPr>
          <w:rFonts w:ascii="Times New Roman" w:hAnsi="Times New Roman" w:cs="Times New Roman"/>
          <w:i/>
          <w:iCs/>
          <w:sz w:val="24"/>
          <w:szCs w:val="24"/>
        </w:rPr>
        <w:t>American Economic Review</w:t>
      </w:r>
      <w:r w:rsidRPr="00A231FE">
        <w:rPr>
          <w:rFonts w:ascii="Times New Roman" w:hAnsi="Times New Roman" w:cs="Times New Roman"/>
          <w:sz w:val="24"/>
          <w:szCs w:val="24"/>
        </w:rPr>
        <w:t>, 105(4), 1478–1508. http://dx.doi.org/10.1257/aer.20130360</w:t>
      </w:r>
    </w:p>
    <w:p w14:paraId="6092F1FA" w14:textId="53E70A37" w:rsidR="00D67DB4" w:rsidRDefault="00D67DB4" w:rsidP="00C3442C">
      <w:pPr>
        <w:spacing w:line="360" w:lineRule="auto"/>
        <w:jc w:val="both"/>
        <w:rPr>
          <w:rFonts w:ascii="Times New Roman" w:hAnsi="Times New Roman" w:cs="Times New Roman"/>
          <w:sz w:val="24"/>
          <w:szCs w:val="24"/>
        </w:rPr>
      </w:pPr>
      <w:r w:rsidRPr="00D67DB4">
        <w:rPr>
          <w:rFonts w:ascii="Times New Roman" w:hAnsi="Times New Roman" w:cs="Times New Roman"/>
          <w:sz w:val="24"/>
          <w:szCs w:val="24"/>
        </w:rPr>
        <w:t>Lucaj, L., Van Der Smagt, P., &amp; Benbouzid, D. (2023, June). A</w:t>
      </w:r>
      <w:r>
        <w:rPr>
          <w:rFonts w:ascii="Times New Roman" w:hAnsi="Times New Roman" w:cs="Times New Roman"/>
          <w:sz w:val="24"/>
          <w:szCs w:val="24"/>
        </w:rPr>
        <w:t>I</w:t>
      </w:r>
      <w:r w:rsidRPr="00D67DB4">
        <w:rPr>
          <w:rFonts w:ascii="Times New Roman" w:hAnsi="Times New Roman" w:cs="Times New Roman"/>
          <w:sz w:val="24"/>
          <w:szCs w:val="24"/>
        </w:rPr>
        <w:t xml:space="preserve"> regulation is (not) all you need. In </w:t>
      </w:r>
      <w:r w:rsidRPr="00D67DB4">
        <w:rPr>
          <w:rFonts w:ascii="Times New Roman" w:hAnsi="Times New Roman" w:cs="Times New Roman"/>
          <w:i/>
          <w:iCs/>
          <w:sz w:val="24"/>
          <w:szCs w:val="24"/>
        </w:rPr>
        <w:t>Proceedings of the 2023 ACM Conference on Fairness, Accountability, and Transparency</w:t>
      </w:r>
      <w:r w:rsidRPr="00D67DB4">
        <w:rPr>
          <w:rFonts w:ascii="Times New Roman" w:hAnsi="Times New Roman" w:cs="Times New Roman"/>
          <w:sz w:val="24"/>
          <w:szCs w:val="24"/>
        </w:rPr>
        <w:t> (pp. 1267-1279).</w:t>
      </w:r>
    </w:p>
    <w:p w14:paraId="32508C12" w14:textId="2ED29B0C" w:rsid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Malhotra, N., Monin, B., &amp; Tomz, M. (2019). Does private regulation preempt public regulation? </w:t>
      </w:r>
      <w:r w:rsidRPr="00BB2A90">
        <w:rPr>
          <w:rFonts w:ascii="Times New Roman" w:hAnsi="Times New Roman" w:cs="Times New Roman"/>
          <w:i/>
          <w:iCs/>
          <w:sz w:val="24"/>
          <w:szCs w:val="24"/>
        </w:rPr>
        <w:t>American Political Science Review</w:t>
      </w:r>
      <w:r w:rsidRPr="00A231FE">
        <w:rPr>
          <w:rFonts w:ascii="Times New Roman" w:hAnsi="Times New Roman" w:cs="Times New Roman"/>
          <w:sz w:val="24"/>
          <w:szCs w:val="24"/>
        </w:rPr>
        <w:t>, 113(1), 19–37.</w:t>
      </w:r>
    </w:p>
    <w:p w14:paraId="05974C97" w14:textId="6596C026" w:rsidR="00137E55" w:rsidRPr="00823570" w:rsidRDefault="00137E55" w:rsidP="00C3442C">
      <w:pPr>
        <w:spacing w:line="360" w:lineRule="auto"/>
        <w:jc w:val="both"/>
        <w:rPr>
          <w:rFonts w:ascii="Times New Roman" w:hAnsi="Times New Roman" w:cs="Times New Roman"/>
          <w:sz w:val="24"/>
          <w:szCs w:val="24"/>
        </w:rPr>
      </w:pPr>
      <w:r>
        <w:rPr>
          <w:rFonts w:ascii="Times New Roman" w:hAnsi="Times New Roman" w:cs="Times New Roman"/>
          <w:sz w:val="24"/>
          <w:szCs w:val="24"/>
        </w:rPr>
        <w:t>Mallaby, S., Brandt, J. Horowitz</w:t>
      </w:r>
      <w:r w:rsidR="00823570">
        <w:rPr>
          <w:rFonts w:ascii="Times New Roman" w:hAnsi="Times New Roman" w:cs="Times New Roman"/>
          <w:sz w:val="24"/>
          <w:szCs w:val="24"/>
        </w:rPr>
        <w:t xml:space="preserve">, M.C., Duffy, K., Dumbacher, E.D., Doshi, R., &amp; Hillman, J.E. (2025). </w:t>
      </w:r>
      <w:r w:rsidR="00823570" w:rsidRPr="00120C47">
        <w:rPr>
          <w:rFonts w:ascii="Times New Roman" w:hAnsi="Times New Roman" w:cs="Times New Roman"/>
          <w:i/>
          <w:iCs/>
          <w:sz w:val="24"/>
          <w:szCs w:val="24"/>
        </w:rPr>
        <w:t>The Opportunities and Risks Found in Trump's AI Action Plan</w:t>
      </w:r>
      <w:r w:rsidR="00823570">
        <w:rPr>
          <w:rFonts w:ascii="Times New Roman" w:hAnsi="Times New Roman" w:cs="Times New Roman"/>
          <w:i/>
          <w:iCs/>
          <w:sz w:val="24"/>
          <w:szCs w:val="24"/>
        </w:rPr>
        <w:t xml:space="preserve">. </w:t>
      </w:r>
      <w:r w:rsidR="00823570">
        <w:rPr>
          <w:rFonts w:ascii="Times New Roman" w:hAnsi="Times New Roman" w:cs="Times New Roman"/>
          <w:sz w:val="24"/>
          <w:szCs w:val="24"/>
        </w:rPr>
        <w:t xml:space="preserve">Council on Foreign Relations. </w:t>
      </w:r>
      <w:r w:rsidR="00823570" w:rsidRPr="00823570">
        <w:rPr>
          <w:rFonts w:ascii="Times New Roman" w:hAnsi="Times New Roman" w:cs="Times New Roman"/>
          <w:sz w:val="24"/>
          <w:szCs w:val="24"/>
        </w:rPr>
        <w:t>https://www.cfr.org/article/opportunities-and-risks-found-trumps-ai-action-plan</w:t>
      </w:r>
    </w:p>
    <w:p w14:paraId="571A5F29" w14:textId="0A160E81"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Mast, E. (2020). Race to the bottom? Local tax break competition and business location. </w:t>
      </w:r>
      <w:r w:rsidRPr="00BB2A90">
        <w:rPr>
          <w:rFonts w:ascii="Times New Roman" w:hAnsi="Times New Roman" w:cs="Times New Roman"/>
          <w:i/>
          <w:iCs/>
          <w:sz w:val="24"/>
          <w:szCs w:val="24"/>
        </w:rPr>
        <w:t>American Economic Journal: Applied Economics</w:t>
      </w:r>
      <w:r w:rsidRPr="00A231FE">
        <w:rPr>
          <w:rFonts w:ascii="Times New Roman" w:hAnsi="Times New Roman" w:cs="Times New Roman"/>
          <w:sz w:val="24"/>
          <w:szCs w:val="24"/>
        </w:rPr>
        <w:t>, 12(1), 288–317.</w:t>
      </w:r>
    </w:p>
    <w:p w14:paraId="29C192D2" w14:textId="42F92B6F" w:rsidR="00A231FE" w:rsidRPr="00A231FE" w:rsidRDefault="00A231FE" w:rsidP="000565B3">
      <w:pPr>
        <w:spacing w:line="360" w:lineRule="auto"/>
        <w:ind w:right="-90"/>
        <w:jc w:val="both"/>
        <w:rPr>
          <w:rFonts w:ascii="Times New Roman" w:hAnsi="Times New Roman" w:cs="Times New Roman"/>
          <w:sz w:val="24"/>
          <w:szCs w:val="24"/>
        </w:rPr>
      </w:pPr>
      <w:r w:rsidRPr="00A231FE">
        <w:rPr>
          <w:rFonts w:ascii="Times New Roman" w:hAnsi="Times New Roman" w:cs="Times New Roman"/>
          <w:sz w:val="24"/>
          <w:szCs w:val="24"/>
        </w:rPr>
        <w:t>McKinsey &amp; Co. (202</w:t>
      </w:r>
      <w:r w:rsidR="000565B3">
        <w:rPr>
          <w:rFonts w:ascii="Times New Roman" w:hAnsi="Times New Roman" w:cs="Times New Roman"/>
          <w:sz w:val="24"/>
          <w:szCs w:val="24"/>
        </w:rPr>
        <w:t>5</w:t>
      </w:r>
      <w:r w:rsidRPr="00A231FE">
        <w:rPr>
          <w:rFonts w:ascii="Times New Roman" w:hAnsi="Times New Roman" w:cs="Times New Roman"/>
          <w:sz w:val="24"/>
          <w:szCs w:val="24"/>
        </w:rPr>
        <w:t xml:space="preserve">). </w:t>
      </w:r>
      <w:r w:rsidRPr="00BB2A90">
        <w:rPr>
          <w:rFonts w:ascii="Times New Roman" w:hAnsi="Times New Roman" w:cs="Times New Roman"/>
          <w:i/>
          <w:iCs/>
          <w:sz w:val="24"/>
          <w:szCs w:val="24"/>
        </w:rPr>
        <w:t>The state of AI in 202</w:t>
      </w:r>
      <w:r w:rsidR="000565B3">
        <w:rPr>
          <w:rFonts w:ascii="Times New Roman" w:hAnsi="Times New Roman" w:cs="Times New Roman"/>
          <w:i/>
          <w:iCs/>
          <w:sz w:val="24"/>
          <w:szCs w:val="24"/>
        </w:rPr>
        <w:t>5</w:t>
      </w:r>
      <w:r w:rsidRPr="00BB2A90">
        <w:rPr>
          <w:rFonts w:ascii="Times New Roman" w:hAnsi="Times New Roman" w:cs="Times New Roman"/>
          <w:i/>
          <w:iCs/>
          <w:sz w:val="24"/>
          <w:szCs w:val="24"/>
        </w:rPr>
        <w:t xml:space="preserve">: </w:t>
      </w:r>
      <w:r w:rsidR="000565B3" w:rsidRPr="000565B3">
        <w:rPr>
          <w:rFonts w:ascii="Times New Roman" w:hAnsi="Times New Roman" w:cs="Times New Roman"/>
          <w:i/>
          <w:iCs/>
          <w:sz w:val="24"/>
          <w:szCs w:val="24"/>
        </w:rPr>
        <w:t>The state of AI: How organizations are rewiring to capture value</w:t>
      </w:r>
      <w:r w:rsidR="000565B3">
        <w:rPr>
          <w:rFonts w:ascii="Times New Roman" w:hAnsi="Times New Roman" w:cs="Times New Roman"/>
          <w:i/>
          <w:iCs/>
          <w:sz w:val="24"/>
          <w:szCs w:val="24"/>
        </w:rPr>
        <w:t>.</w:t>
      </w:r>
      <w:r w:rsidRPr="00A231FE">
        <w:rPr>
          <w:rFonts w:ascii="Times New Roman" w:hAnsi="Times New Roman" w:cs="Times New Roman"/>
          <w:sz w:val="24"/>
          <w:szCs w:val="24"/>
        </w:rPr>
        <w:t xml:space="preserve"> </w:t>
      </w:r>
      <w:r w:rsidR="000565B3" w:rsidRPr="000565B3">
        <w:rPr>
          <w:rFonts w:ascii="Times New Roman" w:hAnsi="Times New Roman" w:cs="Times New Roman"/>
          <w:sz w:val="24"/>
          <w:szCs w:val="24"/>
        </w:rPr>
        <w:t>https://www.mckinsey.com/capabilities/quantumblack/our-insights/the-state-of-ai</w:t>
      </w:r>
    </w:p>
    <w:p w14:paraId="19F64D71" w14:textId="23A13988"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Merolla, J., Ramakrishnan, S. K., &amp; Haynes, C. (2013). “Illegal,” “undocumented,” or “unauthorized”: Equivalency frames, issue frames, and public opinion on immigration. </w:t>
      </w:r>
      <w:r w:rsidRPr="00BB2A90">
        <w:rPr>
          <w:rFonts w:ascii="Times New Roman" w:hAnsi="Times New Roman" w:cs="Times New Roman"/>
          <w:i/>
          <w:iCs/>
          <w:sz w:val="24"/>
          <w:szCs w:val="24"/>
        </w:rPr>
        <w:t>Perspectives on Politics</w:t>
      </w:r>
      <w:r w:rsidRPr="00A231FE">
        <w:rPr>
          <w:rFonts w:ascii="Times New Roman" w:hAnsi="Times New Roman" w:cs="Times New Roman"/>
          <w:sz w:val="24"/>
          <w:szCs w:val="24"/>
        </w:rPr>
        <w:t>, 11(3), 789–807.</w:t>
      </w:r>
    </w:p>
    <w:p w14:paraId="0B316D6B" w14:textId="693890FE" w:rsid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National Co</w:t>
      </w:r>
      <w:r>
        <w:rPr>
          <w:rFonts w:ascii="Times New Roman" w:hAnsi="Times New Roman" w:cs="Times New Roman"/>
          <w:sz w:val="24"/>
          <w:szCs w:val="24"/>
        </w:rPr>
        <w:t>nference</w:t>
      </w:r>
      <w:r w:rsidRPr="00A231FE">
        <w:rPr>
          <w:rFonts w:ascii="Times New Roman" w:hAnsi="Times New Roman" w:cs="Times New Roman"/>
          <w:sz w:val="24"/>
          <w:szCs w:val="24"/>
        </w:rPr>
        <w:t xml:space="preserve"> of State Legislatures. (2024). </w:t>
      </w:r>
      <w:r w:rsidRPr="00BB2A90">
        <w:rPr>
          <w:rFonts w:ascii="Times New Roman" w:hAnsi="Times New Roman" w:cs="Times New Roman"/>
          <w:i/>
          <w:iCs/>
          <w:sz w:val="24"/>
          <w:szCs w:val="24"/>
        </w:rPr>
        <w:t>Artificial intelligence 2023 legislation</w:t>
      </w:r>
      <w:r w:rsidRPr="00A231FE">
        <w:rPr>
          <w:rFonts w:ascii="Times New Roman" w:hAnsi="Times New Roman" w:cs="Times New Roman"/>
          <w:sz w:val="24"/>
          <w:szCs w:val="24"/>
        </w:rPr>
        <w:t xml:space="preserve">. </w:t>
      </w:r>
      <w:r w:rsidR="00D67DB4" w:rsidRPr="00D67DB4">
        <w:rPr>
          <w:rFonts w:ascii="Times New Roman" w:hAnsi="Times New Roman" w:cs="Times New Roman"/>
          <w:sz w:val="24"/>
          <w:szCs w:val="24"/>
        </w:rPr>
        <w:t>https://www.ncsl.org/technology-and-communication/artificial-intelligence-2023-legislation</w:t>
      </w:r>
    </w:p>
    <w:p w14:paraId="7613CB32" w14:textId="28A33E22" w:rsidR="00D67DB4" w:rsidRPr="00A231FE" w:rsidRDefault="00D67DB4" w:rsidP="00C3442C">
      <w:pPr>
        <w:spacing w:line="360" w:lineRule="auto"/>
        <w:jc w:val="both"/>
        <w:rPr>
          <w:rFonts w:ascii="Times New Roman" w:hAnsi="Times New Roman" w:cs="Times New Roman"/>
          <w:sz w:val="24"/>
          <w:szCs w:val="24"/>
        </w:rPr>
      </w:pPr>
      <w:r w:rsidRPr="00D67DB4">
        <w:rPr>
          <w:rFonts w:ascii="Times New Roman" w:hAnsi="Times New Roman" w:cs="Times New Roman"/>
          <w:sz w:val="24"/>
          <w:szCs w:val="24"/>
        </w:rPr>
        <w:lastRenderedPageBreak/>
        <w:t>Nordström, M. AI under great uncertainty: implications and decision strategies for public policy. </w:t>
      </w:r>
      <w:r w:rsidRPr="00D67DB4">
        <w:rPr>
          <w:rFonts w:ascii="Times New Roman" w:hAnsi="Times New Roman" w:cs="Times New Roman"/>
          <w:i/>
          <w:iCs/>
          <w:sz w:val="24"/>
          <w:szCs w:val="24"/>
        </w:rPr>
        <w:t>AI &amp; Soc</w:t>
      </w:r>
      <w:r w:rsidRPr="00D67DB4">
        <w:rPr>
          <w:rFonts w:ascii="Times New Roman" w:hAnsi="Times New Roman" w:cs="Times New Roman"/>
          <w:sz w:val="24"/>
          <w:szCs w:val="24"/>
        </w:rPr>
        <w:t> </w:t>
      </w:r>
      <w:r w:rsidRPr="00D67DB4">
        <w:rPr>
          <w:rFonts w:ascii="Times New Roman" w:hAnsi="Times New Roman" w:cs="Times New Roman"/>
          <w:b/>
          <w:bCs/>
          <w:sz w:val="24"/>
          <w:szCs w:val="24"/>
        </w:rPr>
        <w:t>37</w:t>
      </w:r>
      <w:r w:rsidRPr="00D67DB4">
        <w:rPr>
          <w:rFonts w:ascii="Times New Roman" w:hAnsi="Times New Roman" w:cs="Times New Roman"/>
          <w:sz w:val="24"/>
          <w:szCs w:val="24"/>
        </w:rPr>
        <w:t>, 1703–1714 (2022). https://doi.org/10.1007/s00146-021-01263-4</w:t>
      </w:r>
    </w:p>
    <w:p w14:paraId="023F69BB" w14:textId="34A9F3D9"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Nussberger, A. M., Luo, L., Celis, L. E., &amp; Crockett, M. J. (2022). Public attitudes value interpretability but prioritize accuracy in artificial intelligence. </w:t>
      </w:r>
      <w:r w:rsidRPr="00BB2A90">
        <w:rPr>
          <w:rFonts w:ascii="Times New Roman" w:hAnsi="Times New Roman" w:cs="Times New Roman"/>
          <w:i/>
          <w:iCs/>
          <w:sz w:val="24"/>
          <w:szCs w:val="24"/>
        </w:rPr>
        <w:t>Nature Communications</w:t>
      </w:r>
      <w:r w:rsidRPr="00A231FE">
        <w:rPr>
          <w:rFonts w:ascii="Times New Roman" w:hAnsi="Times New Roman" w:cs="Times New Roman"/>
          <w:sz w:val="24"/>
          <w:szCs w:val="24"/>
        </w:rPr>
        <w:t>, 13(1), 5821.</w:t>
      </w:r>
    </w:p>
    <w:p w14:paraId="55C7E5D4" w14:textId="530E0471"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O’Shaughnessy, M., Schiff, D. S., Varshney, L. R., Rozell, C. J., &amp; Davenport, M. A. (2003). What governs attitudes toward artificial intelligence adoption and governance? </w:t>
      </w:r>
      <w:r w:rsidRPr="00BB2A90">
        <w:rPr>
          <w:rFonts w:ascii="Times New Roman" w:hAnsi="Times New Roman" w:cs="Times New Roman"/>
          <w:i/>
          <w:iCs/>
          <w:sz w:val="24"/>
          <w:szCs w:val="24"/>
        </w:rPr>
        <w:t>Science and Public Policy</w:t>
      </w:r>
      <w:r w:rsidRPr="00A231FE">
        <w:rPr>
          <w:rFonts w:ascii="Times New Roman" w:hAnsi="Times New Roman" w:cs="Times New Roman"/>
          <w:sz w:val="24"/>
          <w:szCs w:val="24"/>
        </w:rPr>
        <w:t>, 50, 161–176. https://doi.org/10.1093/scipol/scac056</w:t>
      </w:r>
    </w:p>
    <w:p w14:paraId="70C8C703" w14:textId="6F6B9D0B"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Pataranutaporn, P., Liu, R., Finn, E., et al. (2023). Influencing human–AI interaction by priming beliefs about AI can increase perceived trustworthiness, empathy and effectiveness. </w:t>
      </w:r>
      <w:r w:rsidRPr="00BB2A90">
        <w:rPr>
          <w:rFonts w:ascii="Times New Roman" w:hAnsi="Times New Roman" w:cs="Times New Roman"/>
          <w:i/>
          <w:iCs/>
          <w:sz w:val="24"/>
          <w:szCs w:val="24"/>
        </w:rPr>
        <w:t>Nature Machine Intelligence</w:t>
      </w:r>
      <w:r w:rsidRPr="00A231FE">
        <w:rPr>
          <w:rFonts w:ascii="Times New Roman" w:hAnsi="Times New Roman" w:cs="Times New Roman"/>
          <w:sz w:val="24"/>
          <w:szCs w:val="24"/>
        </w:rPr>
        <w:t>, 5, 1076–1086. https://doi.org/10.1038/s42256-023-00720-7</w:t>
      </w:r>
    </w:p>
    <w:p w14:paraId="30D4613D" w14:textId="01813500" w:rsidR="00126860" w:rsidRPr="00126860" w:rsidRDefault="00126860" w:rsidP="00C3442C">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Pew Research Center (2025). </w:t>
      </w:r>
      <w:r w:rsidRPr="00126860">
        <w:rPr>
          <w:rFonts w:ascii="Times New Roman" w:hAnsi="Times New Roman" w:cs="Times New Roman"/>
          <w:i/>
          <w:iCs/>
          <w:sz w:val="24"/>
          <w:szCs w:val="24"/>
        </w:rPr>
        <w:t>How the U.S. Public and AI Experts View Artificial Intelligence</w:t>
      </w:r>
      <w:r>
        <w:rPr>
          <w:rFonts w:ascii="Times New Roman" w:hAnsi="Times New Roman" w:cs="Times New Roman"/>
          <w:i/>
          <w:iCs/>
          <w:sz w:val="24"/>
          <w:szCs w:val="24"/>
        </w:rPr>
        <w:t xml:space="preserve">. </w:t>
      </w:r>
      <w:r>
        <w:rPr>
          <w:rFonts w:ascii="Times New Roman" w:hAnsi="Times New Roman" w:cs="Times New Roman"/>
          <w:i/>
          <w:iCs/>
          <w:sz w:val="24"/>
          <w:szCs w:val="24"/>
        </w:rPr>
        <w:br/>
      </w:r>
      <w:r w:rsidRPr="00126860">
        <w:rPr>
          <w:rFonts w:ascii="Times New Roman" w:hAnsi="Times New Roman" w:cs="Times New Roman"/>
          <w:sz w:val="24"/>
          <w:szCs w:val="24"/>
        </w:rPr>
        <w:t>https://www.pewresearch.org/internet/2025/04/03/how-the-us-public-and-ai-experts-view-artificial-intelligence/</w:t>
      </w:r>
    </w:p>
    <w:p w14:paraId="6187BC7E" w14:textId="0B7C0B91" w:rsidR="00A231FE" w:rsidRPr="00A231FE" w:rsidRDefault="00A231FE" w:rsidP="00126860">
      <w:pPr>
        <w:spacing w:line="360" w:lineRule="auto"/>
        <w:ind w:right="-90"/>
        <w:jc w:val="both"/>
        <w:rPr>
          <w:rFonts w:ascii="Times New Roman" w:hAnsi="Times New Roman" w:cs="Times New Roman"/>
          <w:sz w:val="24"/>
          <w:szCs w:val="24"/>
        </w:rPr>
      </w:pPr>
      <w:r w:rsidRPr="00A231FE">
        <w:rPr>
          <w:rFonts w:ascii="Times New Roman" w:hAnsi="Times New Roman" w:cs="Times New Roman"/>
          <w:sz w:val="24"/>
          <w:szCs w:val="24"/>
        </w:rPr>
        <w:t xml:space="preserve">Reuters. (2025). </w:t>
      </w:r>
      <w:r w:rsidRPr="00BB2A90">
        <w:rPr>
          <w:rFonts w:ascii="Times New Roman" w:hAnsi="Times New Roman" w:cs="Times New Roman"/>
          <w:i/>
          <w:iCs/>
          <w:sz w:val="24"/>
          <w:szCs w:val="24"/>
        </w:rPr>
        <w:t>Tech lobby group urges EU leaders to pause AI Act</w:t>
      </w:r>
      <w:r w:rsidRPr="00A231FE">
        <w:rPr>
          <w:rFonts w:ascii="Times New Roman" w:hAnsi="Times New Roman" w:cs="Times New Roman"/>
          <w:sz w:val="24"/>
          <w:szCs w:val="24"/>
        </w:rPr>
        <w:t>. https://www.reuters.com/technology/tech-lobby-group-urges-eu-leaders-pause-ai-act-2025-06-25/</w:t>
      </w:r>
    </w:p>
    <w:p w14:paraId="2F571819" w14:textId="4E8AFE89"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Rudolph, L., Kolcava, D., &amp; Bernauer, T. (2023). Public demand for extraterritorial environmental and social public goods provision. </w:t>
      </w:r>
      <w:r w:rsidRPr="00BB2A90">
        <w:rPr>
          <w:rFonts w:ascii="Times New Roman" w:hAnsi="Times New Roman" w:cs="Times New Roman"/>
          <w:i/>
          <w:iCs/>
          <w:sz w:val="24"/>
          <w:szCs w:val="24"/>
        </w:rPr>
        <w:t>British Journal of Political Science</w:t>
      </w:r>
      <w:r w:rsidRPr="00A231FE">
        <w:rPr>
          <w:rFonts w:ascii="Times New Roman" w:hAnsi="Times New Roman" w:cs="Times New Roman"/>
          <w:sz w:val="24"/>
          <w:szCs w:val="24"/>
        </w:rPr>
        <w:t>, 53(2), 516–535.</w:t>
      </w:r>
    </w:p>
    <w:p w14:paraId="3B444742" w14:textId="38C455A4"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Stantcheva, S. (2021). Understanding tax policy: How do people reason? </w:t>
      </w:r>
      <w:r w:rsidRPr="00BB2A90">
        <w:rPr>
          <w:rFonts w:ascii="Times New Roman" w:hAnsi="Times New Roman" w:cs="Times New Roman"/>
          <w:i/>
          <w:iCs/>
          <w:sz w:val="24"/>
          <w:szCs w:val="24"/>
        </w:rPr>
        <w:t>Quarterly Journal of Economics</w:t>
      </w:r>
      <w:r w:rsidRPr="00A231FE">
        <w:rPr>
          <w:rFonts w:ascii="Times New Roman" w:hAnsi="Times New Roman" w:cs="Times New Roman"/>
          <w:sz w:val="24"/>
          <w:szCs w:val="24"/>
        </w:rPr>
        <w:t>, 136, 2309–2369.</w:t>
      </w:r>
    </w:p>
    <w:p w14:paraId="456E7017" w14:textId="75D98FE5"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Stantcheva, S. (2022). How to run surveys: A guide to creating your own identifying variation and revealing the invisible. </w:t>
      </w:r>
      <w:r w:rsidRPr="00BB2A90">
        <w:rPr>
          <w:rFonts w:ascii="Times New Roman" w:hAnsi="Times New Roman" w:cs="Times New Roman"/>
          <w:i/>
          <w:iCs/>
          <w:sz w:val="24"/>
          <w:szCs w:val="24"/>
        </w:rPr>
        <w:t>Annual Review of Economics</w:t>
      </w:r>
      <w:r w:rsidRPr="00A231FE">
        <w:rPr>
          <w:rFonts w:ascii="Times New Roman" w:hAnsi="Times New Roman" w:cs="Times New Roman"/>
          <w:sz w:val="24"/>
          <w:szCs w:val="24"/>
        </w:rPr>
        <w:t>, 15(1), 205–234.</w:t>
      </w:r>
    </w:p>
    <w:p w14:paraId="38CEF647" w14:textId="20F56F60"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Stantcheva, S. (2023). Understanding trade. </w:t>
      </w:r>
      <w:r w:rsidRPr="00C3442C">
        <w:rPr>
          <w:rFonts w:ascii="Times New Roman" w:hAnsi="Times New Roman" w:cs="Times New Roman"/>
          <w:i/>
          <w:iCs/>
          <w:sz w:val="24"/>
          <w:szCs w:val="24"/>
        </w:rPr>
        <w:t>NBER Working Paper No. 30040</w:t>
      </w:r>
      <w:r w:rsidRPr="00A231FE">
        <w:rPr>
          <w:rFonts w:ascii="Times New Roman" w:hAnsi="Times New Roman" w:cs="Times New Roman"/>
          <w:sz w:val="24"/>
          <w:szCs w:val="24"/>
        </w:rPr>
        <w:t>. https://scholar.harvard.edu/sites/scholar.harvard.edu/files/stantcheva/files/understanding_trade_v57.pdf</w:t>
      </w:r>
    </w:p>
    <w:p w14:paraId="76CAC60D" w14:textId="6384E3FC"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Viscusi, W. K., Harrington Jr, J. E., &amp; Sappington, D. E. (2018). </w:t>
      </w:r>
      <w:r w:rsidRPr="00C3442C">
        <w:rPr>
          <w:rFonts w:ascii="Times New Roman" w:hAnsi="Times New Roman" w:cs="Times New Roman"/>
          <w:i/>
          <w:iCs/>
          <w:sz w:val="24"/>
          <w:szCs w:val="24"/>
        </w:rPr>
        <w:t xml:space="preserve">Economics of regulation and antitrust </w:t>
      </w:r>
      <w:r w:rsidRPr="00A231FE">
        <w:rPr>
          <w:rFonts w:ascii="Times New Roman" w:hAnsi="Times New Roman" w:cs="Times New Roman"/>
          <w:sz w:val="24"/>
          <w:szCs w:val="24"/>
        </w:rPr>
        <w:t>(4th ed.). MIT Press.</w:t>
      </w:r>
    </w:p>
    <w:p w14:paraId="5C1CCCC5" w14:textId="4EFD240C"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lastRenderedPageBreak/>
        <w:t xml:space="preserve">Wilczek, B., Thäsler-Kordonouri, S., &amp; Eder, M. (2025). Government regulation or industry self-regulation of AI? Investigating the relationships between uncertainty avoidance, people’s AI risk perceptions, and their regulatory preferences in Europe. </w:t>
      </w:r>
      <w:r w:rsidRPr="00C3442C">
        <w:rPr>
          <w:rFonts w:ascii="Times New Roman" w:hAnsi="Times New Roman" w:cs="Times New Roman"/>
          <w:i/>
          <w:iCs/>
          <w:sz w:val="24"/>
          <w:szCs w:val="24"/>
        </w:rPr>
        <w:t>AI &amp; Society</w:t>
      </w:r>
      <w:r w:rsidRPr="00A231FE">
        <w:rPr>
          <w:rFonts w:ascii="Times New Roman" w:hAnsi="Times New Roman" w:cs="Times New Roman"/>
          <w:sz w:val="24"/>
          <w:szCs w:val="24"/>
        </w:rPr>
        <w:t>, 40, 3797–3811. https://doi.org/10.1007/s00146-024-02138-0</w:t>
      </w:r>
    </w:p>
    <w:p w14:paraId="57E878B5" w14:textId="2F2D63B5"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Yarovenko, H., Kuzior, A., Norek, T., &amp; Lopatka, A. (2024). The future of artificial intelligence: Fear, hope or indifference? </w:t>
      </w:r>
      <w:r w:rsidRPr="00C3442C">
        <w:rPr>
          <w:rFonts w:ascii="Times New Roman" w:hAnsi="Times New Roman" w:cs="Times New Roman"/>
          <w:i/>
          <w:iCs/>
          <w:sz w:val="24"/>
          <w:szCs w:val="24"/>
        </w:rPr>
        <w:t>Human Technology</w:t>
      </w:r>
      <w:r w:rsidRPr="00A231FE">
        <w:rPr>
          <w:rFonts w:ascii="Times New Roman" w:hAnsi="Times New Roman" w:cs="Times New Roman"/>
          <w:sz w:val="24"/>
          <w:szCs w:val="24"/>
        </w:rPr>
        <w:t>, 20, 611–639.</w:t>
      </w:r>
    </w:p>
    <w:p w14:paraId="0C6B9B1D" w14:textId="48488246"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Zhang, B., &amp; Dafoe, A. (2019). Artificial intelligence: American attitudes and</w:t>
      </w:r>
      <w:r w:rsidR="00C3442C">
        <w:rPr>
          <w:rFonts w:ascii="Times New Roman" w:hAnsi="Times New Roman" w:cs="Times New Roman"/>
          <w:sz w:val="24"/>
          <w:szCs w:val="24"/>
        </w:rPr>
        <w:t xml:space="preserve"> Trends</w:t>
      </w:r>
      <w:r w:rsidRPr="00A231FE">
        <w:rPr>
          <w:rFonts w:ascii="Times New Roman" w:hAnsi="Times New Roman" w:cs="Times New Roman"/>
          <w:sz w:val="24"/>
          <w:szCs w:val="24"/>
        </w:rPr>
        <w:t xml:space="preserve">. </w:t>
      </w:r>
      <w:r w:rsidRPr="00C3442C">
        <w:rPr>
          <w:rFonts w:ascii="Times New Roman" w:hAnsi="Times New Roman" w:cs="Times New Roman"/>
          <w:i/>
          <w:iCs/>
          <w:sz w:val="24"/>
          <w:szCs w:val="24"/>
        </w:rPr>
        <w:t>SSRN</w:t>
      </w:r>
      <w:r w:rsidRPr="00A231FE">
        <w:rPr>
          <w:rFonts w:ascii="Times New Roman" w:hAnsi="Times New Roman" w:cs="Times New Roman"/>
          <w:sz w:val="24"/>
          <w:szCs w:val="24"/>
        </w:rPr>
        <w:t>. http://dx.doi.org/10.2139/ssrn.3312874</w:t>
      </w:r>
    </w:p>
    <w:p w14:paraId="172A5578" w14:textId="66D78065"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Zhang, B., &amp; Dafoe, A. (2020). U.S. public opinion on the governance of artificial intelligence. In </w:t>
      </w:r>
      <w:r w:rsidRPr="00C3442C">
        <w:rPr>
          <w:rFonts w:ascii="Times New Roman" w:hAnsi="Times New Roman" w:cs="Times New Roman"/>
          <w:i/>
          <w:iCs/>
          <w:sz w:val="24"/>
          <w:szCs w:val="24"/>
        </w:rPr>
        <w:t>Proceedings of the AAAI/ACM Conference on AI, Ethics, and Society</w:t>
      </w:r>
      <w:r w:rsidRPr="00A231FE">
        <w:rPr>
          <w:rFonts w:ascii="Times New Roman" w:hAnsi="Times New Roman" w:cs="Times New Roman"/>
          <w:sz w:val="24"/>
          <w:szCs w:val="24"/>
        </w:rPr>
        <w:t xml:space="preserve"> (pp. 187–193).</w:t>
      </w:r>
    </w:p>
    <w:p w14:paraId="4E1D9D55" w14:textId="51E4AAFA" w:rsidR="00A231FE" w:rsidRPr="00A231FE" w:rsidRDefault="00A231FE" w:rsidP="00C3442C">
      <w:pPr>
        <w:spacing w:line="360" w:lineRule="auto"/>
        <w:jc w:val="both"/>
        <w:rPr>
          <w:rFonts w:ascii="Times New Roman" w:hAnsi="Times New Roman" w:cs="Times New Roman"/>
          <w:sz w:val="24"/>
          <w:szCs w:val="24"/>
        </w:rPr>
      </w:pPr>
      <w:r w:rsidRPr="00A231FE">
        <w:rPr>
          <w:rFonts w:ascii="Times New Roman" w:hAnsi="Times New Roman" w:cs="Times New Roman"/>
          <w:sz w:val="24"/>
          <w:szCs w:val="24"/>
        </w:rPr>
        <w:t xml:space="preserve">Zhang, B., Anderljung, M., Kahn, L., Dreksler, N., Horowitz, M. C., &amp; Dafoe, A. (2021). Ethics and governance of artificial intelligence: Evidence from a survey of machine learning researchers. </w:t>
      </w:r>
      <w:r w:rsidRPr="00C3442C">
        <w:rPr>
          <w:rFonts w:ascii="Times New Roman" w:hAnsi="Times New Roman" w:cs="Times New Roman"/>
          <w:i/>
          <w:iCs/>
          <w:sz w:val="24"/>
          <w:szCs w:val="24"/>
        </w:rPr>
        <w:t>Journal of Artificial Intelligence Research</w:t>
      </w:r>
      <w:r w:rsidRPr="00A231FE">
        <w:rPr>
          <w:rFonts w:ascii="Times New Roman" w:hAnsi="Times New Roman" w:cs="Times New Roman"/>
          <w:sz w:val="24"/>
          <w:szCs w:val="24"/>
        </w:rPr>
        <w:t>, 71, 591–666.</w:t>
      </w:r>
    </w:p>
    <w:p w14:paraId="165DA032" w14:textId="2F7139E7" w:rsidR="006C57D1" w:rsidRPr="00A231FE" w:rsidRDefault="006C57D1" w:rsidP="00C3442C">
      <w:pPr>
        <w:spacing w:line="360" w:lineRule="auto"/>
        <w:jc w:val="both"/>
        <w:rPr>
          <w:rFonts w:ascii="Times New Roman" w:hAnsi="Times New Roman" w:cs="Times New Roman"/>
          <w:sz w:val="24"/>
          <w:szCs w:val="24"/>
        </w:rPr>
      </w:pPr>
    </w:p>
    <w:sectPr w:rsidR="006C57D1" w:rsidRPr="00A231FE" w:rsidSect="0078024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2868A" w14:textId="77777777" w:rsidR="00AD6B48" w:rsidRDefault="00AD6B48" w:rsidP="00CA3658">
      <w:pPr>
        <w:spacing w:after="0" w:line="240" w:lineRule="auto"/>
      </w:pPr>
      <w:r>
        <w:separator/>
      </w:r>
    </w:p>
  </w:endnote>
  <w:endnote w:type="continuationSeparator" w:id="0">
    <w:p w14:paraId="338BFE7E" w14:textId="77777777" w:rsidR="00AD6B48" w:rsidRDefault="00AD6B48" w:rsidP="00CA3658">
      <w:pPr>
        <w:spacing w:after="0" w:line="240" w:lineRule="auto"/>
      </w:pPr>
      <w:r>
        <w:continuationSeparator/>
      </w:r>
    </w:p>
  </w:endnote>
  <w:endnote w:type="continuationNotice" w:id="1">
    <w:p w14:paraId="7CD2E443" w14:textId="77777777" w:rsidR="00AD6B48" w:rsidRDefault="00AD6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3761045"/>
      <w:docPartObj>
        <w:docPartGallery w:val="Page Numbers (Bottom of Page)"/>
        <w:docPartUnique/>
      </w:docPartObj>
    </w:sdtPr>
    <w:sdtEndPr>
      <w:rPr>
        <w:rFonts w:ascii="Times New Roman" w:hAnsi="Times New Roman" w:cs="Times New Roman"/>
        <w:noProof/>
      </w:rPr>
    </w:sdtEndPr>
    <w:sdtContent>
      <w:p w14:paraId="34D1DB65" w14:textId="77777777" w:rsidR="00F623F9" w:rsidRPr="007E79C4" w:rsidRDefault="00F623F9">
        <w:pPr>
          <w:pStyle w:val="Footer"/>
          <w:jc w:val="center"/>
          <w:rPr>
            <w:rFonts w:ascii="Times New Roman" w:hAnsi="Times New Roman" w:cs="Times New Roman"/>
          </w:rPr>
        </w:pPr>
        <w:r w:rsidRPr="007E79C4">
          <w:rPr>
            <w:rFonts w:ascii="Times New Roman" w:hAnsi="Times New Roman" w:cs="Times New Roman"/>
          </w:rPr>
          <w:fldChar w:fldCharType="begin"/>
        </w:r>
        <w:r w:rsidRPr="007E79C4">
          <w:rPr>
            <w:rFonts w:ascii="Times New Roman" w:hAnsi="Times New Roman" w:cs="Times New Roman"/>
          </w:rPr>
          <w:instrText xml:space="preserve"> PAGE   \* MERGEFORMAT </w:instrText>
        </w:r>
        <w:r w:rsidRPr="007E79C4">
          <w:rPr>
            <w:rFonts w:ascii="Times New Roman" w:hAnsi="Times New Roman" w:cs="Times New Roman"/>
          </w:rPr>
          <w:fldChar w:fldCharType="separate"/>
        </w:r>
        <w:r w:rsidRPr="007E79C4">
          <w:rPr>
            <w:rFonts w:ascii="Times New Roman" w:hAnsi="Times New Roman" w:cs="Times New Roman"/>
            <w:noProof/>
          </w:rPr>
          <w:t>2</w:t>
        </w:r>
        <w:r w:rsidRPr="007E79C4">
          <w:rPr>
            <w:rFonts w:ascii="Times New Roman" w:hAnsi="Times New Roman" w:cs="Times New Roman"/>
            <w:noProof/>
          </w:rPr>
          <w:fldChar w:fldCharType="end"/>
        </w:r>
      </w:p>
    </w:sdtContent>
  </w:sdt>
  <w:p w14:paraId="71DA7221" w14:textId="77777777" w:rsidR="00F623F9" w:rsidRDefault="00F62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7CAAB" w14:textId="77777777" w:rsidR="00BF4FE9" w:rsidRDefault="00BF4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328513"/>
      <w:docPartObj>
        <w:docPartGallery w:val="Page Numbers (Bottom of Page)"/>
        <w:docPartUnique/>
      </w:docPartObj>
    </w:sdtPr>
    <w:sdtEndPr>
      <w:rPr>
        <w:noProof/>
      </w:rPr>
    </w:sdtEndPr>
    <w:sdtContent>
      <w:p w14:paraId="123CBF21" w14:textId="63F1FE2F" w:rsidR="00BF4FE9" w:rsidRDefault="00BF4F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09C4D" w14:textId="77777777" w:rsidR="00BF4FE9" w:rsidRDefault="00BF4F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17A4" w14:textId="77777777" w:rsidR="00BF4FE9" w:rsidRDefault="00BF4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662E5" w14:textId="77777777" w:rsidR="00AD6B48" w:rsidRDefault="00AD6B48" w:rsidP="00CA3658">
      <w:pPr>
        <w:spacing w:after="0" w:line="240" w:lineRule="auto"/>
      </w:pPr>
      <w:r>
        <w:separator/>
      </w:r>
    </w:p>
  </w:footnote>
  <w:footnote w:type="continuationSeparator" w:id="0">
    <w:p w14:paraId="256FCFD2" w14:textId="77777777" w:rsidR="00AD6B48" w:rsidRDefault="00AD6B48" w:rsidP="00CA3658">
      <w:pPr>
        <w:spacing w:after="0" w:line="240" w:lineRule="auto"/>
      </w:pPr>
      <w:r>
        <w:continuationSeparator/>
      </w:r>
    </w:p>
  </w:footnote>
  <w:footnote w:type="continuationNotice" w:id="1">
    <w:p w14:paraId="6B25CC02" w14:textId="77777777" w:rsidR="00AD6B48" w:rsidRDefault="00AD6B48">
      <w:pPr>
        <w:spacing w:after="0" w:line="240" w:lineRule="auto"/>
      </w:pPr>
    </w:p>
  </w:footnote>
  <w:footnote w:id="2">
    <w:p w14:paraId="4E0585D0" w14:textId="7D07C67A" w:rsidR="0039039B" w:rsidRPr="00120C47" w:rsidRDefault="0039039B" w:rsidP="00120C47">
      <w:pPr>
        <w:pStyle w:val="FootnoteText"/>
        <w:spacing w:line="360" w:lineRule="auto"/>
        <w:rPr>
          <w:sz w:val="18"/>
          <w:szCs w:val="18"/>
        </w:rPr>
      </w:pPr>
      <w:r>
        <w:rPr>
          <w:rStyle w:val="FootnoteReference"/>
        </w:rPr>
        <w:footnoteRef/>
      </w:r>
      <w:r>
        <w:t xml:space="preserve"> </w:t>
      </w:r>
      <w:r w:rsidRPr="00120C47">
        <w:rPr>
          <w:rFonts w:ascii="Times New Roman" w:hAnsi="Times New Roman" w:cs="Times New Roman"/>
          <w:i/>
          <w:iCs/>
          <w:sz w:val="22"/>
          <w:szCs w:val="22"/>
        </w:rPr>
        <w:t>Priming</w:t>
      </w:r>
      <w:r w:rsidRPr="00120C47">
        <w:rPr>
          <w:rFonts w:ascii="Times New Roman" w:hAnsi="Times New Roman" w:cs="Times New Roman"/>
          <w:sz w:val="22"/>
          <w:szCs w:val="22"/>
        </w:rPr>
        <w:t xml:space="preserve"> involves manipulating what is made cognitively salient before a person evaluates an issue </w:t>
      </w:r>
      <w:r>
        <w:rPr>
          <w:rFonts w:ascii="Times New Roman" w:hAnsi="Times New Roman" w:cs="Times New Roman"/>
          <w:sz w:val="22"/>
          <w:szCs w:val="22"/>
        </w:rPr>
        <w:t>and</w:t>
      </w:r>
      <w:r w:rsidRPr="00120C47">
        <w:rPr>
          <w:rFonts w:ascii="Times New Roman" w:hAnsi="Times New Roman" w:cs="Times New Roman"/>
          <w:sz w:val="22"/>
          <w:szCs w:val="22"/>
        </w:rPr>
        <w:t xml:space="preserve"> is to be distinguished from </w:t>
      </w:r>
      <w:r w:rsidRPr="00120C47">
        <w:rPr>
          <w:rFonts w:ascii="Times New Roman" w:hAnsi="Times New Roman" w:cs="Times New Roman"/>
          <w:i/>
          <w:iCs/>
          <w:sz w:val="22"/>
          <w:szCs w:val="22"/>
        </w:rPr>
        <w:t>framing</w:t>
      </w:r>
      <w:r w:rsidRPr="00120C47">
        <w:rPr>
          <w:rFonts w:ascii="Times New Roman" w:hAnsi="Times New Roman" w:cs="Times New Roman"/>
          <w:sz w:val="22"/>
          <w:szCs w:val="22"/>
        </w:rPr>
        <w:t xml:space="preserve"> – where the way in which an issue or a question is presented has the potential to affect responses.</w:t>
      </w:r>
    </w:p>
  </w:footnote>
  <w:footnote w:id="3">
    <w:p w14:paraId="110E46F1" w14:textId="667B79D7" w:rsidR="00543919" w:rsidRPr="00543919" w:rsidRDefault="00543919" w:rsidP="00543919">
      <w:pPr>
        <w:pStyle w:val="FootnoteText"/>
        <w:spacing w:line="360" w:lineRule="auto"/>
        <w:rPr>
          <w:rFonts w:ascii="Times New Roman" w:hAnsi="Times New Roman" w:cs="Times New Roman"/>
          <w:sz w:val="22"/>
          <w:szCs w:val="22"/>
        </w:rPr>
      </w:pPr>
      <w:r w:rsidRPr="00543919">
        <w:rPr>
          <w:rStyle w:val="FootnoteReference"/>
          <w:rFonts w:ascii="Times New Roman" w:hAnsi="Times New Roman" w:cs="Times New Roman"/>
          <w:sz w:val="22"/>
          <w:szCs w:val="22"/>
        </w:rPr>
        <w:footnoteRef/>
      </w:r>
      <w:r w:rsidRPr="00543919">
        <w:rPr>
          <w:rFonts w:ascii="Times New Roman" w:hAnsi="Times New Roman" w:cs="Times New Roman"/>
          <w:sz w:val="22"/>
          <w:szCs w:val="22"/>
        </w:rPr>
        <w:t xml:space="preserve"> </w:t>
      </w:r>
      <w:r>
        <w:rPr>
          <w:rFonts w:ascii="Times New Roman" w:hAnsi="Times New Roman" w:cs="Times New Roman"/>
          <w:sz w:val="22"/>
          <w:szCs w:val="22"/>
        </w:rPr>
        <w:t>In</w:t>
      </w:r>
      <w:r w:rsidR="00404D87">
        <w:rPr>
          <w:rFonts w:ascii="Times New Roman" w:hAnsi="Times New Roman" w:cs="Times New Roman"/>
          <w:sz w:val="22"/>
          <w:szCs w:val="22"/>
        </w:rPr>
        <w:t xml:space="preserve"> the</w:t>
      </w:r>
      <w:r>
        <w:rPr>
          <w:rFonts w:ascii="Times New Roman" w:hAnsi="Times New Roman" w:cs="Times New Roman"/>
          <w:sz w:val="22"/>
          <w:szCs w:val="22"/>
        </w:rPr>
        <w:t xml:space="preserve"> linear regression model (Supplementary Materials Part 3)</w:t>
      </w:r>
      <w:r w:rsidR="00404D87">
        <w:rPr>
          <w:rFonts w:ascii="Times New Roman" w:hAnsi="Times New Roman" w:cs="Times New Roman"/>
          <w:sz w:val="22"/>
          <w:szCs w:val="22"/>
        </w:rPr>
        <w:t xml:space="preserve"> T</w:t>
      </w:r>
      <w:r>
        <w:rPr>
          <w:rFonts w:ascii="Times New Roman" w:hAnsi="Times New Roman" w:cs="Times New Roman"/>
          <w:sz w:val="22"/>
          <w:szCs w:val="22"/>
        </w:rPr>
        <w:t>ransparency and</w:t>
      </w:r>
      <w:r w:rsidR="00404D87">
        <w:rPr>
          <w:rFonts w:ascii="Times New Roman" w:hAnsi="Times New Roman" w:cs="Times New Roman"/>
          <w:sz w:val="22"/>
          <w:szCs w:val="22"/>
        </w:rPr>
        <w:t xml:space="preserve"> </w:t>
      </w:r>
      <w:r w:rsidR="00F5168E">
        <w:rPr>
          <w:rFonts w:ascii="Times New Roman" w:hAnsi="Times New Roman" w:cs="Times New Roman"/>
          <w:sz w:val="22"/>
          <w:szCs w:val="22"/>
        </w:rPr>
        <w:t>Explainability</w:t>
      </w:r>
      <w:r>
        <w:rPr>
          <w:rFonts w:ascii="Times New Roman" w:hAnsi="Times New Roman" w:cs="Times New Roman"/>
          <w:sz w:val="22"/>
          <w:szCs w:val="22"/>
        </w:rPr>
        <w:t xml:space="preserve"> are significant (both the baseline and model with covariates), but neither model is significant</w:t>
      </w:r>
      <w:r w:rsidR="0088662E">
        <w:rPr>
          <w:rFonts w:ascii="Times New Roman" w:hAnsi="Times New Roman" w:cs="Times New Roman"/>
          <w:sz w:val="22"/>
          <w:szCs w:val="22"/>
        </w:rPr>
        <w:t xml:space="preserve"> for Bias</w:t>
      </w:r>
      <w:r>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6133" w14:textId="77777777" w:rsidR="00BF4FE9" w:rsidRDefault="00BF4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4B176" w14:textId="77777777" w:rsidR="00BF4FE9" w:rsidRDefault="00BF4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867F5" w14:textId="77777777" w:rsidR="00BF4FE9" w:rsidRDefault="00BF4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B30"/>
    <w:multiLevelType w:val="hybridMultilevel"/>
    <w:tmpl w:val="71A4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CE8"/>
    <w:multiLevelType w:val="hybridMultilevel"/>
    <w:tmpl w:val="37ECD43A"/>
    <w:lvl w:ilvl="0" w:tplc="D6E46B7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0C8F"/>
    <w:multiLevelType w:val="multilevel"/>
    <w:tmpl w:val="0502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4C4"/>
    <w:multiLevelType w:val="hybridMultilevel"/>
    <w:tmpl w:val="E636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91635"/>
    <w:multiLevelType w:val="hybridMultilevel"/>
    <w:tmpl w:val="347E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424B8"/>
    <w:multiLevelType w:val="hybridMultilevel"/>
    <w:tmpl w:val="B7B6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81FB5"/>
    <w:multiLevelType w:val="hybridMultilevel"/>
    <w:tmpl w:val="5250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0012D"/>
    <w:multiLevelType w:val="hybridMultilevel"/>
    <w:tmpl w:val="7018C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8D6F8E"/>
    <w:multiLevelType w:val="hybridMultilevel"/>
    <w:tmpl w:val="AE2EC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915AE4"/>
    <w:multiLevelType w:val="hybridMultilevel"/>
    <w:tmpl w:val="82DA7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B221FE"/>
    <w:multiLevelType w:val="hybridMultilevel"/>
    <w:tmpl w:val="F9060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5B17BB"/>
    <w:multiLevelType w:val="hybridMultilevel"/>
    <w:tmpl w:val="528AF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822D0B"/>
    <w:multiLevelType w:val="hybridMultilevel"/>
    <w:tmpl w:val="73D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300954"/>
    <w:multiLevelType w:val="hybridMultilevel"/>
    <w:tmpl w:val="82DA7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D377DD"/>
    <w:multiLevelType w:val="hybridMultilevel"/>
    <w:tmpl w:val="12221970"/>
    <w:lvl w:ilvl="0" w:tplc="540A6F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807789"/>
    <w:multiLevelType w:val="hybridMultilevel"/>
    <w:tmpl w:val="E6365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83625B"/>
    <w:multiLevelType w:val="hybridMultilevel"/>
    <w:tmpl w:val="EB9E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703F8"/>
    <w:multiLevelType w:val="hybridMultilevel"/>
    <w:tmpl w:val="DA1A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364E4"/>
    <w:multiLevelType w:val="hybridMultilevel"/>
    <w:tmpl w:val="B0F07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E02C97"/>
    <w:multiLevelType w:val="hybridMultilevel"/>
    <w:tmpl w:val="98F0C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FD666D"/>
    <w:multiLevelType w:val="hybridMultilevel"/>
    <w:tmpl w:val="6AA82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46F74"/>
    <w:multiLevelType w:val="hybridMultilevel"/>
    <w:tmpl w:val="72F0E2DC"/>
    <w:lvl w:ilvl="0" w:tplc="A8463022">
      <w:start w:val="1"/>
      <w:numFmt w:val="bullet"/>
      <w:lvlText w:val="o"/>
      <w:lvlJc w:val="left"/>
      <w:pPr>
        <w:ind w:left="720" w:hanging="360"/>
      </w:pPr>
      <w:rPr>
        <w:rFonts w:ascii="Courier New" w:hAnsi="Courier New" w:cs="Courier New"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4359633">
    <w:abstractNumId w:val="3"/>
  </w:num>
  <w:num w:numId="2" w16cid:durableId="90704425">
    <w:abstractNumId w:val="13"/>
  </w:num>
  <w:num w:numId="3" w16cid:durableId="1500652765">
    <w:abstractNumId w:val="16"/>
  </w:num>
  <w:num w:numId="4" w16cid:durableId="810052452">
    <w:abstractNumId w:val="6"/>
  </w:num>
  <w:num w:numId="5" w16cid:durableId="778642330">
    <w:abstractNumId w:val="9"/>
  </w:num>
  <w:num w:numId="6" w16cid:durableId="63647678">
    <w:abstractNumId w:val="10"/>
  </w:num>
  <w:num w:numId="7" w16cid:durableId="499122429">
    <w:abstractNumId w:val="8"/>
  </w:num>
  <w:num w:numId="8" w16cid:durableId="945963892">
    <w:abstractNumId w:val="19"/>
  </w:num>
  <w:num w:numId="9" w16cid:durableId="894312016">
    <w:abstractNumId w:val="5"/>
  </w:num>
  <w:num w:numId="10" w16cid:durableId="734399951">
    <w:abstractNumId w:val="18"/>
  </w:num>
  <w:num w:numId="11" w16cid:durableId="815031320">
    <w:abstractNumId w:val="11"/>
  </w:num>
  <w:num w:numId="12" w16cid:durableId="1338121184">
    <w:abstractNumId w:val="4"/>
  </w:num>
  <w:num w:numId="13" w16cid:durableId="615255301">
    <w:abstractNumId w:val="7"/>
  </w:num>
  <w:num w:numId="14" w16cid:durableId="889848351">
    <w:abstractNumId w:val="0"/>
  </w:num>
  <w:num w:numId="15" w16cid:durableId="1922638452">
    <w:abstractNumId w:val="20"/>
  </w:num>
  <w:num w:numId="16" w16cid:durableId="1910847159">
    <w:abstractNumId w:val="21"/>
  </w:num>
  <w:num w:numId="17" w16cid:durableId="766585921">
    <w:abstractNumId w:val="1"/>
  </w:num>
  <w:num w:numId="18" w16cid:durableId="1735657903">
    <w:abstractNumId w:val="12"/>
  </w:num>
  <w:num w:numId="19" w16cid:durableId="1859075588">
    <w:abstractNumId w:val="17"/>
  </w:num>
  <w:num w:numId="20" w16cid:durableId="95952324">
    <w:abstractNumId w:val="15"/>
  </w:num>
  <w:num w:numId="21" w16cid:durableId="3868633">
    <w:abstractNumId w:val="2"/>
  </w:num>
  <w:num w:numId="22" w16cid:durableId="281152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D8"/>
    <w:rsid w:val="000013A4"/>
    <w:rsid w:val="00002390"/>
    <w:rsid w:val="00014453"/>
    <w:rsid w:val="0001505E"/>
    <w:rsid w:val="00015BBF"/>
    <w:rsid w:val="000220BE"/>
    <w:rsid w:val="00040316"/>
    <w:rsid w:val="00041119"/>
    <w:rsid w:val="00042210"/>
    <w:rsid w:val="00045683"/>
    <w:rsid w:val="0005193A"/>
    <w:rsid w:val="00051DE1"/>
    <w:rsid w:val="00052CFA"/>
    <w:rsid w:val="00054BEF"/>
    <w:rsid w:val="000565B3"/>
    <w:rsid w:val="00056D01"/>
    <w:rsid w:val="00057643"/>
    <w:rsid w:val="00064C4F"/>
    <w:rsid w:val="00070181"/>
    <w:rsid w:val="00070A1D"/>
    <w:rsid w:val="00081E51"/>
    <w:rsid w:val="00085964"/>
    <w:rsid w:val="00090773"/>
    <w:rsid w:val="000911F8"/>
    <w:rsid w:val="0009437E"/>
    <w:rsid w:val="00094425"/>
    <w:rsid w:val="000A27BD"/>
    <w:rsid w:val="000A360E"/>
    <w:rsid w:val="000A7C44"/>
    <w:rsid w:val="000B01CF"/>
    <w:rsid w:val="000B4633"/>
    <w:rsid w:val="000B48FE"/>
    <w:rsid w:val="000D5ABD"/>
    <w:rsid w:val="000D74C1"/>
    <w:rsid w:val="000D7C2C"/>
    <w:rsid w:val="000E144A"/>
    <w:rsid w:val="000E37CA"/>
    <w:rsid w:val="000E5007"/>
    <w:rsid w:val="000E52CF"/>
    <w:rsid w:val="000F42B1"/>
    <w:rsid w:val="0010055B"/>
    <w:rsid w:val="00101CAB"/>
    <w:rsid w:val="0010267D"/>
    <w:rsid w:val="00104D94"/>
    <w:rsid w:val="001065CC"/>
    <w:rsid w:val="00106C1C"/>
    <w:rsid w:val="001118F7"/>
    <w:rsid w:val="00117428"/>
    <w:rsid w:val="0011746B"/>
    <w:rsid w:val="00120712"/>
    <w:rsid w:val="00120C47"/>
    <w:rsid w:val="00126860"/>
    <w:rsid w:val="001363F7"/>
    <w:rsid w:val="00137E55"/>
    <w:rsid w:val="00141888"/>
    <w:rsid w:val="00154EF4"/>
    <w:rsid w:val="00163852"/>
    <w:rsid w:val="00170100"/>
    <w:rsid w:val="00174CD2"/>
    <w:rsid w:val="001805B5"/>
    <w:rsid w:val="00184B7D"/>
    <w:rsid w:val="001862D2"/>
    <w:rsid w:val="001923ED"/>
    <w:rsid w:val="0019346A"/>
    <w:rsid w:val="0019360F"/>
    <w:rsid w:val="00194DB1"/>
    <w:rsid w:val="0019635A"/>
    <w:rsid w:val="001A340D"/>
    <w:rsid w:val="001A4C58"/>
    <w:rsid w:val="001A5918"/>
    <w:rsid w:val="001A63C2"/>
    <w:rsid w:val="001C379E"/>
    <w:rsid w:val="001C4201"/>
    <w:rsid w:val="001C4B2B"/>
    <w:rsid w:val="001C5F65"/>
    <w:rsid w:val="001E0478"/>
    <w:rsid w:val="001E3146"/>
    <w:rsid w:val="001E31BC"/>
    <w:rsid w:val="001E3EC2"/>
    <w:rsid w:val="001E470E"/>
    <w:rsid w:val="001F0CDE"/>
    <w:rsid w:val="00200E3F"/>
    <w:rsid w:val="00207452"/>
    <w:rsid w:val="00213881"/>
    <w:rsid w:val="00213E20"/>
    <w:rsid w:val="00214606"/>
    <w:rsid w:val="00214ADA"/>
    <w:rsid w:val="00216A3F"/>
    <w:rsid w:val="00217013"/>
    <w:rsid w:val="00222F35"/>
    <w:rsid w:val="00227878"/>
    <w:rsid w:val="00231AD8"/>
    <w:rsid w:val="00251138"/>
    <w:rsid w:val="002524A5"/>
    <w:rsid w:val="002529B1"/>
    <w:rsid w:val="00255429"/>
    <w:rsid w:val="00262404"/>
    <w:rsid w:val="002666DD"/>
    <w:rsid w:val="0027232A"/>
    <w:rsid w:val="00274F72"/>
    <w:rsid w:val="00275719"/>
    <w:rsid w:val="002813F7"/>
    <w:rsid w:val="00281DEE"/>
    <w:rsid w:val="00295B1A"/>
    <w:rsid w:val="00296F52"/>
    <w:rsid w:val="002A1984"/>
    <w:rsid w:val="002A69B3"/>
    <w:rsid w:val="002B0539"/>
    <w:rsid w:val="002B382B"/>
    <w:rsid w:val="002C064B"/>
    <w:rsid w:val="002C14C3"/>
    <w:rsid w:val="002C3DA6"/>
    <w:rsid w:val="002C434E"/>
    <w:rsid w:val="002C78B2"/>
    <w:rsid w:val="002D690A"/>
    <w:rsid w:val="002D7957"/>
    <w:rsid w:val="002E16BF"/>
    <w:rsid w:val="002E2C39"/>
    <w:rsid w:val="002E6056"/>
    <w:rsid w:val="002E7A58"/>
    <w:rsid w:val="002F1318"/>
    <w:rsid w:val="002F1DFB"/>
    <w:rsid w:val="00304FD8"/>
    <w:rsid w:val="003143F9"/>
    <w:rsid w:val="00330CB1"/>
    <w:rsid w:val="00331201"/>
    <w:rsid w:val="00332886"/>
    <w:rsid w:val="00337440"/>
    <w:rsid w:val="00337EC0"/>
    <w:rsid w:val="003419E8"/>
    <w:rsid w:val="00341C50"/>
    <w:rsid w:val="00342128"/>
    <w:rsid w:val="00342F1F"/>
    <w:rsid w:val="0034776E"/>
    <w:rsid w:val="00350729"/>
    <w:rsid w:val="0035455C"/>
    <w:rsid w:val="0036011E"/>
    <w:rsid w:val="003607CA"/>
    <w:rsid w:val="003635BC"/>
    <w:rsid w:val="00381275"/>
    <w:rsid w:val="0039039B"/>
    <w:rsid w:val="00395275"/>
    <w:rsid w:val="003952C2"/>
    <w:rsid w:val="0039669F"/>
    <w:rsid w:val="00397CBB"/>
    <w:rsid w:val="003A1950"/>
    <w:rsid w:val="003A5F0F"/>
    <w:rsid w:val="003B41F4"/>
    <w:rsid w:val="003B73E0"/>
    <w:rsid w:val="003C2E13"/>
    <w:rsid w:val="003C397B"/>
    <w:rsid w:val="003C3BEC"/>
    <w:rsid w:val="003C69AC"/>
    <w:rsid w:val="003D242F"/>
    <w:rsid w:val="003D451F"/>
    <w:rsid w:val="003D528E"/>
    <w:rsid w:val="003D775D"/>
    <w:rsid w:val="003E2750"/>
    <w:rsid w:val="003F4058"/>
    <w:rsid w:val="003F4260"/>
    <w:rsid w:val="003F5CF1"/>
    <w:rsid w:val="00400EAD"/>
    <w:rsid w:val="0040130F"/>
    <w:rsid w:val="00404D87"/>
    <w:rsid w:val="0041054D"/>
    <w:rsid w:val="00410A15"/>
    <w:rsid w:val="00415E07"/>
    <w:rsid w:val="004207DD"/>
    <w:rsid w:val="00424933"/>
    <w:rsid w:val="004268B1"/>
    <w:rsid w:val="004273B6"/>
    <w:rsid w:val="004429D1"/>
    <w:rsid w:val="00445ADC"/>
    <w:rsid w:val="004476CD"/>
    <w:rsid w:val="004478BA"/>
    <w:rsid w:val="0045138C"/>
    <w:rsid w:val="0045270C"/>
    <w:rsid w:val="00452F0E"/>
    <w:rsid w:val="00457EB8"/>
    <w:rsid w:val="00465B35"/>
    <w:rsid w:val="00474BDD"/>
    <w:rsid w:val="004759DA"/>
    <w:rsid w:val="00481561"/>
    <w:rsid w:val="00482B96"/>
    <w:rsid w:val="0048783F"/>
    <w:rsid w:val="004878A3"/>
    <w:rsid w:val="004950C6"/>
    <w:rsid w:val="004956E7"/>
    <w:rsid w:val="00497676"/>
    <w:rsid w:val="004A2214"/>
    <w:rsid w:val="004A64A2"/>
    <w:rsid w:val="004A6672"/>
    <w:rsid w:val="004A7464"/>
    <w:rsid w:val="004B0177"/>
    <w:rsid w:val="004B1F23"/>
    <w:rsid w:val="004B26F3"/>
    <w:rsid w:val="004B51F0"/>
    <w:rsid w:val="004B553B"/>
    <w:rsid w:val="004B76BE"/>
    <w:rsid w:val="004C04FD"/>
    <w:rsid w:val="004C1DD0"/>
    <w:rsid w:val="004C2524"/>
    <w:rsid w:val="004C5345"/>
    <w:rsid w:val="004C5DF5"/>
    <w:rsid w:val="004D3AD9"/>
    <w:rsid w:val="004E0902"/>
    <w:rsid w:val="004E2F98"/>
    <w:rsid w:val="004E3F73"/>
    <w:rsid w:val="004E75B5"/>
    <w:rsid w:val="00500B2B"/>
    <w:rsid w:val="00503AD0"/>
    <w:rsid w:val="00504E4F"/>
    <w:rsid w:val="005073BD"/>
    <w:rsid w:val="00507976"/>
    <w:rsid w:val="005108BD"/>
    <w:rsid w:val="00511622"/>
    <w:rsid w:val="005201AF"/>
    <w:rsid w:val="00520692"/>
    <w:rsid w:val="005237AD"/>
    <w:rsid w:val="00526133"/>
    <w:rsid w:val="00526805"/>
    <w:rsid w:val="00527139"/>
    <w:rsid w:val="00534527"/>
    <w:rsid w:val="00541646"/>
    <w:rsid w:val="00543919"/>
    <w:rsid w:val="00544714"/>
    <w:rsid w:val="0055059C"/>
    <w:rsid w:val="005521E4"/>
    <w:rsid w:val="0055400D"/>
    <w:rsid w:val="00556946"/>
    <w:rsid w:val="00560242"/>
    <w:rsid w:val="0056417C"/>
    <w:rsid w:val="0056586E"/>
    <w:rsid w:val="00574835"/>
    <w:rsid w:val="00577718"/>
    <w:rsid w:val="00582A66"/>
    <w:rsid w:val="00584B97"/>
    <w:rsid w:val="00586D2E"/>
    <w:rsid w:val="00592913"/>
    <w:rsid w:val="00593FE7"/>
    <w:rsid w:val="00595C63"/>
    <w:rsid w:val="00596056"/>
    <w:rsid w:val="00596F88"/>
    <w:rsid w:val="005A344E"/>
    <w:rsid w:val="005A34AA"/>
    <w:rsid w:val="005A58F3"/>
    <w:rsid w:val="005B1A7E"/>
    <w:rsid w:val="005B3379"/>
    <w:rsid w:val="005B6F30"/>
    <w:rsid w:val="005C4594"/>
    <w:rsid w:val="005C7C67"/>
    <w:rsid w:val="005D35CB"/>
    <w:rsid w:val="005D536A"/>
    <w:rsid w:val="005E06AB"/>
    <w:rsid w:val="005E0FFA"/>
    <w:rsid w:val="005F7453"/>
    <w:rsid w:val="00601F69"/>
    <w:rsid w:val="006027E5"/>
    <w:rsid w:val="00605666"/>
    <w:rsid w:val="00605D45"/>
    <w:rsid w:val="0060790E"/>
    <w:rsid w:val="00614286"/>
    <w:rsid w:val="006163D3"/>
    <w:rsid w:val="006312F0"/>
    <w:rsid w:val="006379D2"/>
    <w:rsid w:val="00637B4C"/>
    <w:rsid w:val="00640C96"/>
    <w:rsid w:val="00642094"/>
    <w:rsid w:val="00645375"/>
    <w:rsid w:val="00646364"/>
    <w:rsid w:val="00646EB8"/>
    <w:rsid w:val="00653B17"/>
    <w:rsid w:val="006575C5"/>
    <w:rsid w:val="00660894"/>
    <w:rsid w:val="00665B0A"/>
    <w:rsid w:val="0066772C"/>
    <w:rsid w:val="0067035F"/>
    <w:rsid w:val="00675888"/>
    <w:rsid w:val="006812E7"/>
    <w:rsid w:val="006928B7"/>
    <w:rsid w:val="00696319"/>
    <w:rsid w:val="006977A5"/>
    <w:rsid w:val="006A0422"/>
    <w:rsid w:val="006A3CF7"/>
    <w:rsid w:val="006A6602"/>
    <w:rsid w:val="006A725A"/>
    <w:rsid w:val="006B216F"/>
    <w:rsid w:val="006B6B64"/>
    <w:rsid w:val="006C2017"/>
    <w:rsid w:val="006C4A29"/>
    <w:rsid w:val="006C57D1"/>
    <w:rsid w:val="006D03AC"/>
    <w:rsid w:val="006D7141"/>
    <w:rsid w:val="006E08E9"/>
    <w:rsid w:val="006E394A"/>
    <w:rsid w:val="006E4849"/>
    <w:rsid w:val="006E6F1A"/>
    <w:rsid w:val="006E7959"/>
    <w:rsid w:val="006F402C"/>
    <w:rsid w:val="006F416E"/>
    <w:rsid w:val="00701F70"/>
    <w:rsid w:val="00702F41"/>
    <w:rsid w:val="007062A3"/>
    <w:rsid w:val="00706668"/>
    <w:rsid w:val="00712C29"/>
    <w:rsid w:val="007136BA"/>
    <w:rsid w:val="00715FFB"/>
    <w:rsid w:val="00717252"/>
    <w:rsid w:val="00717FFC"/>
    <w:rsid w:val="00730CB4"/>
    <w:rsid w:val="007363B8"/>
    <w:rsid w:val="00744871"/>
    <w:rsid w:val="00750761"/>
    <w:rsid w:val="00753524"/>
    <w:rsid w:val="00756817"/>
    <w:rsid w:val="00765373"/>
    <w:rsid w:val="00770F5B"/>
    <w:rsid w:val="0077338D"/>
    <w:rsid w:val="0077407A"/>
    <w:rsid w:val="007742B2"/>
    <w:rsid w:val="00774E82"/>
    <w:rsid w:val="00775859"/>
    <w:rsid w:val="0078024F"/>
    <w:rsid w:val="00786CDD"/>
    <w:rsid w:val="00787F24"/>
    <w:rsid w:val="00791270"/>
    <w:rsid w:val="00796FEC"/>
    <w:rsid w:val="007A0A22"/>
    <w:rsid w:val="007A402D"/>
    <w:rsid w:val="007A5084"/>
    <w:rsid w:val="007A7484"/>
    <w:rsid w:val="007B007D"/>
    <w:rsid w:val="007B3F68"/>
    <w:rsid w:val="007D07E7"/>
    <w:rsid w:val="007D20F7"/>
    <w:rsid w:val="007D6978"/>
    <w:rsid w:val="007E7370"/>
    <w:rsid w:val="007E79C4"/>
    <w:rsid w:val="00806D04"/>
    <w:rsid w:val="00810571"/>
    <w:rsid w:val="00812757"/>
    <w:rsid w:val="008133B1"/>
    <w:rsid w:val="0081563A"/>
    <w:rsid w:val="00815841"/>
    <w:rsid w:val="00816BBB"/>
    <w:rsid w:val="00817A3C"/>
    <w:rsid w:val="00823570"/>
    <w:rsid w:val="00823D2F"/>
    <w:rsid w:val="00831A6F"/>
    <w:rsid w:val="00834F3B"/>
    <w:rsid w:val="00841647"/>
    <w:rsid w:val="00845792"/>
    <w:rsid w:val="00845BCE"/>
    <w:rsid w:val="00846401"/>
    <w:rsid w:val="0085055F"/>
    <w:rsid w:val="0085166F"/>
    <w:rsid w:val="0085418B"/>
    <w:rsid w:val="00855BC0"/>
    <w:rsid w:val="00860516"/>
    <w:rsid w:val="008651FE"/>
    <w:rsid w:val="008824AB"/>
    <w:rsid w:val="0088662E"/>
    <w:rsid w:val="00890FAA"/>
    <w:rsid w:val="0089347D"/>
    <w:rsid w:val="008950FB"/>
    <w:rsid w:val="008A0A90"/>
    <w:rsid w:val="008A29EA"/>
    <w:rsid w:val="008A3392"/>
    <w:rsid w:val="008A4665"/>
    <w:rsid w:val="008A6A43"/>
    <w:rsid w:val="008B6233"/>
    <w:rsid w:val="008C0D18"/>
    <w:rsid w:val="008C2A68"/>
    <w:rsid w:val="008C4CD7"/>
    <w:rsid w:val="008C65BF"/>
    <w:rsid w:val="008C7549"/>
    <w:rsid w:val="008D049E"/>
    <w:rsid w:val="008D2B48"/>
    <w:rsid w:val="008D2B55"/>
    <w:rsid w:val="008D513B"/>
    <w:rsid w:val="008F5BCC"/>
    <w:rsid w:val="009077DC"/>
    <w:rsid w:val="00907E4F"/>
    <w:rsid w:val="00911F0A"/>
    <w:rsid w:val="00916CD7"/>
    <w:rsid w:val="00920398"/>
    <w:rsid w:val="00925660"/>
    <w:rsid w:val="00926952"/>
    <w:rsid w:val="00926FE9"/>
    <w:rsid w:val="00932AA6"/>
    <w:rsid w:val="00933A2A"/>
    <w:rsid w:val="00937FDF"/>
    <w:rsid w:val="00941CF5"/>
    <w:rsid w:val="00943C53"/>
    <w:rsid w:val="00953950"/>
    <w:rsid w:val="00964632"/>
    <w:rsid w:val="00970D5C"/>
    <w:rsid w:val="00971CB6"/>
    <w:rsid w:val="00972B1A"/>
    <w:rsid w:val="009844F6"/>
    <w:rsid w:val="009852C5"/>
    <w:rsid w:val="00991D1C"/>
    <w:rsid w:val="0099204E"/>
    <w:rsid w:val="0099374E"/>
    <w:rsid w:val="00996FCF"/>
    <w:rsid w:val="009A4078"/>
    <w:rsid w:val="009C097F"/>
    <w:rsid w:val="009C154F"/>
    <w:rsid w:val="009C233D"/>
    <w:rsid w:val="009C5F5A"/>
    <w:rsid w:val="009D1696"/>
    <w:rsid w:val="009D1E23"/>
    <w:rsid w:val="009D400A"/>
    <w:rsid w:val="009D73E8"/>
    <w:rsid w:val="009E0518"/>
    <w:rsid w:val="009E6568"/>
    <w:rsid w:val="009E6BC7"/>
    <w:rsid w:val="009E6DDA"/>
    <w:rsid w:val="009E738A"/>
    <w:rsid w:val="009F3EAD"/>
    <w:rsid w:val="00A024C4"/>
    <w:rsid w:val="00A0264D"/>
    <w:rsid w:val="00A039CD"/>
    <w:rsid w:val="00A13062"/>
    <w:rsid w:val="00A145A8"/>
    <w:rsid w:val="00A17AF5"/>
    <w:rsid w:val="00A231FE"/>
    <w:rsid w:val="00A24332"/>
    <w:rsid w:val="00A26FD7"/>
    <w:rsid w:val="00A34649"/>
    <w:rsid w:val="00A34C14"/>
    <w:rsid w:val="00A35497"/>
    <w:rsid w:val="00A4306C"/>
    <w:rsid w:val="00A529C9"/>
    <w:rsid w:val="00A549E7"/>
    <w:rsid w:val="00A56B22"/>
    <w:rsid w:val="00A610A0"/>
    <w:rsid w:val="00A61F28"/>
    <w:rsid w:val="00A627BD"/>
    <w:rsid w:val="00A650C1"/>
    <w:rsid w:val="00A67367"/>
    <w:rsid w:val="00A70F80"/>
    <w:rsid w:val="00A7357B"/>
    <w:rsid w:val="00A818AE"/>
    <w:rsid w:val="00A86A77"/>
    <w:rsid w:val="00A90FED"/>
    <w:rsid w:val="00A93AC1"/>
    <w:rsid w:val="00A97649"/>
    <w:rsid w:val="00AA271B"/>
    <w:rsid w:val="00AA31A4"/>
    <w:rsid w:val="00AA476D"/>
    <w:rsid w:val="00AA6DFA"/>
    <w:rsid w:val="00AB428E"/>
    <w:rsid w:val="00AB48E0"/>
    <w:rsid w:val="00AB4CDF"/>
    <w:rsid w:val="00AB7A91"/>
    <w:rsid w:val="00AC410F"/>
    <w:rsid w:val="00AC4A5E"/>
    <w:rsid w:val="00AD0D7A"/>
    <w:rsid w:val="00AD6B48"/>
    <w:rsid w:val="00AD7E6A"/>
    <w:rsid w:val="00AE184E"/>
    <w:rsid w:val="00AE5C5E"/>
    <w:rsid w:val="00AF0402"/>
    <w:rsid w:val="00AF5A99"/>
    <w:rsid w:val="00B0523C"/>
    <w:rsid w:val="00B121DE"/>
    <w:rsid w:val="00B153E8"/>
    <w:rsid w:val="00B24F17"/>
    <w:rsid w:val="00B311BD"/>
    <w:rsid w:val="00B31813"/>
    <w:rsid w:val="00B328D8"/>
    <w:rsid w:val="00B350AE"/>
    <w:rsid w:val="00B451CC"/>
    <w:rsid w:val="00B50C4F"/>
    <w:rsid w:val="00B53D4D"/>
    <w:rsid w:val="00B53FFF"/>
    <w:rsid w:val="00B54653"/>
    <w:rsid w:val="00B55492"/>
    <w:rsid w:val="00B55C91"/>
    <w:rsid w:val="00B61E00"/>
    <w:rsid w:val="00B61E1D"/>
    <w:rsid w:val="00B62E6B"/>
    <w:rsid w:val="00B6506D"/>
    <w:rsid w:val="00B6507B"/>
    <w:rsid w:val="00B71912"/>
    <w:rsid w:val="00B7212B"/>
    <w:rsid w:val="00B73BEB"/>
    <w:rsid w:val="00B80424"/>
    <w:rsid w:val="00B8367E"/>
    <w:rsid w:val="00B84D29"/>
    <w:rsid w:val="00B91ABC"/>
    <w:rsid w:val="00B97CD7"/>
    <w:rsid w:val="00BA44DA"/>
    <w:rsid w:val="00BA550D"/>
    <w:rsid w:val="00BA6370"/>
    <w:rsid w:val="00BB01B8"/>
    <w:rsid w:val="00BB2A90"/>
    <w:rsid w:val="00BB40ED"/>
    <w:rsid w:val="00BC1C21"/>
    <w:rsid w:val="00BC25C4"/>
    <w:rsid w:val="00BC4807"/>
    <w:rsid w:val="00BC4BD8"/>
    <w:rsid w:val="00BD2521"/>
    <w:rsid w:val="00BD7C36"/>
    <w:rsid w:val="00BE357F"/>
    <w:rsid w:val="00BF4FE9"/>
    <w:rsid w:val="00BF6B3F"/>
    <w:rsid w:val="00C03531"/>
    <w:rsid w:val="00C054F1"/>
    <w:rsid w:val="00C06D4A"/>
    <w:rsid w:val="00C11806"/>
    <w:rsid w:val="00C216D5"/>
    <w:rsid w:val="00C25842"/>
    <w:rsid w:val="00C25888"/>
    <w:rsid w:val="00C25E7A"/>
    <w:rsid w:val="00C27F9E"/>
    <w:rsid w:val="00C30E29"/>
    <w:rsid w:val="00C319BC"/>
    <w:rsid w:val="00C32E11"/>
    <w:rsid w:val="00C3333F"/>
    <w:rsid w:val="00C3442C"/>
    <w:rsid w:val="00C3503E"/>
    <w:rsid w:val="00C3517F"/>
    <w:rsid w:val="00C37CFA"/>
    <w:rsid w:val="00C4567A"/>
    <w:rsid w:val="00C45E49"/>
    <w:rsid w:val="00C45F68"/>
    <w:rsid w:val="00C53747"/>
    <w:rsid w:val="00C543E6"/>
    <w:rsid w:val="00C5558E"/>
    <w:rsid w:val="00C56BB4"/>
    <w:rsid w:val="00C57E58"/>
    <w:rsid w:val="00C63D66"/>
    <w:rsid w:val="00C655DB"/>
    <w:rsid w:val="00C759BE"/>
    <w:rsid w:val="00C76EFE"/>
    <w:rsid w:val="00C7732A"/>
    <w:rsid w:val="00C77ACA"/>
    <w:rsid w:val="00C841C0"/>
    <w:rsid w:val="00C85E89"/>
    <w:rsid w:val="00C86FEE"/>
    <w:rsid w:val="00C87AFA"/>
    <w:rsid w:val="00C945C8"/>
    <w:rsid w:val="00C97843"/>
    <w:rsid w:val="00CA3658"/>
    <w:rsid w:val="00CA5D3A"/>
    <w:rsid w:val="00CA5FC5"/>
    <w:rsid w:val="00CA6030"/>
    <w:rsid w:val="00CA618A"/>
    <w:rsid w:val="00CA702D"/>
    <w:rsid w:val="00CB2384"/>
    <w:rsid w:val="00CB28AC"/>
    <w:rsid w:val="00CB62BC"/>
    <w:rsid w:val="00CB6770"/>
    <w:rsid w:val="00CB7501"/>
    <w:rsid w:val="00CB756A"/>
    <w:rsid w:val="00CB7DBE"/>
    <w:rsid w:val="00CC612E"/>
    <w:rsid w:val="00CC782A"/>
    <w:rsid w:val="00CD4031"/>
    <w:rsid w:val="00CD5860"/>
    <w:rsid w:val="00CD7C03"/>
    <w:rsid w:val="00CE0F1B"/>
    <w:rsid w:val="00CE117C"/>
    <w:rsid w:val="00CE66DE"/>
    <w:rsid w:val="00CF3AC6"/>
    <w:rsid w:val="00D004C9"/>
    <w:rsid w:val="00D01F5B"/>
    <w:rsid w:val="00D04934"/>
    <w:rsid w:val="00D057B1"/>
    <w:rsid w:val="00D07A3A"/>
    <w:rsid w:val="00D15C6F"/>
    <w:rsid w:val="00D179D0"/>
    <w:rsid w:val="00D21E88"/>
    <w:rsid w:val="00D224C1"/>
    <w:rsid w:val="00D23527"/>
    <w:rsid w:val="00D26670"/>
    <w:rsid w:val="00D2767C"/>
    <w:rsid w:val="00D334F0"/>
    <w:rsid w:val="00D35B23"/>
    <w:rsid w:val="00D405E9"/>
    <w:rsid w:val="00D55BF3"/>
    <w:rsid w:val="00D579E0"/>
    <w:rsid w:val="00D605CC"/>
    <w:rsid w:val="00D60D13"/>
    <w:rsid w:val="00D61E67"/>
    <w:rsid w:val="00D66D4F"/>
    <w:rsid w:val="00D66E4E"/>
    <w:rsid w:val="00D67DB4"/>
    <w:rsid w:val="00D7113A"/>
    <w:rsid w:val="00D71DE3"/>
    <w:rsid w:val="00D73051"/>
    <w:rsid w:val="00D74AF3"/>
    <w:rsid w:val="00D81138"/>
    <w:rsid w:val="00D83EF8"/>
    <w:rsid w:val="00D870CC"/>
    <w:rsid w:val="00DA10FF"/>
    <w:rsid w:val="00DA6CF3"/>
    <w:rsid w:val="00DB0AA4"/>
    <w:rsid w:val="00DB2791"/>
    <w:rsid w:val="00DB2EE0"/>
    <w:rsid w:val="00DB43E6"/>
    <w:rsid w:val="00DB4415"/>
    <w:rsid w:val="00DB4F89"/>
    <w:rsid w:val="00DC18C1"/>
    <w:rsid w:val="00DC2F80"/>
    <w:rsid w:val="00DC7ABD"/>
    <w:rsid w:val="00DD3FE9"/>
    <w:rsid w:val="00DF4BFD"/>
    <w:rsid w:val="00E05E17"/>
    <w:rsid w:val="00E06C2A"/>
    <w:rsid w:val="00E1050B"/>
    <w:rsid w:val="00E222DD"/>
    <w:rsid w:val="00E25E04"/>
    <w:rsid w:val="00E32F7A"/>
    <w:rsid w:val="00E3395E"/>
    <w:rsid w:val="00E33D92"/>
    <w:rsid w:val="00E43FDF"/>
    <w:rsid w:val="00E53EF6"/>
    <w:rsid w:val="00E577B8"/>
    <w:rsid w:val="00E63699"/>
    <w:rsid w:val="00E65B43"/>
    <w:rsid w:val="00E66E74"/>
    <w:rsid w:val="00E74751"/>
    <w:rsid w:val="00E7475F"/>
    <w:rsid w:val="00E830C9"/>
    <w:rsid w:val="00E83174"/>
    <w:rsid w:val="00E92AD5"/>
    <w:rsid w:val="00E97C26"/>
    <w:rsid w:val="00EA2921"/>
    <w:rsid w:val="00EA36A5"/>
    <w:rsid w:val="00EA3746"/>
    <w:rsid w:val="00EB6FD6"/>
    <w:rsid w:val="00EB740B"/>
    <w:rsid w:val="00EC19E4"/>
    <w:rsid w:val="00EC2428"/>
    <w:rsid w:val="00EC33CB"/>
    <w:rsid w:val="00ED2DFD"/>
    <w:rsid w:val="00EE05A5"/>
    <w:rsid w:val="00EE2AE8"/>
    <w:rsid w:val="00EE398D"/>
    <w:rsid w:val="00EE47A6"/>
    <w:rsid w:val="00EE5BA2"/>
    <w:rsid w:val="00EF03B8"/>
    <w:rsid w:val="00EF2C3A"/>
    <w:rsid w:val="00EF5290"/>
    <w:rsid w:val="00EF5340"/>
    <w:rsid w:val="00EF6267"/>
    <w:rsid w:val="00F008D1"/>
    <w:rsid w:val="00F0164A"/>
    <w:rsid w:val="00F04C33"/>
    <w:rsid w:val="00F1275C"/>
    <w:rsid w:val="00F127F1"/>
    <w:rsid w:val="00F30C12"/>
    <w:rsid w:val="00F44228"/>
    <w:rsid w:val="00F44352"/>
    <w:rsid w:val="00F456A1"/>
    <w:rsid w:val="00F46BB4"/>
    <w:rsid w:val="00F47374"/>
    <w:rsid w:val="00F5168E"/>
    <w:rsid w:val="00F5206A"/>
    <w:rsid w:val="00F54DCF"/>
    <w:rsid w:val="00F55313"/>
    <w:rsid w:val="00F5790E"/>
    <w:rsid w:val="00F60188"/>
    <w:rsid w:val="00F61996"/>
    <w:rsid w:val="00F623F9"/>
    <w:rsid w:val="00F633A0"/>
    <w:rsid w:val="00F6603B"/>
    <w:rsid w:val="00F6785F"/>
    <w:rsid w:val="00F75F53"/>
    <w:rsid w:val="00F7603A"/>
    <w:rsid w:val="00F761EF"/>
    <w:rsid w:val="00F83F42"/>
    <w:rsid w:val="00F91EFF"/>
    <w:rsid w:val="00F920F9"/>
    <w:rsid w:val="00FA18D1"/>
    <w:rsid w:val="00FA6590"/>
    <w:rsid w:val="00FA6903"/>
    <w:rsid w:val="00FA6F84"/>
    <w:rsid w:val="00FA778C"/>
    <w:rsid w:val="00FB0A35"/>
    <w:rsid w:val="00FB3040"/>
    <w:rsid w:val="00FB3791"/>
    <w:rsid w:val="00FC1ED9"/>
    <w:rsid w:val="00FC410D"/>
    <w:rsid w:val="00FC5D0C"/>
    <w:rsid w:val="00FD1EA3"/>
    <w:rsid w:val="00FD45CC"/>
    <w:rsid w:val="00FE183E"/>
    <w:rsid w:val="00FE3A5A"/>
    <w:rsid w:val="00FF0C35"/>
    <w:rsid w:val="01D56E7F"/>
    <w:rsid w:val="02EF7C40"/>
    <w:rsid w:val="03C14876"/>
    <w:rsid w:val="05A89528"/>
    <w:rsid w:val="06F22788"/>
    <w:rsid w:val="076751E2"/>
    <w:rsid w:val="09CC0BAC"/>
    <w:rsid w:val="0AE40166"/>
    <w:rsid w:val="0BB715C3"/>
    <w:rsid w:val="0F8CAC59"/>
    <w:rsid w:val="10841DE3"/>
    <w:rsid w:val="10FA16EB"/>
    <w:rsid w:val="1264A58B"/>
    <w:rsid w:val="160C045C"/>
    <w:rsid w:val="163AACF0"/>
    <w:rsid w:val="1703F1DF"/>
    <w:rsid w:val="177E95E1"/>
    <w:rsid w:val="17A7D4BD"/>
    <w:rsid w:val="1892E0DC"/>
    <w:rsid w:val="1A2EB13D"/>
    <w:rsid w:val="1A43FB6E"/>
    <w:rsid w:val="1AC6B2C4"/>
    <w:rsid w:val="1ADF757F"/>
    <w:rsid w:val="1D69ABFE"/>
    <w:rsid w:val="1DDA88F7"/>
    <w:rsid w:val="1E6BFDAA"/>
    <w:rsid w:val="1F057C5F"/>
    <w:rsid w:val="1F54517D"/>
    <w:rsid w:val="1F89A7C6"/>
    <w:rsid w:val="1FABDF9F"/>
    <w:rsid w:val="2066AAD4"/>
    <w:rsid w:val="21257827"/>
    <w:rsid w:val="223E1C2B"/>
    <w:rsid w:val="2453037A"/>
    <w:rsid w:val="255EA9AC"/>
    <w:rsid w:val="265B73E4"/>
    <w:rsid w:val="2794B9AB"/>
    <w:rsid w:val="2834EE1F"/>
    <w:rsid w:val="28711D7E"/>
    <w:rsid w:val="299CC799"/>
    <w:rsid w:val="2A36521F"/>
    <w:rsid w:val="2A482F06"/>
    <w:rsid w:val="2ACB14E6"/>
    <w:rsid w:val="2B918ECD"/>
    <w:rsid w:val="2DB8D475"/>
    <w:rsid w:val="2E352791"/>
    <w:rsid w:val="2F0277CC"/>
    <w:rsid w:val="32416404"/>
    <w:rsid w:val="32E7DCC6"/>
    <w:rsid w:val="345DD9EF"/>
    <w:rsid w:val="354DD749"/>
    <w:rsid w:val="35C98A40"/>
    <w:rsid w:val="36E512E3"/>
    <w:rsid w:val="36F3FDA8"/>
    <w:rsid w:val="37655AA1"/>
    <w:rsid w:val="37934ED7"/>
    <w:rsid w:val="3A62E657"/>
    <w:rsid w:val="3EDE2BD4"/>
    <w:rsid w:val="3EFA3486"/>
    <w:rsid w:val="3F03D272"/>
    <w:rsid w:val="40FC0A0E"/>
    <w:rsid w:val="425D86B3"/>
    <w:rsid w:val="43D0A40A"/>
    <w:rsid w:val="447EAC0E"/>
    <w:rsid w:val="44E46333"/>
    <w:rsid w:val="450090E1"/>
    <w:rsid w:val="460C3713"/>
    <w:rsid w:val="4644296D"/>
    <w:rsid w:val="4750EE27"/>
    <w:rsid w:val="48059387"/>
    <w:rsid w:val="4896977B"/>
    <w:rsid w:val="48F5F4D2"/>
    <w:rsid w:val="49A163E8"/>
    <w:rsid w:val="4AD10309"/>
    <w:rsid w:val="4BDB2A1D"/>
    <w:rsid w:val="4CEF7518"/>
    <w:rsid w:val="4E8B4579"/>
    <w:rsid w:val="502A6FD9"/>
    <w:rsid w:val="5071C966"/>
    <w:rsid w:val="515B068F"/>
    <w:rsid w:val="51A85551"/>
    <w:rsid w:val="5362109B"/>
    <w:rsid w:val="53E63C02"/>
    <w:rsid w:val="54956E4E"/>
    <w:rsid w:val="550B6756"/>
    <w:rsid w:val="5651E610"/>
    <w:rsid w:val="571DDCC4"/>
    <w:rsid w:val="58B9AD25"/>
    <w:rsid w:val="592522D7"/>
    <w:rsid w:val="5E57DECD"/>
    <w:rsid w:val="5F65936B"/>
    <w:rsid w:val="61C33BA7"/>
    <w:rsid w:val="62B6FE9A"/>
    <w:rsid w:val="64689D59"/>
    <w:rsid w:val="65E41685"/>
    <w:rsid w:val="68A8853C"/>
    <w:rsid w:val="694424E2"/>
    <w:rsid w:val="69AA6B85"/>
    <w:rsid w:val="6A984043"/>
    <w:rsid w:val="6ABEB680"/>
    <w:rsid w:val="6B463BE6"/>
    <w:rsid w:val="6C44B883"/>
    <w:rsid w:val="6D04AFA6"/>
    <w:rsid w:val="704C8983"/>
    <w:rsid w:val="70740035"/>
    <w:rsid w:val="72B3FA07"/>
    <w:rsid w:val="73514DCB"/>
    <w:rsid w:val="74ED1E2C"/>
    <w:rsid w:val="7589F814"/>
    <w:rsid w:val="760E2A36"/>
    <w:rsid w:val="771C7AA1"/>
    <w:rsid w:val="77A2C4CA"/>
    <w:rsid w:val="79233B8B"/>
    <w:rsid w:val="7940F76F"/>
    <w:rsid w:val="7AA57FE3"/>
    <w:rsid w:val="7DF6ACAE"/>
    <w:rsid w:val="7E146892"/>
    <w:rsid w:val="7ED5C0BE"/>
    <w:rsid w:val="7F2AF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D154"/>
  <w15:docId w15:val="{A10E193C-F38C-44BD-A423-50722233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056"/>
  </w:style>
  <w:style w:type="paragraph" w:styleId="Heading1">
    <w:name w:val="heading 1"/>
    <w:basedOn w:val="Normal"/>
    <w:link w:val="Heading1Char"/>
    <w:uiPriority w:val="9"/>
    <w:qFormat/>
    <w:rsid w:val="00F443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2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34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957"/>
    <w:rPr>
      <w:color w:val="0563C1" w:themeColor="hyperlink"/>
      <w:u w:val="single"/>
    </w:rPr>
  </w:style>
  <w:style w:type="character" w:styleId="UnresolvedMention">
    <w:name w:val="Unresolved Mention"/>
    <w:basedOn w:val="DefaultParagraphFont"/>
    <w:uiPriority w:val="99"/>
    <w:semiHidden/>
    <w:unhideWhenUsed/>
    <w:rsid w:val="002D7957"/>
    <w:rPr>
      <w:color w:val="605E5C"/>
      <w:shd w:val="clear" w:color="auto" w:fill="E1DFDD"/>
    </w:rPr>
  </w:style>
  <w:style w:type="character" w:customStyle="1" w:styleId="Heading1Char">
    <w:name w:val="Heading 1 Char"/>
    <w:basedOn w:val="DefaultParagraphFont"/>
    <w:link w:val="Heading1"/>
    <w:uiPriority w:val="9"/>
    <w:rsid w:val="00F4435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44352"/>
    <w:rPr>
      <w:color w:val="954F72" w:themeColor="followedHyperlink"/>
      <w:u w:val="single"/>
    </w:rPr>
  </w:style>
  <w:style w:type="paragraph" w:styleId="FootnoteText">
    <w:name w:val="footnote text"/>
    <w:basedOn w:val="Normal"/>
    <w:link w:val="FootnoteTextChar"/>
    <w:uiPriority w:val="99"/>
    <w:unhideWhenUsed/>
    <w:rsid w:val="00CA3658"/>
    <w:pPr>
      <w:spacing w:after="0" w:line="240" w:lineRule="auto"/>
    </w:pPr>
    <w:rPr>
      <w:sz w:val="20"/>
      <w:szCs w:val="20"/>
    </w:rPr>
  </w:style>
  <w:style w:type="character" w:customStyle="1" w:styleId="FootnoteTextChar">
    <w:name w:val="Footnote Text Char"/>
    <w:basedOn w:val="DefaultParagraphFont"/>
    <w:link w:val="FootnoteText"/>
    <w:uiPriority w:val="99"/>
    <w:rsid w:val="00CA3658"/>
    <w:rPr>
      <w:sz w:val="20"/>
      <w:szCs w:val="20"/>
    </w:rPr>
  </w:style>
  <w:style w:type="character" w:styleId="FootnoteReference">
    <w:name w:val="footnote reference"/>
    <w:basedOn w:val="DefaultParagraphFont"/>
    <w:uiPriority w:val="99"/>
    <w:semiHidden/>
    <w:unhideWhenUsed/>
    <w:rsid w:val="00CA3658"/>
    <w:rPr>
      <w:vertAlign w:val="superscript"/>
    </w:rPr>
  </w:style>
  <w:style w:type="paragraph" w:styleId="ListParagraph">
    <w:name w:val="List Paragraph"/>
    <w:basedOn w:val="Normal"/>
    <w:uiPriority w:val="34"/>
    <w:qFormat/>
    <w:rsid w:val="00BA6370"/>
    <w:pPr>
      <w:ind w:left="720"/>
      <w:contextualSpacing/>
    </w:pPr>
  </w:style>
  <w:style w:type="paragraph" w:styleId="Header">
    <w:name w:val="header"/>
    <w:basedOn w:val="Normal"/>
    <w:link w:val="HeaderChar"/>
    <w:uiPriority w:val="99"/>
    <w:unhideWhenUsed/>
    <w:rsid w:val="0081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71"/>
  </w:style>
  <w:style w:type="paragraph" w:styleId="Footer">
    <w:name w:val="footer"/>
    <w:basedOn w:val="Normal"/>
    <w:link w:val="FooterChar"/>
    <w:uiPriority w:val="99"/>
    <w:unhideWhenUsed/>
    <w:rsid w:val="0081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71"/>
  </w:style>
  <w:style w:type="table" w:styleId="TableGrid">
    <w:name w:val="Table Grid"/>
    <w:basedOn w:val="TableNormal"/>
    <w:uiPriority w:val="39"/>
    <w:rsid w:val="0071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D528E"/>
    <w:pPr>
      <w:widowControl w:val="0"/>
      <w:autoSpaceDE w:val="0"/>
      <w:autoSpaceDN w:val="0"/>
      <w:spacing w:after="0" w:line="240" w:lineRule="auto"/>
    </w:pPr>
    <w:rPr>
      <w:rFonts w:ascii="Lucida Sans Unicode" w:eastAsia="Lucida Sans Unicode" w:hAnsi="Lucida Sans Unicode" w:cs="Lucida Sans Unicode"/>
      <w:kern w:val="0"/>
      <w:sz w:val="36"/>
      <w:szCs w:val="36"/>
    </w:rPr>
  </w:style>
  <w:style w:type="character" w:customStyle="1" w:styleId="BodyTextChar">
    <w:name w:val="Body Text Char"/>
    <w:basedOn w:val="DefaultParagraphFont"/>
    <w:link w:val="BodyText"/>
    <w:uiPriority w:val="1"/>
    <w:rsid w:val="003D528E"/>
    <w:rPr>
      <w:rFonts w:ascii="Lucida Sans Unicode" w:eastAsia="Lucida Sans Unicode" w:hAnsi="Lucida Sans Unicode" w:cs="Lucida Sans Unicode"/>
      <w:kern w:val="0"/>
      <w:sz w:val="36"/>
      <w:szCs w:val="36"/>
    </w:rPr>
  </w:style>
  <w:style w:type="character" w:customStyle="1" w:styleId="Heading4Char">
    <w:name w:val="Heading 4 Char"/>
    <w:basedOn w:val="DefaultParagraphFont"/>
    <w:link w:val="Heading4"/>
    <w:uiPriority w:val="9"/>
    <w:semiHidden/>
    <w:rsid w:val="0019346A"/>
    <w:rPr>
      <w:rFonts w:asciiTheme="majorHAnsi" w:eastAsiaTheme="majorEastAsia" w:hAnsiTheme="majorHAnsi" w:cstheme="majorBidi"/>
      <w:i/>
      <w:iCs/>
      <w:color w:val="2F5496" w:themeColor="accent1" w:themeShade="BF"/>
    </w:rPr>
  </w:style>
  <w:style w:type="paragraph" w:customStyle="1" w:styleId="mixed-citation-compatibility">
    <w:name w:val="mixed-citation-compatibility"/>
    <w:basedOn w:val="Normal"/>
    <w:rsid w:val="00D004C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FC5D0C"/>
    <w:rPr>
      <w:i/>
      <w:iCs/>
    </w:rPr>
  </w:style>
  <w:style w:type="table" w:styleId="TableGridLight">
    <w:name w:val="Grid Table Light"/>
    <w:basedOn w:val="TableNormal"/>
    <w:uiPriority w:val="40"/>
    <w:rsid w:val="00C76E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76E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D400A"/>
    <w:pPr>
      <w:spacing w:after="0" w:line="240" w:lineRule="auto"/>
    </w:pPr>
  </w:style>
  <w:style w:type="paragraph" w:styleId="HTMLPreformatted">
    <w:name w:val="HTML Preformatted"/>
    <w:basedOn w:val="Normal"/>
    <w:link w:val="HTMLPreformattedChar"/>
    <w:uiPriority w:val="99"/>
    <w:semiHidden/>
    <w:unhideWhenUsed/>
    <w:rsid w:val="00715F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5FFB"/>
    <w:rPr>
      <w:rFonts w:ascii="Consolas" w:hAnsi="Consolas"/>
      <w:sz w:val="20"/>
      <w:szCs w:val="20"/>
    </w:rPr>
  </w:style>
  <w:style w:type="character" w:customStyle="1" w:styleId="Heading3Char">
    <w:name w:val="Heading 3 Char"/>
    <w:basedOn w:val="DefaultParagraphFont"/>
    <w:link w:val="Heading3"/>
    <w:uiPriority w:val="9"/>
    <w:semiHidden/>
    <w:rsid w:val="00F5206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15BBF"/>
    <w:rPr>
      <w:color w:val="666666"/>
    </w:rPr>
  </w:style>
  <w:style w:type="paragraph" w:styleId="CommentSubject">
    <w:name w:val="annotation subject"/>
    <w:basedOn w:val="CommentText"/>
    <w:next w:val="CommentText"/>
    <w:link w:val="CommentSubjectChar"/>
    <w:uiPriority w:val="99"/>
    <w:semiHidden/>
    <w:unhideWhenUsed/>
    <w:rsid w:val="008C0D18"/>
    <w:rPr>
      <w:b/>
      <w:bCs/>
    </w:rPr>
  </w:style>
  <w:style w:type="character" w:customStyle="1" w:styleId="CommentSubjectChar">
    <w:name w:val="Comment Subject Char"/>
    <w:basedOn w:val="CommentTextChar"/>
    <w:link w:val="CommentSubject"/>
    <w:uiPriority w:val="99"/>
    <w:semiHidden/>
    <w:rsid w:val="008C0D18"/>
    <w:rPr>
      <w:b/>
      <w:bCs/>
      <w:sz w:val="20"/>
      <w:szCs w:val="20"/>
    </w:rPr>
  </w:style>
  <w:style w:type="paragraph" w:customStyle="1" w:styleId="Compact">
    <w:name w:val="Compact"/>
    <w:basedOn w:val="BodyText"/>
    <w:qFormat/>
    <w:rsid w:val="00F623F9"/>
    <w:pPr>
      <w:widowControl/>
      <w:autoSpaceDE/>
      <w:autoSpaceDN/>
      <w:spacing w:before="36" w:after="36"/>
    </w:pPr>
    <w:rPr>
      <w:rFonts w:asciiTheme="minorHAnsi" w:eastAsiaTheme="minorHAnsi" w:hAnsiTheme="minorHAnsi" w:cstheme="minorBidi"/>
      <w:sz w:val="24"/>
      <w:szCs w:val="24"/>
      <w14:ligatures w14:val="none"/>
    </w:rPr>
  </w:style>
  <w:style w:type="table" w:customStyle="1" w:styleId="Table">
    <w:name w:val="Table"/>
    <w:semiHidden/>
    <w:unhideWhenUsed/>
    <w:qFormat/>
    <w:rsid w:val="00F623F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7338">
      <w:bodyDiv w:val="1"/>
      <w:marLeft w:val="0"/>
      <w:marRight w:val="0"/>
      <w:marTop w:val="0"/>
      <w:marBottom w:val="0"/>
      <w:divBdr>
        <w:top w:val="none" w:sz="0" w:space="0" w:color="auto"/>
        <w:left w:val="none" w:sz="0" w:space="0" w:color="auto"/>
        <w:bottom w:val="none" w:sz="0" w:space="0" w:color="auto"/>
        <w:right w:val="none" w:sz="0" w:space="0" w:color="auto"/>
      </w:divBdr>
    </w:div>
    <w:div w:id="312955673">
      <w:bodyDiv w:val="1"/>
      <w:marLeft w:val="0"/>
      <w:marRight w:val="0"/>
      <w:marTop w:val="0"/>
      <w:marBottom w:val="0"/>
      <w:divBdr>
        <w:top w:val="none" w:sz="0" w:space="0" w:color="auto"/>
        <w:left w:val="none" w:sz="0" w:space="0" w:color="auto"/>
        <w:bottom w:val="none" w:sz="0" w:space="0" w:color="auto"/>
        <w:right w:val="none" w:sz="0" w:space="0" w:color="auto"/>
      </w:divBdr>
    </w:div>
    <w:div w:id="517624805">
      <w:bodyDiv w:val="1"/>
      <w:marLeft w:val="0"/>
      <w:marRight w:val="0"/>
      <w:marTop w:val="0"/>
      <w:marBottom w:val="0"/>
      <w:divBdr>
        <w:top w:val="none" w:sz="0" w:space="0" w:color="auto"/>
        <w:left w:val="none" w:sz="0" w:space="0" w:color="auto"/>
        <w:bottom w:val="none" w:sz="0" w:space="0" w:color="auto"/>
        <w:right w:val="none" w:sz="0" w:space="0" w:color="auto"/>
      </w:divBdr>
    </w:div>
    <w:div w:id="1463187498">
      <w:bodyDiv w:val="1"/>
      <w:marLeft w:val="0"/>
      <w:marRight w:val="0"/>
      <w:marTop w:val="0"/>
      <w:marBottom w:val="0"/>
      <w:divBdr>
        <w:top w:val="none" w:sz="0" w:space="0" w:color="auto"/>
        <w:left w:val="none" w:sz="0" w:space="0" w:color="auto"/>
        <w:bottom w:val="none" w:sz="0" w:space="0" w:color="auto"/>
        <w:right w:val="none" w:sz="0" w:space="0" w:color="auto"/>
      </w:divBdr>
      <w:divsChild>
        <w:div w:id="201985234">
          <w:marLeft w:val="0"/>
          <w:marRight w:val="0"/>
          <w:marTop w:val="0"/>
          <w:marBottom w:val="0"/>
          <w:divBdr>
            <w:top w:val="none" w:sz="0" w:space="0" w:color="auto"/>
            <w:left w:val="none" w:sz="0" w:space="0" w:color="auto"/>
            <w:bottom w:val="none" w:sz="0" w:space="0" w:color="auto"/>
            <w:right w:val="none" w:sz="0" w:space="0" w:color="auto"/>
          </w:divBdr>
        </w:div>
        <w:div w:id="1989286097">
          <w:marLeft w:val="0"/>
          <w:marRight w:val="0"/>
          <w:marTop w:val="0"/>
          <w:marBottom w:val="0"/>
          <w:divBdr>
            <w:top w:val="none" w:sz="0" w:space="0" w:color="auto"/>
            <w:left w:val="none" w:sz="0" w:space="0" w:color="auto"/>
            <w:bottom w:val="none" w:sz="0" w:space="0" w:color="auto"/>
            <w:right w:val="none" w:sz="0" w:space="0" w:color="auto"/>
          </w:divBdr>
        </w:div>
      </w:divsChild>
    </w:div>
    <w:div w:id="1789885784">
      <w:bodyDiv w:val="1"/>
      <w:marLeft w:val="0"/>
      <w:marRight w:val="0"/>
      <w:marTop w:val="0"/>
      <w:marBottom w:val="0"/>
      <w:divBdr>
        <w:top w:val="none" w:sz="0" w:space="0" w:color="auto"/>
        <w:left w:val="none" w:sz="0" w:space="0" w:color="auto"/>
        <w:bottom w:val="none" w:sz="0" w:space="0" w:color="auto"/>
        <w:right w:val="none" w:sz="0" w:space="0" w:color="auto"/>
      </w:divBdr>
    </w:div>
    <w:div w:id="1854684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353E-E175-47E0-ACD4-4699E1A8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29</Pages>
  <Words>8882</Words>
  <Characters>50633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Kislaya Prasad</dc:creator>
  <cp:keywords/>
  <dc:description/>
  <cp:lastModifiedBy>Kislaya Prasad</cp:lastModifiedBy>
  <cp:revision>4</cp:revision>
  <cp:lastPrinted>2024-01-28T00:00:00Z</cp:lastPrinted>
  <dcterms:created xsi:type="dcterms:W3CDTF">2025-08-27T21:00:00Z</dcterms:created>
  <dcterms:modified xsi:type="dcterms:W3CDTF">2025-08-28T01:15:00Z</dcterms:modified>
</cp:coreProperties>
</file>