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12 月 29 日發布，內容針對柯文哲政治獻金案中的關鍵爭議進行了法律與實務面的澄清。影片重點在於駁斥網路對「300 萬」金流的誤導，並還原會計師端木正「私自調節帳目」的歷史真相。</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以下是為您整理的影片內容摘要：</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影片摘要：政治獻金案真相還原——律師打臉「300 萬」謠言、端木正錄音認私自調帳</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年底針對柯文哲政治獻金案的最新攻防。影片中展示了起訴書內容，明確指出所謂的「300 萬」並非本案起訴範圍，以此反擊網路上的抹黑。此外，影片也公開了會計師端木正在黨內對帳會議中的錄音譯文，證實端木正因不敵 18 萬筆小額捐款的工作量，在未告知黨部的情況下擅自採取「調節」方式作帳，導致後續連環爆。</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法律澄清：起訴書並未包含「300 萬」</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起訴範圍之辯</w:t>
      </w:r>
      <w:r w:rsidDel="00000000" w:rsidR="00000000" w:rsidRPr="00000000">
        <w:rPr>
          <w:rFonts w:ascii="Arial Unicode MS" w:cs="Arial Unicode MS" w:eastAsia="Arial Unicode MS" w:hAnsi="Arial Unicode MS"/>
          <w:rtl w:val="0"/>
        </w:rPr>
        <w:t xml:space="preserve">：針對網路「青鳥」指控柯文哲應針對被列為罪證的 300 萬進行反駁，影片直接秀出起訴書第 153 頁內容。紅框處明確記載：「以下各列雖非本案起訴範圍...」，打臉該項指控純屬造謠 [</w:t>
      </w:r>
      <w:hyperlink r:id="rId6">
        <w:r w:rsidDel="00000000" w:rsidR="00000000" w:rsidRPr="00000000">
          <w:rPr>
            <w:color w:val="0000ee"/>
            <w:u w:val="single"/>
            <w:rtl w:val="0"/>
          </w:rPr>
          <w:t xml:space="preserve">02:03</w:t>
        </w:r>
      </w:hyperlink>
      <w:r w:rsidDel="00000000" w:rsidR="00000000" w:rsidRPr="00000000">
        <w:rPr>
          <w:rtl w:val="0"/>
        </w:rPr>
        <w:t xml:space="preserve">, </w:t>
      </w:r>
      <w:hyperlink r:id="rId7">
        <w:r w:rsidDel="00000000" w:rsidR="00000000" w:rsidRPr="00000000">
          <w:rPr>
            <w:color w:val="0000ee"/>
            <w:u w:val="single"/>
            <w:rtl w:val="0"/>
          </w:rPr>
          <w:t xml:space="preserve">02:41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海巡王打臉</w:t>
      </w:r>
      <w:r w:rsidDel="00000000" w:rsidR="00000000" w:rsidRPr="00000000">
        <w:rPr>
          <w:rFonts w:ascii="Arial Unicode MS" w:cs="Arial Unicode MS" w:eastAsia="Arial Unicode MS" w:hAnsi="Arial Unicode MS"/>
          <w:rtl w:val="0"/>
        </w:rPr>
        <w:t xml:space="preserve">：支持者指出，許多人拿著起訴書卻不看文字或看不懂中文，刻意拿不在起訴範圍內的金額進行抹黑，呼籲小草們存下證據直接回擊 [</w:t>
      </w:r>
      <w:hyperlink r:id="rId8">
        <w:r w:rsidDel="00000000" w:rsidR="00000000" w:rsidRPr="00000000">
          <w:rPr>
            <w:color w:val="0000ee"/>
            <w:u w:val="single"/>
            <w:rtl w:val="0"/>
          </w:rPr>
          <w:t xml:space="preserve">02:51</w:t>
        </w:r>
      </w:hyperlink>
      <w:r w:rsidDel="00000000" w:rsidR="00000000" w:rsidRPr="00000000">
        <w:rPr>
          <w:rtl w:val="0"/>
        </w:rPr>
        <w:t xml:space="preserve">, </w:t>
      </w:r>
      <w:hyperlink r:id="rId9">
        <w:r w:rsidDel="00000000" w:rsidR="00000000" w:rsidRPr="00000000">
          <w:rPr>
            <w:color w:val="0000ee"/>
            <w:u w:val="single"/>
            <w:rtl w:val="0"/>
          </w:rPr>
          <w:t xml:space="preserve">03:34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端木正「私自調節」錄音檔大公開</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承認無憑證作帳</w:t>
      </w:r>
      <w:r w:rsidDel="00000000" w:rsidR="00000000" w:rsidRPr="00000000">
        <w:rPr>
          <w:rFonts w:ascii="Arial Unicode MS" w:cs="Arial Unicode MS" w:eastAsia="Arial Unicode MS" w:hAnsi="Arial Unicode MS"/>
          <w:rtl w:val="0"/>
        </w:rPr>
        <w:t xml:space="preserve">：影片引述三立新聞報導，端木正在庭上坦承「沒憑證就作帳」。更關鍵的是黨內對帳會議的錄音，端木正親口承認因 18 萬筆帳目處理不完，為了「趕快結案」才採調節方式 [</w:t>
      </w:r>
      <w:hyperlink r:id="rId10">
        <w:r w:rsidDel="00000000" w:rsidR="00000000" w:rsidRPr="00000000">
          <w:rPr>
            <w:color w:val="0000ee"/>
            <w:u w:val="single"/>
            <w:rtl w:val="0"/>
          </w:rPr>
          <w:t xml:space="preserve">04:11</w:t>
        </w:r>
      </w:hyperlink>
      <w:r w:rsidDel="00000000" w:rsidR="00000000" w:rsidRPr="00000000">
        <w:rPr>
          <w:rtl w:val="0"/>
        </w:rPr>
        <w:t xml:space="preserve">, </w:t>
      </w:r>
      <w:hyperlink r:id="rId11">
        <w:r w:rsidDel="00000000" w:rsidR="00000000" w:rsidRPr="00000000">
          <w:rPr>
            <w:color w:val="0000ee"/>
            <w:u w:val="single"/>
            <w:rtl w:val="0"/>
          </w:rPr>
          <w:t xml:space="preserve">06:20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「專業」的調節手法</w:t>
      </w:r>
      <w:r w:rsidDel="00000000" w:rsidR="00000000" w:rsidRPr="00000000">
        <w:rPr>
          <w:rFonts w:ascii="Arial Unicode MS" w:cs="Arial Unicode MS" w:eastAsia="Arial Unicode MS" w:hAnsi="Arial Unicode MS"/>
          <w:rtl w:val="0"/>
        </w:rPr>
        <w:t xml:space="preserve">：錄音中端木正提及，2000 萬的差額若按「標準調法」應分散成 2000 筆 1 萬元，但因找不到那麼多對象，最終才決定灌到尼奧、時樂兩家公司帳上，以為較不會被發現 [</w:t>
      </w:r>
      <w:hyperlink r:id="rId12">
        <w:r w:rsidDel="00000000" w:rsidR="00000000" w:rsidRPr="00000000">
          <w:rPr>
            <w:color w:val="0000ee"/>
            <w:u w:val="single"/>
            <w:rtl w:val="0"/>
          </w:rPr>
          <w:t xml:space="preserve">05:09</w:t>
        </w:r>
      </w:hyperlink>
      <w:r w:rsidDel="00000000" w:rsidR="00000000" w:rsidRPr="00000000">
        <w:rPr>
          <w:rtl w:val="0"/>
        </w:rPr>
        <w:t xml:space="preserve">, </w:t>
      </w:r>
      <w:hyperlink r:id="rId13">
        <w:r w:rsidDel="00000000" w:rsidR="00000000" w:rsidRPr="00000000">
          <w:rPr>
            <w:color w:val="0000ee"/>
            <w:u w:val="single"/>
            <w:rtl w:val="0"/>
          </w:rPr>
          <w:t xml:space="preserve">05:58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人力判斷失誤</w:t>
      </w:r>
      <w:r w:rsidDel="00000000" w:rsidR="00000000" w:rsidRPr="00000000">
        <w:rPr>
          <w:rFonts w:ascii="Arial Unicode MS" w:cs="Arial Unicode MS" w:eastAsia="Arial Unicode MS" w:hAnsi="Arial Unicode MS"/>
          <w:rtl w:val="0"/>
        </w:rPr>
        <w:t xml:space="preserve">：端木正身為會計師工會幹部，面對龐大的小額捐款流量，未及時要求擴充人力，反而採取違法的作帳手段，被批評為將個人專業踩在腳下，害慘柯文哲 [</w:t>
      </w:r>
      <w:hyperlink r:id="rId14">
        <w:r w:rsidDel="00000000" w:rsidR="00000000" w:rsidRPr="00000000">
          <w:rPr>
            <w:color w:val="0000ee"/>
            <w:u w:val="single"/>
            <w:rtl w:val="0"/>
          </w:rPr>
          <w:t xml:space="preserve">07:50</w:t>
        </w:r>
      </w:hyperlink>
      <w:r w:rsidDel="00000000" w:rsidR="00000000" w:rsidRPr="00000000">
        <w:rPr>
          <w:rtl w:val="0"/>
        </w:rPr>
        <w:t xml:space="preserve">, </w:t>
      </w:r>
      <w:hyperlink r:id="rId15">
        <w:r w:rsidDel="00000000" w:rsidR="00000000" w:rsidRPr="00000000">
          <w:rPr>
            <w:color w:val="0000ee"/>
            <w:u w:val="single"/>
            <w:rtl w:val="0"/>
          </w:rPr>
          <w:t xml:space="preserve">10:31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民眾黨初次參選的「小額捐款」困境</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18 萬筆帳目的洗禮</w:t>
      </w:r>
      <w:r w:rsidDel="00000000" w:rsidR="00000000" w:rsidRPr="00000000">
        <w:rPr>
          <w:rFonts w:ascii="Arial Unicode MS" w:cs="Arial Unicode MS" w:eastAsia="Arial Unicode MS" w:hAnsi="Arial Unicode MS"/>
          <w:rtl w:val="0"/>
        </w:rPr>
        <w:t xml:space="preserve">：柯文哲在演講中提到，沒想到小額捐款筆數多達 18 萬筆。相比藍綠兩黨多由大金主直接捐款，民眾黨的「小草」生態導致作帳工作量爆炸式增加 [</w:t>
      </w:r>
      <w:hyperlink r:id="rId16">
        <w:r w:rsidDel="00000000" w:rsidR="00000000" w:rsidRPr="00000000">
          <w:rPr>
            <w:color w:val="0000ee"/>
            <w:u w:val="single"/>
            <w:rtl w:val="0"/>
          </w:rPr>
          <w:t xml:space="preserve">03:51</w:t>
        </w:r>
      </w:hyperlink>
      <w:r w:rsidDel="00000000" w:rsidR="00000000" w:rsidRPr="00000000">
        <w:rPr>
          <w:rtl w:val="0"/>
        </w:rPr>
        <w:t xml:space="preserve">, </w:t>
      </w:r>
      <w:hyperlink r:id="rId17">
        <w:r w:rsidDel="00000000" w:rsidR="00000000" w:rsidRPr="00000000">
          <w:rPr>
            <w:color w:val="0000ee"/>
            <w:u w:val="single"/>
            <w:rtl w:val="0"/>
          </w:rPr>
          <w:t xml:space="preserve">13:26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查帳過程的衝擊</w:t>
      </w:r>
      <w:r w:rsidDel="00000000" w:rsidR="00000000" w:rsidRPr="00000000">
        <w:rPr>
          <w:rFonts w:ascii="Arial Unicode MS" w:cs="Arial Unicode MS" w:eastAsia="Arial Unicode MS" w:hAnsi="Arial Unicode MS"/>
          <w:rtl w:val="0"/>
        </w:rPr>
        <w:t xml:space="preserve">：影片揭露，競辦與黨部原本是分開運作，直到帳目出錯、戴利玲爆料後，黨部介入查帳才驚覺端木正私自調節的荒謬行為，全體人員當時皆感「掉下巴」 [</w:t>
      </w:r>
      <w:hyperlink r:id="rId18">
        <w:r w:rsidDel="00000000" w:rsidR="00000000" w:rsidRPr="00000000">
          <w:rPr>
            <w:color w:val="0000ee"/>
            <w:u w:val="single"/>
            <w:rtl w:val="0"/>
          </w:rPr>
          <w:t xml:space="preserve">09:22</w:t>
        </w:r>
      </w:hyperlink>
      <w:r w:rsidDel="00000000" w:rsidR="00000000" w:rsidRPr="00000000">
        <w:rPr>
          <w:rtl w:val="0"/>
        </w:rPr>
        <w:t xml:space="preserve">, </w:t>
      </w:r>
      <w:hyperlink r:id="rId19">
        <w:r w:rsidDel="00000000" w:rsidR="00000000" w:rsidRPr="00000000">
          <w:rPr>
            <w:color w:val="0000ee"/>
            <w:u w:val="single"/>
            <w:rtl w:val="0"/>
          </w:rPr>
          <w:t xml:space="preserve">13:47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候選人的處境與歉意</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候選人無法管細帳</w:t>
      </w:r>
      <w:r w:rsidDel="00000000" w:rsidR="00000000" w:rsidRPr="00000000">
        <w:rPr>
          <w:rFonts w:ascii="Arial Unicode MS" w:cs="Arial Unicode MS" w:eastAsia="Arial Unicode MS" w:hAnsi="Arial Unicode MS"/>
          <w:rtl w:val="0"/>
        </w:rPr>
        <w:t xml:space="preserve">：柯文哲強調，大選期間候選人整天在外跑行程、掃街，不可能有時間逐筆審核帳目。他坦言「所託非人」是經驗不足，並已針對此行政失誤公開道歉 [</w:t>
      </w:r>
      <w:hyperlink r:id="rId20">
        <w:r w:rsidDel="00000000" w:rsidR="00000000" w:rsidRPr="00000000">
          <w:rPr>
            <w:color w:val="0000ee"/>
            <w:u w:val="single"/>
            <w:rtl w:val="0"/>
          </w:rPr>
          <w:t xml:space="preserve">10:44</w:t>
        </w:r>
      </w:hyperlink>
      <w:r w:rsidDel="00000000" w:rsidR="00000000" w:rsidRPr="00000000">
        <w:rPr>
          <w:rtl w:val="0"/>
        </w:rPr>
        <w:t xml:space="preserve">, </w:t>
      </w:r>
      <w:hyperlink r:id="rId21">
        <w:r w:rsidDel="00000000" w:rsidR="00000000" w:rsidRPr="00000000">
          <w:rPr>
            <w:color w:val="0000ee"/>
            <w:u w:val="single"/>
            <w:rtl w:val="0"/>
          </w:rPr>
          <w:t xml:space="preserve">13:01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對法庭直播的呼籲</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直球對決不懼公審</w:t>
      </w:r>
      <w:r w:rsidDel="00000000" w:rsidR="00000000" w:rsidRPr="00000000">
        <w:rPr>
          <w:rFonts w:ascii="Arial Unicode MS" w:cs="Arial Unicode MS" w:eastAsia="Arial Unicode MS" w:hAnsi="Arial Unicode MS"/>
          <w:rtl w:val="0"/>
        </w:rPr>
        <w:t xml:space="preserve">：支持者指出，民眾黨一方始終願意法庭直播，讓真相攤在陽光下，反而是檢方與相關勢力扭捏推託，將直播變成三個月後的紀錄片 [</w:t>
      </w:r>
      <w:hyperlink r:id="rId22">
        <w:r w:rsidDel="00000000" w:rsidR="00000000" w:rsidRPr="00000000">
          <w:rPr>
            <w:color w:val="0000ee"/>
            <w:u w:val="single"/>
            <w:rtl w:val="0"/>
          </w:rPr>
          <w:t xml:space="preserve">00:09</w:t>
        </w:r>
      </w:hyperlink>
      <w:r w:rsidDel="00000000" w:rsidR="00000000" w:rsidRPr="00000000">
        <w:rPr>
          <w:rtl w:val="0"/>
        </w:rPr>
        <w:t xml:space="preserve">, </w:t>
      </w:r>
      <w:hyperlink r:id="rId23">
        <w:r w:rsidDel="00000000" w:rsidR="00000000" w:rsidRPr="00000000">
          <w:rPr>
            <w:color w:val="0000ee"/>
            <w:u w:val="single"/>
            <w:rtl w:val="0"/>
          </w:rPr>
          <w:t xml:space="preserve">00:34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4">
        <w:r w:rsidDel="00000000" w:rsidR="00000000" w:rsidRPr="00000000">
          <w:rPr>
            <w:color w:val="0000ee"/>
            <w:u w:val="single"/>
            <w:rtl w:val="0"/>
          </w:rPr>
          <w:t xml:space="preserve">http://www.youtube.com/watch?v=dVLD0-dMiOA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dVLD0-dMiOA&amp;t=644" TargetMode="External"/><Relationship Id="rId11" Type="http://schemas.openxmlformats.org/officeDocument/2006/relationships/hyperlink" Target="http://www.youtube.com/watch?v=dVLD0-dMiOA&amp;t=380" TargetMode="External"/><Relationship Id="rId22" Type="http://schemas.openxmlformats.org/officeDocument/2006/relationships/hyperlink" Target="http://www.youtube.com/watch?v=dVLD0-dMiOA&amp;t=9" TargetMode="External"/><Relationship Id="rId10" Type="http://schemas.openxmlformats.org/officeDocument/2006/relationships/hyperlink" Target="http://www.youtube.com/watch?v=dVLD0-dMiOA&amp;t=251" TargetMode="External"/><Relationship Id="rId21" Type="http://schemas.openxmlformats.org/officeDocument/2006/relationships/hyperlink" Target="http://www.youtube.com/watch?v=dVLD0-dMiOA&amp;t=781" TargetMode="External"/><Relationship Id="rId13" Type="http://schemas.openxmlformats.org/officeDocument/2006/relationships/hyperlink" Target="http://www.youtube.com/watch?v=dVLD0-dMiOA&amp;t=358" TargetMode="External"/><Relationship Id="rId24" Type="http://schemas.openxmlformats.org/officeDocument/2006/relationships/hyperlink" Target="http://www.youtube.com/watch?v=dVLD0-dMiOA" TargetMode="External"/><Relationship Id="rId12" Type="http://schemas.openxmlformats.org/officeDocument/2006/relationships/hyperlink" Target="http://www.youtube.com/watch?v=dVLD0-dMiOA&amp;t=309" TargetMode="External"/><Relationship Id="rId23" Type="http://schemas.openxmlformats.org/officeDocument/2006/relationships/hyperlink" Target="http://www.youtube.com/watch?v=dVLD0-dMiOA&amp;t=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dVLD0-dMiOA&amp;t=214" TargetMode="External"/><Relationship Id="rId15" Type="http://schemas.openxmlformats.org/officeDocument/2006/relationships/hyperlink" Target="http://www.youtube.com/watch?v=dVLD0-dMiOA&amp;t=631" TargetMode="External"/><Relationship Id="rId14" Type="http://schemas.openxmlformats.org/officeDocument/2006/relationships/hyperlink" Target="http://www.youtube.com/watch?v=dVLD0-dMiOA&amp;t=470" TargetMode="External"/><Relationship Id="rId17" Type="http://schemas.openxmlformats.org/officeDocument/2006/relationships/hyperlink" Target="http://www.youtube.com/watch?v=dVLD0-dMiOA&amp;t=806" TargetMode="External"/><Relationship Id="rId16" Type="http://schemas.openxmlformats.org/officeDocument/2006/relationships/hyperlink" Target="http://www.youtube.com/watch?v=dVLD0-dMiOA&amp;t=231" TargetMode="External"/><Relationship Id="rId5" Type="http://schemas.openxmlformats.org/officeDocument/2006/relationships/styles" Target="styles.xml"/><Relationship Id="rId19" Type="http://schemas.openxmlformats.org/officeDocument/2006/relationships/hyperlink" Target="http://www.youtube.com/watch?v=dVLD0-dMiOA&amp;t=827" TargetMode="External"/><Relationship Id="rId6" Type="http://schemas.openxmlformats.org/officeDocument/2006/relationships/hyperlink" Target="http://www.youtube.com/watch?v=dVLD0-dMiOA&amp;t=123" TargetMode="External"/><Relationship Id="rId18" Type="http://schemas.openxmlformats.org/officeDocument/2006/relationships/hyperlink" Target="http://www.youtube.com/watch?v=dVLD0-dMiOA&amp;t=562" TargetMode="External"/><Relationship Id="rId7" Type="http://schemas.openxmlformats.org/officeDocument/2006/relationships/hyperlink" Target="http://www.youtube.com/watch?v=dVLD0-dMiOA&amp;t=161" TargetMode="External"/><Relationship Id="rId8" Type="http://schemas.openxmlformats.org/officeDocument/2006/relationships/hyperlink" Target="http://www.youtube.com/watch?v=dVLD0-dMiOA&amp;t=1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