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11 日發布，內容為翟本喬（翟老）在柯文哲京華城案「證據提示庭」後的實況轉述與司法制度分析。影片重點在於辯護律師質疑檢方以「騙取搜索票」的方式取得非法證據，以及對證人邵琇珮筆錄真實性的挑戰。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影片摘要：證據提示庭攻防——翟本喬揭露「騙票搜索」疑雲與司法制度缺陷</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11 日庭訊後的最新實況。辯護律師在庭上強力否認檢方透過搜索取得之 3400 件證據的「證據能力」，理由是檢方涉嫌以不實理由欺騙法官簽發搜索票。影片也提到，勘驗證人邵琇珮的偵訊錄音後，發現筆錄刻意遺漏了對被告有利的關鍵證詞。翟本喬更深入探討台灣司法制度中「法官不預先裁定證據能力」所導致的制度性缺陷。</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質疑「騙票搜索」與非法證據</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以不實理由聲請搜索</w:t>
      </w:r>
      <w:r w:rsidDel="00000000" w:rsidR="00000000" w:rsidRPr="00000000">
        <w:rPr>
          <w:rFonts w:ascii="Arial Unicode MS" w:cs="Arial Unicode MS" w:eastAsia="Arial Unicode MS" w:hAnsi="Arial Unicode MS"/>
          <w:rtl w:val="0"/>
        </w:rPr>
        <w:t xml:space="preserve">：律師蕭律師指出，檢察官在聲請搜索票時，以「容積獎勵違法」為由，但其實檢方早已訊問過專家確認程序合法，質疑檢方故意誤導法官以取得搜索票 [</w:t>
      </w:r>
      <w:hyperlink r:id="rId6">
        <w:r w:rsidDel="00000000" w:rsidR="00000000" w:rsidRPr="00000000">
          <w:rPr>
            <w:color w:val="0000ee"/>
            <w:u w:val="single"/>
            <w:rtl w:val="0"/>
          </w:rPr>
          <w:t xml:space="preserve">00:21</w:t>
        </w:r>
      </w:hyperlink>
      <w:r w:rsidDel="00000000" w:rsidR="00000000" w:rsidRPr="00000000">
        <w:rPr>
          <w:rtl w:val="0"/>
        </w:rPr>
        <w:t xml:space="preserve">, </w:t>
      </w:r>
      <w:hyperlink r:id="rId7">
        <w:r w:rsidDel="00000000" w:rsidR="00000000" w:rsidRPr="00000000">
          <w:rPr>
            <w:color w:val="0000ee"/>
            <w:u w:val="single"/>
            <w:rtl w:val="0"/>
          </w:rPr>
          <w:t xml:space="preserve">00:35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政治立場凌駕司法</w:t>
      </w:r>
      <w:r w:rsidDel="00000000" w:rsidR="00000000" w:rsidRPr="00000000">
        <w:rPr>
          <w:rFonts w:ascii="Arial Unicode MS" w:cs="Arial Unicode MS" w:eastAsia="Arial Unicode MS" w:hAnsi="Arial Unicode MS"/>
          <w:rtl w:val="0"/>
        </w:rPr>
        <w:t xml:space="preserve">：律師批評檢方的搜索理由竟包含「柯文哲依附民進黨選上市長、後與民進黨決裂轉向財團」等政治論述，這明顯是以政治立場作為司法理由，應全面否定搜索取得之證據 [</w:t>
      </w:r>
      <w:hyperlink r:id="rId8">
        <w:r w:rsidDel="00000000" w:rsidR="00000000" w:rsidRPr="00000000">
          <w:rPr>
            <w:color w:val="0000ee"/>
            <w:u w:val="single"/>
            <w:rtl w:val="0"/>
          </w:rPr>
          <w:t xml:space="preserve">01:03</w:t>
        </w:r>
      </w:hyperlink>
      <w:r w:rsidDel="00000000" w:rsidR="00000000" w:rsidRPr="00000000">
        <w:rPr>
          <w:rtl w:val="0"/>
        </w:rPr>
        <w:t xml:space="preserve">, </w:t>
      </w:r>
      <w:hyperlink r:id="rId9">
        <w:r w:rsidDel="00000000" w:rsidR="00000000" w:rsidRPr="00000000">
          <w:rPr>
            <w:color w:val="0000ee"/>
            <w:u w:val="single"/>
            <w:rtl w:val="0"/>
          </w:rPr>
          <w:t xml:space="preserve">01:19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搜索理由與起訴無關</w:t>
      </w:r>
      <w:r w:rsidDel="00000000" w:rsidR="00000000" w:rsidRPr="00000000">
        <w:rPr>
          <w:rFonts w:ascii="Arial Unicode MS" w:cs="Arial Unicode MS" w:eastAsia="Arial Unicode MS" w:hAnsi="Arial Unicode MS"/>
          <w:rtl w:val="0"/>
        </w:rPr>
        <w:t xml:space="preserve">：柯文哲在庭上指出，搜索票上的犯罪嫌疑理由，最後竟然都沒出現在起訴書中，顯示檢方是利用非法手段獲取大量與案情無關的民眾黨內部機密與個人行程 [</w:t>
      </w:r>
      <w:hyperlink r:id="rId10">
        <w:r w:rsidDel="00000000" w:rsidR="00000000" w:rsidRPr="00000000">
          <w:rPr>
            <w:color w:val="0000ee"/>
            <w:u w:val="single"/>
            <w:rtl w:val="0"/>
          </w:rPr>
          <w:t xml:space="preserve">01:45</w:t>
        </w:r>
      </w:hyperlink>
      <w:r w:rsidDel="00000000" w:rsidR="00000000" w:rsidRPr="00000000">
        <w:rPr>
          <w:rtl w:val="0"/>
        </w:rPr>
        <w:t xml:space="preserve">, </w:t>
      </w:r>
      <w:hyperlink r:id="rId11">
        <w:r w:rsidDel="00000000" w:rsidR="00000000" w:rsidRPr="00000000">
          <w:rPr>
            <w:color w:val="0000ee"/>
            <w:u w:val="single"/>
            <w:rtl w:val="0"/>
          </w:rPr>
          <w:t xml:space="preserve">02:26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邵琇珮筆錄與看驗結果不符</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遺漏有利證詞</w:t>
      </w:r>
      <w:r w:rsidDel="00000000" w:rsidR="00000000" w:rsidRPr="00000000">
        <w:rPr>
          <w:rFonts w:ascii="Arial Unicode MS" w:cs="Arial Unicode MS" w:eastAsia="Arial Unicode MS" w:hAnsi="Arial Unicode MS"/>
          <w:rtl w:val="0"/>
        </w:rPr>
        <w:t xml:space="preserve">：勘驗邵琇珮偵訊錄音後發現，邵在錄音中多次提到程序「沒違法」，但筆錄中完全沒記載。此外，邵琇珮是在檢察官承諾「認罪就不會牽連其他蓋章同事」的前提下才認罪，這關鍵過程也未載入筆錄 [</w:t>
      </w:r>
      <w:hyperlink r:id="rId12">
        <w:r w:rsidDel="00000000" w:rsidR="00000000" w:rsidRPr="00000000">
          <w:rPr>
            <w:color w:val="0000ee"/>
            <w:u w:val="single"/>
            <w:rtl w:val="0"/>
          </w:rPr>
          <w:t xml:space="preserve">02:59</w:t>
        </w:r>
      </w:hyperlink>
      <w:r w:rsidDel="00000000" w:rsidR="00000000" w:rsidRPr="00000000">
        <w:rPr>
          <w:rtl w:val="0"/>
        </w:rPr>
        <w:t xml:space="preserve">, </w:t>
      </w:r>
      <w:hyperlink r:id="rId13">
        <w:r w:rsidDel="00000000" w:rsidR="00000000" w:rsidRPr="00000000">
          <w:rPr>
            <w:color w:val="0000ee"/>
            <w:u w:val="single"/>
            <w:rtl w:val="0"/>
          </w:rPr>
          <w:t xml:space="preserve">03:25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以勘驗譯文為準</w:t>
      </w:r>
      <w:r w:rsidDel="00000000" w:rsidR="00000000" w:rsidRPr="00000000">
        <w:rPr>
          <w:rFonts w:ascii="Arial Unicode MS" w:cs="Arial Unicode MS" w:eastAsia="Arial Unicode MS" w:hAnsi="Arial Unicode MS"/>
          <w:rtl w:val="0"/>
        </w:rPr>
        <w:t xml:space="preserve">：面對筆錄缺失，律師要求以看驗後的譯文為準。檢察官在鐵證面前也只能同意「以譯文為準」 [</w:t>
      </w:r>
      <w:hyperlink r:id="rId14">
        <w:r w:rsidDel="00000000" w:rsidR="00000000" w:rsidRPr="00000000">
          <w:rPr>
            <w:color w:val="0000ee"/>
            <w:u w:val="single"/>
            <w:rtl w:val="0"/>
          </w:rPr>
          <w:t xml:space="preserve">03:48</w:t>
        </w:r>
      </w:hyperlink>
      <w:r w:rsidDel="00000000" w:rsidR="00000000" w:rsidRPr="00000000">
        <w:rPr>
          <w:rtl w:val="0"/>
        </w:rPr>
        <w:t xml:space="preserve">, </w:t>
      </w:r>
      <w:hyperlink r:id="rId15">
        <w:r w:rsidDel="00000000" w:rsidR="00000000" w:rsidRPr="00000000">
          <w:rPr>
            <w:color w:val="0000ee"/>
            <w:u w:val="single"/>
            <w:rtl w:val="0"/>
          </w:rPr>
          <w:t xml:space="preserve">03:59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對司法「東廠化」的批判</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過度偵查與壓人取供</w:t>
      </w:r>
      <w:r w:rsidDel="00000000" w:rsidR="00000000" w:rsidRPr="00000000">
        <w:rPr>
          <w:rFonts w:ascii="Arial Unicode MS" w:cs="Arial Unicode MS" w:eastAsia="Arial Unicode MS" w:hAnsi="Arial Unicode MS"/>
          <w:rtl w:val="0"/>
        </w:rPr>
        <w:t xml:space="preserve">：柯文哲質問，檢方為何能調閱其 2013 年（當市長前）的行程？他痛批現今司法如同「東廠」，且目前檢方的作法已非「壓人取供」，而是「壓人逼供」，試圖以同樣手段對付黃國昌與民眾黨 [</w:t>
      </w:r>
      <w:hyperlink r:id="rId16">
        <w:r w:rsidDel="00000000" w:rsidR="00000000" w:rsidRPr="00000000">
          <w:rPr>
            <w:color w:val="0000ee"/>
            <w:u w:val="single"/>
            <w:rtl w:val="0"/>
          </w:rPr>
          <w:t xml:space="preserve">02:06</w:t>
        </w:r>
      </w:hyperlink>
      <w:r w:rsidDel="00000000" w:rsidR="00000000" w:rsidRPr="00000000">
        <w:rPr>
          <w:rtl w:val="0"/>
        </w:rPr>
        <w:t xml:space="preserve">, </w:t>
      </w:r>
      <w:hyperlink r:id="rId17">
        <w:r w:rsidDel="00000000" w:rsidR="00000000" w:rsidRPr="00000000">
          <w:rPr>
            <w:color w:val="0000ee"/>
            <w:u w:val="single"/>
            <w:rtl w:val="0"/>
          </w:rPr>
          <w:t xml:space="preserve">02:38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揭露台灣司法制度的嚴重缺陷</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法官不預先裁定證據能力</w:t>
      </w:r>
      <w:r w:rsidDel="00000000" w:rsidR="00000000" w:rsidRPr="00000000">
        <w:rPr>
          <w:rFonts w:ascii="Arial Unicode MS" w:cs="Arial Unicode MS" w:eastAsia="Arial Unicode MS" w:hAnsi="Arial Unicode MS"/>
          <w:rtl w:val="0"/>
        </w:rPr>
        <w:t xml:space="preserve">：翟本喬指出，台灣法官通常不預先剔除非法證據，而是等判決時才決定是否採用。這給予法官極大的「拼湊空間」，可先設箭再畫靶，拼湊出想要的判決。這與美國制度（先裁定證據能力，避免陪審團受誤導）大相徑庭，是我國司法改革亟待解決的問題 [</w:t>
      </w:r>
      <w:hyperlink r:id="rId18">
        <w:r w:rsidDel="00000000" w:rsidR="00000000" w:rsidRPr="00000000">
          <w:rPr>
            <w:color w:val="0000ee"/>
            <w:u w:val="single"/>
            <w:rtl w:val="0"/>
          </w:rPr>
          <w:t xml:space="preserve">04:46</w:t>
        </w:r>
      </w:hyperlink>
      <w:r w:rsidDel="00000000" w:rsidR="00000000" w:rsidRPr="00000000">
        <w:rPr>
          <w:rtl w:val="0"/>
        </w:rPr>
        <w:t xml:space="preserve">, </w:t>
      </w:r>
      <w:hyperlink r:id="rId19">
        <w:r w:rsidDel="00000000" w:rsidR="00000000" w:rsidRPr="00000000">
          <w:rPr>
            <w:color w:val="0000ee"/>
            <w:u w:val="single"/>
            <w:rtl w:val="0"/>
          </w:rPr>
          <w:t xml:space="preserve">05:54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庭訊進度與預期</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證據提示結束</w:t>
      </w:r>
      <w:r w:rsidDel="00000000" w:rsidR="00000000" w:rsidRPr="00000000">
        <w:rPr>
          <w:rFonts w:ascii="Arial Unicode MS" w:cs="Arial Unicode MS" w:eastAsia="Arial Unicode MS" w:hAnsi="Arial Unicode MS"/>
          <w:rtl w:val="0"/>
        </w:rPr>
        <w:t xml:space="preserve">：預計當天會完成所有證據提示，明（12）日不開庭。下週一（15 日）將進入延遲辯論階段 [</w:t>
      </w:r>
      <w:hyperlink r:id="rId20">
        <w:r w:rsidDel="00000000" w:rsidR="00000000" w:rsidRPr="00000000">
          <w:rPr>
            <w:color w:val="0000ee"/>
            <w:u w:val="single"/>
            <w:rtl w:val="0"/>
          </w:rPr>
          <w:t xml:space="preserve">04:20</w:t>
        </w:r>
      </w:hyperlink>
      <w:r w:rsidDel="00000000" w:rsidR="00000000" w:rsidRPr="00000000">
        <w:rPr>
          <w:rtl w:val="0"/>
        </w:rPr>
        <w:t xml:space="preserve">, </w:t>
      </w:r>
      <w:hyperlink r:id="rId21">
        <w:r w:rsidDel="00000000" w:rsidR="00000000" w:rsidRPr="00000000">
          <w:rPr>
            <w:color w:val="0000ee"/>
            <w:u w:val="single"/>
            <w:rtl w:val="0"/>
          </w:rPr>
          <w:t xml:space="preserve">04:41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2">
        <w:r w:rsidDel="00000000" w:rsidR="00000000" w:rsidRPr="00000000">
          <w:rPr>
            <w:color w:val="0000ee"/>
            <w:u w:val="single"/>
            <w:rtl w:val="0"/>
          </w:rPr>
          <w:t xml:space="preserve">https://youtu.be/xdGz94J4XYU?si=2s7yvk-2xhyhMW-1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xdGz94J4XYU&amp;t=260" TargetMode="External"/><Relationship Id="rId11" Type="http://schemas.openxmlformats.org/officeDocument/2006/relationships/hyperlink" Target="http://www.youtube.com/watch?v=xdGz94J4XYU&amp;t=146" TargetMode="External"/><Relationship Id="rId22" Type="http://schemas.openxmlformats.org/officeDocument/2006/relationships/hyperlink" Target="https://www.google.com/search?q=https://youtu.be/xdGz94J4XYU?si%3D2s7yvk-2xhyhMW-1" TargetMode="External"/><Relationship Id="rId10" Type="http://schemas.openxmlformats.org/officeDocument/2006/relationships/hyperlink" Target="http://www.youtube.com/watch?v=xdGz94J4XYU&amp;t=105" TargetMode="External"/><Relationship Id="rId21" Type="http://schemas.openxmlformats.org/officeDocument/2006/relationships/hyperlink" Target="http://www.youtube.com/watch?v=xdGz94J4XYU&amp;t=281" TargetMode="External"/><Relationship Id="rId13" Type="http://schemas.openxmlformats.org/officeDocument/2006/relationships/hyperlink" Target="http://www.youtube.com/watch?v=xdGz94J4XYU&amp;t=205" TargetMode="External"/><Relationship Id="rId12" Type="http://schemas.openxmlformats.org/officeDocument/2006/relationships/hyperlink" Target="http://www.youtube.com/watch?v=xdGz94J4XYU&amp;t=1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xdGz94J4XYU&amp;t=79" TargetMode="External"/><Relationship Id="rId15" Type="http://schemas.openxmlformats.org/officeDocument/2006/relationships/hyperlink" Target="http://www.youtube.com/watch?v=xdGz94J4XYU&amp;t=239" TargetMode="External"/><Relationship Id="rId14" Type="http://schemas.openxmlformats.org/officeDocument/2006/relationships/hyperlink" Target="http://www.youtube.com/watch?v=xdGz94J4XYU&amp;t=228" TargetMode="External"/><Relationship Id="rId17" Type="http://schemas.openxmlformats.org/officeDocument/2006/relationships/hyperlink" Target="http://www.youtube.com/watch?v=xdGz94J4XYU&amp;t=158" TargetMode="External"/><Relationship Id="rId16" Type="http://schemas.openxmlformats.org/officeDocument/2006/relationships/hyperlink" Target="http://www.youtube.com/watch?v=xdGz94J4XYU&amp;t=126" TargetMode="External"/><Relationship Id="rId5" Type="http://schemas.openxmlformats.org/officeDocument/2006/relationships/styles" Target="styles.xml"/><Relationship Id="rId19" Type="http://schemas.openxmlformats.org/officeDocument/2006/relationships/hyperlink" Target="http://www.youtube.com/watch?v=xdGz94J4XYU&amp;t=354" TargetMode="External"/><Relationship Id="rId6" Type="http://schemas.openxmlformats.org/officeDocument/2006/relationships/hyperlink" Target="http://www.youtube.com/watch?v=xdGz94J4XYU&amp;t=21" TargetMode="External"/><Relationship Id="rId18" Type="http://schemas.openxmlformats.org/officeDocument/2006/relationships/hyperlink" Target="http://www.youtube.com/watch?v=xdGz94J4XYU&amp;t=286" TargetMode="External"/><Relationship Id="rId7" Type="http://schemas.openxmlformats.org/officeDocument/2006/relationships/hyperlink" Target="http://www.youtube.com/watch?v=xdGz94J4XYU&amp;t=35" TargetMode="External"/><Relationship Id="rId8" Type="http://schemas.openxmlformats.org/officeDocument/2006/relationships/hyperlink" Target="http://www.youtube.com/watch?v=xdGz94J4XYU&amp;t=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