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宇宙很大，科幻更大</w:t>
      </w:r>
    </w:p>
    <w:p>
      <w:pPr>
        <w:pStyle w:val="Author"/>
      </w:pPr>
      <w:r>
        <w:t>文 / 几华里</w:t>
      </w:r>
    </w:p>
    <w:p>
      <w:pPr>
        <w:pStyle w:val="Body"/>
      </w:pPr>
      <w:r>
        <w:t>记得是在小学时，我接触到了人生中第一本科幻小说——《三体》，是我母亲送我的礼物。我至今仍不清楚她是怎么想到送我这本书的，毕竟那时候《三体》还没获雨果奖，并没有如今的知名度。可惜的是，母亲的高瞻远瞩并没有成为我踏入科幻的助推器，因为彼时的我既不了解质子、纳米等物理知识，也对十年浩劫没有多深的认知。小说中来回跳跃的叙述让我云里雾里，故《三体》被我束之高阁，科幻也如一阵风一般从我生活中划过，似乎没有留下什么痕迹。</w:t>
      </w:r>
    </w:p>
    <w:p>
      <w:pPr>
        <w:pStyle w:val="Body"/>
      </w:pPr>
      <w:r>
        <w:t>转机出现在初中，《基地》第一部是当时语文科目的必读书目。在有了一定数理化基础与阅读功底的加持下，这本书瞬间吸引了我，从而让我对科幻这一题材有了极大的兴趣。随后便是中二少年在科幻的道路上狂飙的剧情了，我在初二看完了七部《银河帝国》，随后便是把落满灰的《三体》拿出来重读，接着是刘慈欣全集，何夕、PKD、阿瑟克拉克......那时的我，对科幻痴迷到什么程度呢？大概是离中考还有三个月的时间，连续熬了一周，写出了人生中的第一部科幻小说，投稿到了《科幻世界》校园之星。顺提一句，《科幻世界》也是初一时母亲主动给我订阅的（虽然她对科幻毫无兴趣）。我非常感激她，是她的开明得以让我至今仍保持着对科幻的爱好。</w:t>
      </w:r>
    </w:p>
    <w:p>
      <w:pPr>
        <w:pStyle w:val="Body"/>
      </w:pPr>
      <w:r>
        <w:t>毫无疑问，我的处女作被退稿了，当时的我愤愤不平，认为科幻界失去了他们的第二个刘慈欣。而如今我重读这一篇复杂程度堪比朵拉与捣蛋鬼智斗的文章时，不禁哑然失笑，感叹年少那一份无知与无畏的勇气。</w:t>
      </w:r>
    </w:p>
    <w:p>
      <w:pPr>
        <w:pStyle w:val="Body"/>
      </w:pPr>
      <w:r>
        <w:t>但生活——或说高考的重压还是袭来了，压的我喘不过气。作文题不会再出“假如记忆可以移植”，立体几何碰不到比例为1:4:9立方体的题目，学习环境或许可以与《火星孤儿》比拟......科幻正从我的生活中逐渐褪色，或许只有忙里偷闲的一段自习课，拿出短篇科幻小说集偷看几眼的时光可聊以藉慰。</w:t>
      </w:r>
    </w:p>
    <w:p>
      <w:pPr>
        <w:pStyle w:val="Body"/>
      </w:pPr>
      <w:r>
        <w:t>所幸熬过了三年时光，来到了一所综合类大学，其好处就是文娱活动丰富多彩，有趣的社团比比皆是。但是我却没有第一时间加入幻协核心成员里去，仅是加了一个招新群。现在想起来，那种感觉就好比年少时的青梅竹马因家庭原因分开，再见时却隔了一层厚障壁的感觉一般。在大一期间，我在幻协群中唯一的收获是参加了河流发起的“世界科幻文化译介”公益翻译项目，也就是通过翻译各种科幻文献来介绍世界各国科幻情况。而在接下翻译任务后，我与科幻的那种羁绊似乎又回来了。透过异国文字所展现出来的，是一代代人对科幻的热爱与坚守。在我翻译的几篇关于古巴科幻史中，记载了他们曾经历了科幻文学被压制的“灰暗五年”，也有过被苏修带偏的社会主义现实主义盛行的文学阶段，但总有人挺身而出，重新挥起科幻这面大旗——正如同河流等一批新生代科幻界在做的一样。</w:t>
      </w:r>
    </w:p>
    <w:p>
      <w:pPr>
        <w:pStyle w:val="Body"/>
      </w:pPr>
      <w:r>
        <w:t>说起我成为幻协会长的经历也蛮有意思。在25年6月，上任会长煎饼在群里发出招贤令，我本打算去当个财务负责人，并未有多大的抱负和信心去竞选会长。可一问才知道根本没有人想要这个职位，竞选成功的概率比程心当选执剑人还高。于是乎，我便成了新一届山东大学学生科幻协会会长，兼任财务负责人——属实是找不到人的无奈之举。</w:t>
      </w:r>
    </w:p>
    <w:p>
      <w:pPr>
        <w:pStyle w:val="Body"/>
      </w:pPr>
      <w:r>
        <w:t>顺提一嘴，这报名前的戏剧性不亚于报名本身。5月份河流来山东巡讲时我也在现场，那时候他拉我进了山大幻协的老群，也就是一些老前辈老学长所在的群。而上任会长在招新时只在老群中发布了招贤令，并没有在我原先所在的幻协24群中发布。换句话说，若没有河流，25级的山大幻协会长可能就要换人甚至空缺了。</w:t>
      </w:r>
    </w:p>
    <w:p>
      <w:pPr>
        <w:pStyle w:val="Body"/>
      </w:pPr>
      <w:r>
        <w:t>在“诓骗”接班人这一块，算是幻协的优良传统，煎饼跟我说“当会长只要会填个表，年末整个社团答辩就行”，而他则是被告知“只要当个幻协吉祥物”就稀里糊涂的当上了会长，前几届会长似乎也是“点击就送”般的继任，幻协会长这块山芋的烫手程度可见一斑。</w:t>
      </w:r>
    </w:p>
    <w:p>
      <w:pPr>
        <w:pStyle w:val="Body"/>
      </w:pPr>
      <w:r>
        <w:t>这也引出了新的问题：在2025年，科幻在中国的生命力究竟如何？到底还有多少人对科幻感兴趣？带着这样的顾虑与困惑，我接过了会长的职务，开启了一段新的科幻之旅。</w:t>
      </w:r>
    </w:p>
    <w:p>
      <w:pPr>
        <w:pStyle w:val="Body"/>
      </w:pPr>
      <w:r>
        <w:t>与百团同步登场的是一年一度社团与社指之间的斗争，包括幻协为了摊位和经费与社指展开可歌可泣的激烈斗争，而社指则用形式主义与官僚主义两大法宝予以镇压。而今年的百团招新后者更是把法宝用的活灵活现，在百团三天前才正式通知时间地点，以及下发物料审核，似乎认定现在快递已实现跃迁式物流，下单后不出十分钟物料便可送至学校。</w:t>
      </w:r>
    </w:p>
    <w:p>
      <w:pPr>
        <w:pStyle w:val="Body"/>
      </w:pPr>
      <w:r>
        <w:t>不管怎样，百团终是磕磕绊绊的展开了。望着搭建起来的摊位和物料，我心里五味杂陈。为了这场百团，我学了PS来制作海报和明信片，第一次用秀米编辑公众号推文来宣传幻协，到处开发票来报销支出......以及要硬着头皮和工作人员与社团成员沟通，对于社恐的我无疑是更大的挑战，这同样也是为何我不把任务下放的原因——不好意思开口请求别人。</w:t>
      </w:r>
    </w:p>
    <w:p>
      <w:pPr>
        <w:pStyle w:val="FeatureMedia"/>
      </w:pPr>
      <w:r>
        <w:t>[[NOW_MEDIA_01]]</w:t>
      </w:r>
    </w:p>
    <w:p>
      <w:pPr>
        <w:pStyle w:val="Caption"/>
      </w:pPr>
      <w:r>
        <w:t>百团招新摊位</w:t>
      </w:r>
    </w:p>
    <w:p>
      <w:pPr>
        <w:pStyle w:val="Body"/>
      </w:pPr>
      <w:r>
        <w:t>在摊位上，你能看到吧唧、印有月曜杯Logo的明信片、《太空漫游：2001》同款船票，若干本科幻小说——这些社团财产可以说物尽其用，首先是堆在摊位上充门面，其次如果有人感兴趣则直接出售，一天下来也有90元的经费收入。什么？你说社团财产怎能随意出售呢？很遗憾的是，幻协既没有活动室存放书籍，经费也在日益缩水的报销额度中趋于赤字，卖书实属无奈之举。当然，有着To签和纪念意义的书自然是不会出售的，那是社团珍贵的藏品。最后，有三本书被拿出来当入群的推广物，“加入迎新群，我们会在群内开展抽奖活动”，当然也不乏有进群抽个奖就退群的人，但比例还算少。</w:t>
      </w:r>
    </w:p>
    <w:p>
      <w:pPr>
        <w:pStyle w:val="Body"/>
      </w:pPr>
      <w:r>
        <w:t>摊位边悬挂着的海报是我大一观摩过许多学生会展台所想出的活动，参观者在便签纸上写下你对科幻的看法/最喜欢的科幻小说/一句话科幻，便可到展台抽奖。这个想法出乎意料的好，吸引了许多人驻足观望，也让前来展台的人流愈发高涨。在此期间，我也总结出了几种现象：</w:t>
      </w:r>
    </w:p>
    <w:p>
      <w:pPr>
        <w:pStyle w:val="Body"/>
      </w:pPr>
      <w:r>
        <w:t>第一，关注、喜欢科幻的女性占比高出了我的预期。大众对于科幻受众的刻板印象往往是男性远高于女性，对于“女生不擅长理科”的错误刻板印象偏移到了科幻领域，毕竟什么宇宙啊，星战啊，大抵是男生更感兴趣。然而，我在百团看到的，是一批又一批的女同学来到摊位上，对于科幻展现出了极大的兴趣。有特别喜欢《安德的游戏》三部曲的，有与我聊阿西莫夫未写完的《银河帝国》系列会是什么发展，还有至今都在订阅《科幻世界》的女同学......当然，可以理解为女生更外向，喜欢科幻的理工男只会默默加一个群然后离开。但在我后续统计社团成员名单时，男女竟大致呈现1:1的比例。科幻并不是男生的专利，女生在将来在科幻圈也能成为一股强大的“她力量”。</w:t>
      </w:r>
    </w:p>
    <w:p>
      <w:pPr>
        <w:pStyle w:val="Body"/>
      </w:pPr>
      <w:r>
        <w:t>第二，大刘的作品依旧是海报上的“主流”，在最喜欢科幻作品的便签中超一半提及《三体》、《流浪地球》，还有部分提到了《山》、《太原之恋》等冷门作品。至于另两大中国科幻巨头王晋康与何夕则鲜有提及，我本人喜欢的阿缺、张冉更是“查无此人”......而在国外科幻作品中，则以《银河帝国》与《沙丘》为主体，也有人提到了莱姆和PKD，我想前者应该是受影视剧影响，传播范围较广，后者大概是资深科幻迷，毕竟看过莱姆的人真的不算太多。由此可见，刘慈欣对于中国科幻的贡献可谓是空前绝后，从被誉为“中国科幻自己的《圣经》”《三体》出发，其影响力可一直延伸至中国文学的下沉市场。但稍有遗憾的是，中国其他优秀的科幻作品或许是被《三体》的耀眼光芒所掩盖，大众化程度并不是很高。如何将那些因大刘入坑的新幻迷留下来，让其接触更广泛的优秀科幻作品，是一个重要的课题。</w:t>
      </w:r>
    </w:p>
    <w:p>
      <w:pPr>
        <w:pStyle w:val="Body"/>
      </w:pPr>
      <w:r>
        <w:t>第三，幻协的生态位与定位较为尴尬。许多人来摊位上问我的第一件事就是“你们这个社团平时有什么活动”，答曰：平时有集体观影、科幻写作沙龙活动，在寒暑假还会举办科幻征文比赛。“哦哦。”来者点点头，转身就走了，仿佛下定了某种决心。唉，我还能说什么呢？在我们学校幻协的定位是“学术科技类”社团，可惜这些活动似乎与“学术”“科技”都搭不上边。更别提学校还有文学社也在举办“科幻写作讲座”或是成立科幻科普读书小组，进一步挤兑了幻协的生态位。科幻社团这类既不能像舞蹈社、器乐社在舞台上大放光彩，也不像志愿者协会等能有可量化产出的存在，仅凭几个科幻迷为爱发电般的运营，让幻协的复兴大业看起来也成了一种“科幻”。</w:t>
      </w:r>
    </w:p>
    <w:p>
      <w:pPr>
        <w:pStyle w:val="Body"/>
      </w:pPr>
      <w:r>
        <w:t>在百团期间，我碰到了来母校回访、十五年前的山大幻协会长。当时他饶有兴趣地在展台前转了许久，问我们现在幻协的情况。当他问到目前幻协有多少人，我回答说大约有200人，他显很高兴，说“哇有这么多，那还挺好的”。按照《高校科幻协会发展史》中的记载，第二代山大幻协是于2006年注册的，也就是面前的学长是第四任会长。那一刻我内心流动着一股使命感，幻协虽小，但却是历代前辈传下来的一方天地。</w:t>
      </w:r>
    </w:p>
    <w:p>
      <w:pPr>
        <w:pStyle w:val="Body"/>
      </w:pPr>
      <w:r>
        <w:t>另一个令我印象深刻是一位坐着轮椅的同学，他应该是自小得了罕见病，终身只能坐在轮椅上，只有两根手指能活动，但却凭着坚强的意志考进了山大数学系。而他也是一位资深的科幻迷，来到展台由他人执笔写下了“光速以上才是自由，光速以下皆为囚徒”，后来还加入了幻协。这句话颇有意思，我想或许身体上的桎梏并不能阻止思想的腾飞。光速以下众生皆平等，他在轮椅上也能拥抱科幻的广阔天地。</w:t>
      </w:r>
    </w:p>
    <w:p>
      <w:pPr>
        <w:pStyle w:val="FeatureMedia"/>
      </w:pPr>
      <w:r>
        <w:t>[[NOW_MEDIA_02]]</w:t>
      </w:r>
    </w:p>
    <w:p>
      <w:pPr>
        <w:pStyle w:val="Caption"/>
      </w:pPr>
      <w:r>
        <w:t>左下角处是这位同学留下的便签</w:t>
      </w:r>
    </w:p>
    <w:p>
      <w:pPr>
        <w:pStyle w:val="Body"/>
      </w:pPr>
      <w:r>
        <w:t>在招新海报上，我写下了“宇宙很大，科幻更大”的标语，自然是取材自那句“宇宙很大，生活更大”的告别语。为何将生活替换成科幻，这涉及到我一直在思考的一件事——</w:t>
      </w:r>
    </w:p>
    <w:p>
      <w:pPr>
        <w:pStyle w:val="Body"/>
      </w:pPr>
      <w:r>
        <w:t>在文学领域，科幻一直都是不入流的“边角料”，优秀如国内的一众科幻作家，也少有将科幻写作作为全职事业。两者如同《人生不相见》中的“人生不相见，动如参与商”一般，一边是渺远空中楼阁的科幻，一边是在引力中沉重坠地的生活。而另一个极端是，如今日新月异的科技发展使得科幻色彩逐渐消退，后者所蕴含的魅力似乎也不复存在。</w:t>
      </w:r>
    </w:p>
    <w:p>
      <w:pPr>
        <w:pStyle w:val="Body"/>
      </w:pPr>
      <w:r>
        <w:t>但科幻并不应该是生活的附庸品，也不是悬在星空中的遥不可及，而是生活投在宇宙画布上的一束光，藏着我们对日常最深情的期许与坚守。“你所热爱的，就是你的生活”这句话用在此处恰逢其时。从年少时对科幻的热忱，到如今肩负维持一个科幻社团运作的责任，科幻已然成为了我生活的主旋律之一。希望我在将来也能像翻译科幻文献的、推广科幻支教下乡的、拍摄高质量科幻电影那些科幻人一般，将科幻融进生活乃至事业，为中国科幻发展尽一份自己的绵薄之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ans SC" w:hAnsi="Source Han Sans SC" w:eastAsia="思源黑体"/>
      <w:b w:val="0"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basedOn w:val="Normal"/>
    <w:rPr>
      <w:rFonts w:ascii="Source Han Serif SC" w:hAnsi="Source Han Serif SC" w:eastAsia="思源宋体"/>
      <w:b/>
      <w:sz w:val="40"/>
    </w:rPr>
  </w:style>
  <w:style w:type="paragraph" w:customStyle="1" w:styleId="Author">
    <w:name w:val="Author"/>
    <w:basedOn w:val="Normal"/>
    <w:rPr>
      <w:rFonts w:ascii="Source Han Sans SC" w:hAnsi="Source Han Sans SC" w:eastAsia="思源黑体"/>
      <w:b w:val="0"/>
      <w:sz w:val="18"/>
    </w:rPr>
  </w:style>
  <w:style w:type="paragraph" w:customStyle="1" w:styleId="Body">
    <w:name w:val="Body"/>
    <w:basedOn w:val="Normal"/>
    <w:rPr>
      <w:rFonts w:ascii="Source Han Serif SC" w:hAnsi="Source Han Serif SC" w:eastAsia="思源宋体"/>
      <w:b w:val="0"/>
      <w:sz w:val="21"/>
    </w:rPr>
  </w:style>
  <w:style w:type="paragraph" w:customStyle="1" w:styleId="FeatureMedia">
    <w:name w:val="FeatureMedia"/>
    <w:basedOn w:val="Normal"/>
    <w:rPr>
      <w:rFonts w:ascii="Source Han Sans SC" w:hAnsi="Source Han Sans SC" w:eastAsia="思源黑体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宇宙很大，科幻更大</dc:title>
  <dc:subject/>
  <dc:creator>几华里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