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A59B54" w14:textId="1A60963F" w:rsidR="000267C7" w:rsidRDefault="008275FF">
      <w:r>
        <w:t>Раздел 1:</w:t>
      </w:r>
    </w:p>
    <w:p w14:paraId="2BD20749" w14:textId="77777777" w:rsidR="008275FF" w:rsidRDefault="008275FF" w:rsidP="008275FF">
      <w:pPr>
        <w:pStyle w:val="a5"/>
        <w:numPr>
          <w:ilvl w:val="0"/>
          <w:numId w:val="1"/>
        </w:numPr>
        <w:jc w:val="both"/>
      </w:pPr>
      <w:proofErr w:type="spellStart"/>
      <w:r>
        <w:t>Виленский</w:t>
      </w:r>
      <w:proofErr w:type="spellEnd"/>
      <w:r>
        <w:t xml:space="preserve"> П.Л., Лившиц В.Н., Смоляк С.А. Оценка эффективности инвестиционных проектов: теория и практика. – М.: Дело, 2008. – 1104 с.</w:t>
      </w:r>
    </w:p>
    <w:p w14:paraId="336E37D7" w14:textId="77777777" w:rsidR="008275FF" w:rsidRDefault="008275FF" w:rsidP="008275FF">
      <w:pPr>
        <w:pStyle w:val="a5"/>
        <w:numPr>
          <w:ilvl w:val="0"/>
          <w:numId w:val="1"/>
        </w:numPr>
        <w:jc w:val="both"/>
      </w:pPr>
      <w:r>
        <w:t>Мазур И.И., Шапиро В.Д. Управление проектами. – М.: Омега-Л, 2010. – 960 с.</w:t>
      </w:r>
    </w:p>
    <w:p w14:paraId="2660EF0D" w14:textId="77777777" w:rsidR="008275FF" w:rsidRDefault="008275FF" w:rsidP="008275FF">
      <w:pPr>
        <w:pStyle w:val="a5"/>
        <w:numPr>
          <w:ilvl w:val="0"/>
          <w:numId w:val="1"/>
        </w:numPr>
        <w:jc w:val="both"/>
      </w:pPr>
      <w:proofErr w:type="spellStart"/>
      <w:r>
        <w:t>Бригхем</w:t>
      </w:r>
      <w:proofErr w:type="spellEnd"/>
      <w:r>
        <w:t xml:space="preserve"> Ю., </w:t>
      </w:r>
      <w:proofErr w:type="spellStart"/>
      <w:r>
        <w:t>Гапенски</w:t>
      </w:r>
      <w:proofErr w:type="spellEnd"/>
      <w:r>
        <w:t xml:space="preserve"> Л. Финансовый менеджмент: полный курс. – СПб.: Экономическая школа, 2001. – 669 с.</w:t>
      </w:r>
    </w:p>
    <w:p w14:paraId="6FBF852F" w14:textId="77777777" w:rsidR="008275FF" w:rsidRDefault="008275FF" w:rsidP="008275FF">
      <w:pPr>
        <w:pStyle w:val="a5"/>
        <w:numPr>
          <w:ilvl w:val="0"/>
          <w:numId w:val="1"/>
        </w:numPr>
        <w:jc w:val="both"/>
      </w:pPr>
      <w:r>
        <w:t>Ковалёв В.В. Методы оценки инвестиционных проектов. – М.: Финансы и статистика, 2003. – 144 с.</w:t>
      </w:r>
    </w:p>
    <w:p w14:paraId="21655682" w14:textId="77777777" w:rsidR="008275FF" w:rsidRPr="00BB2A35" w:rsidRDefault="008275FF" w:rsidP="008275FF">
      <w:pPr>
        <w:pStyle w:val="a5"/>
        <w:numPr>
          <w:ilvl w:val="0"/>
          <w:numId w:val="1"/>
        </w:numPr>
        <w:jc w:val="both"/>
        <w:rPr>
          <w:lang w:val="en-US"/>
        </w:rPr>
      </w:pPr>
      <w:proofErr w:type="spellStart"/>
      <w:r w:rsidRPr="00BB2A35">
        <w:rPr>
          <w:lang w:val="en-US"/>
        </w:rPr>
        <w:t>Saltelli</w:t>
      </w:r>
      <w:proofErr w:type="spellEnd"/>
      <w:r w:rsidRPr="00BB2A35">
        <w:rPr>
          <w:lang w:val="en-US"/>
        </w:rPr>
        <w:t xml:space="preserve"> A. et al. Sensitivity Analysis in Practice. – Chichester: Wiley, 2004. – 219 p.</w:t>
      </w:r>
    </w:p>
    <w:p w14:paraId="47B48B93" w14:textId="77777777" w:rsidR="008275FF" w:rsidRPr="00BB2A35" w:rsidRDefault="008275FF" w:rsidP="008275FF">
      <w:pPr>
        <w:pStyle w:val="a5"/>
        <w:numPr>
          <w:ilvl w:val="0"/>
          <w:numId w:val="1"/>
        </w:numPr>
        <w:jc w:val="both"/>
        <w:rPr>
          <w:lang w:val="en-US"/>
        </w:rPr>
      </w:pPr>
      <w:r w:rsidRPr="00BB2A35">
        <w:rPr>
          <w:lang w:val="en-US"/>
        </w:rPr>
        <w:t>Fielding R.T. Architectural Styles and the Design of Network-based Software Architectures [</w:t>
      </w:r>
      <w:r>
        <w:t>Электронный</w:t>
      </w:r>
      <w:r w:rsidRPr="00BB2A35">
        <w:rPr>
          <w:lang w:val="en-US"/>
        </w:rPr>
        <w:t xml:space="preserve"> </w:t>
      </w:r>
      <w:r>
        <w:t>ресурс</w:t>
      </w:r>
      <w:r w:rsidRPr="00BB2A35">
        <w:rPr>
          <w:lang w:val="en-US"/>
        </w:rPr>
        <w:t xml:space="preserve">]. – </w:t>
      </w:r>
      <w:r>
        <w:t>Режим</w:t>
      </w:r>
      <w:r w:rsidRPr="00BB2A35">
        <w:rPr>
          <w:lang w:val="en-US"/>
        </w:rPr>
        <w:t xml:space="preserve"> </w:t>
      </w:r>
      <w:r>
        <w:t>доступа</w:t>
      </w:r>
      <w:r w:rsidRPr="00BB2A35">
        <w:rPr>
          <w:lang w:val="en-US"/>
        </w:rPr>
        <w:t xml:space="preserve">: https://ics.uci.edu/~fielding/pubs/dissertation/top.htm. – </w:t>
      </w:r>
      <w:r>
        <w:t>Дата</w:t>
      </w:r>
      <w:r w:rsidRPr="00BB2A35">
        <w:rPr>
          <w:lang w:val="en-US"/>
        </w:rPr>
        <w:t xml:space="preserve"> </w:t>
      </w:r>
      <w:r>
        <w:t>доступа</w:t>
      </w:r>
      <w:r w:rsidRPr="00BB2A35">
        <w:rPr>
          <w:lang w:val="en-US"/>
        </w:rPr>
        <w:t>: 10.04.2026.</w:t>
      </w:r>
    </w:p>
    <w:p w14:paraId="745B51C7" w14:textId="77777777" w:rsidR="008275FF" w:rsidRDefault="008275FF" w:rsidP="008275FF">
      <w:pPr>
        <w:pStyle w:val="a5"/>
        <w:numPr>
          <w:ilvl w:val="0"/>
          <w:numId w:val="1"/>
        </w:numPr>
        <w:jc w:val="both"/>
      </w:pPr>
      <w:proofErr w:type="spellStart"/>
      <w:r>
        <w:t>Project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[Электронный ресурс]. – Режим доступа: https://www.expert-systems.com/financial/pe/. – Дата доступа: 10.04.2026.</w:t>
      </w:r>
    </w:p>
    <w:p w14:paraId="6E5D3527" w14:textId="77777777" w:rsidR="008275FF" w:rsidRDefault="008275FF" w:rsidP="008275FF">
      <w:pPr>
        <w:pStyle w:val="a5"/>
        <w:numPr>
          <w:ilvl w:val="0"/>
          <w:numId w:val="1"/>
        </w:numPr>
        <w:jc w:val="both"/>
      </w:pPr>
      <w:proofErr w:type="spellStart"/>
      <w:r>
        <w:t>Alt-Invest</w:t>
      </w:r>
      <w:proofErr w:type="spellEnd"/>
      <w:r>
        <w:t xml:space="preserve"> [Электронный ресурс]. – Режим доступа: https://www.alt-invest.ru/. – Дата доступа: 10.04.2026.</w:t>
      </w:r>
    </w:p>
    <w:p w14:paraId="08CD0EBC" w14:textId="77777777" w:rsidR="008275FF" w:rsidRDefault="008275FF" w:rsidP="008275FF">
      <w:pPr>
        <w:pStyle w:val="a5"/>
        <w:numPr>
          <w:ilvl w:val="0"/>
          <w:numId w:val="1"/>
        </w:numPr>
        <w:jc w:val="both"/>
      </w:pPr>
      <w:r>
        <w:t>Финансовый калькулятор [Электронный ресурс]. – Режим доступа: https://fincalculator.ru/. – Дата доступа: 11.04.2026.</w:t>
      </w:r>
    </w:p>
    <w:p w14:paraId="3DBAF5A0" w14:textId="77777777" w:rsidR="008275FF" w:rsidRPr="00BB2A35" w:rsidRDefault="008275FF" w:rsidP="008275FF">
      <w:pPr>
        <w:pStyle w:val="a5"/>
        <w:numPr>
          <w:ilvl w:val="0"/>
          <w:numId w:val="1"/>
        </w:numPr>
        <w:jc w:val="both"/>
        <w:rPr>
          <w:lang w:val="en-US"/>
        </w:rPr>
      </w:pPr>
      <w:proofErr w:type="spellStart"/>
      <w:r w:rsidRPr="00BB2A35">
        <w:rPr>
          <w:lang w:val="en-US"/>
        </w:rPr>
        <w:t>Walkenbach</w:t>
      </w:r>
      <w:proofErr w:type="spellEnd"/>
      <w:r w:rsidRPr="00BB2A35">
        <w:rPr>
          <w:lang w:val="en-US"/>
        </w:rPr>
        <w:t xml:space="preserve"> J. Excel 2019 Bible. – Indianapolis: Wiley, 2019. – 1100 p.</w:t>
      </w:r>
    </w:p>
    <w:p w14:paraId="1E327C49" w14:textId="77777777" w:rsidR="008275FF" w:rsidRDefault="008275FF" w:rsidP="008275FF">
      <w:pPr>
        <w:spacing w:line="360" w:lineRule="auto"/>
        <w:jc w:val="both"/>
      </w:pPr>
      <w:r>
        <w:rPr>
          <w:rFonts w:eastAsia="Times New Roman" w:cs="Times New Roman"/>
          <w:b/>
          <w:bCs/>
          <w:szCs w:val="28"/>
        </w:rPr>
        <w:t>Источники к разделу 2:</w:t>
      </w:r>
    </w:p>
    <w:p w14:paraId="11D6AD60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Фаулер</w:t>
      </w:r>
      <w:proofErr w:type="spellEnd"/>
      <w:r>
        <w:t xml:space="preserve"> М. UML. Основы. – СПб.: Символ-Плюс, 2006. – 192 с.</w:t>
      </w:r>
    </w:p>
    <w:p w14:paraId="73C5FFD5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Коннолли</w:t>
      </w:r>
      <w:proofErr w:type="spellEnd"/>
      <w:r>
        <w:t xml:space="preserve"> Т., </w:t>
      </w:r>
      <w:proofErr w:type="spellStart"/>
      <w:r>
        <w:t>Бегг</w:t>
      </w:r>
      <w:proofErr w:type="spellEnd"/>
      <w:r>
        <w:t xml:space="preserve"> К. Базы данных. Проектирование, реализация и сопровождение. – М.: Вильямс, 2003. – 1440 с.</w:t>
      </w:r>
    </w:p>
    <w:p w14:paraId="0DF484EB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r>
        <w:t xml:space="preserve">Буч Г., </w:t>
      </w:r>
      <w:proofErr w:type="spellStart"/>
      <w:r>
        <w:t>Рамбо</w:t>
      </w:r>
      <w:proofErr w:type="spellEnd"/>
      <w:r>
        <w:t xml:space="preserve"> Дж., Якобсон А. Язык UML. Руководство пользователя. – М.: ДМК Пресс, 2007. – 496 с.</w:t>
      </w:r>
    </w:p>
    <w:p w14:paraId="789BECA1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r>
        <w:lastRenderedPageBreak/>
        <w:t>Купер А. Психбольница в руках пациентов. – СПб.: Символ-Плюс, 2010. – 336 с.</w:t>
      </w:r>
    </w:p>
    <w:p w14:paraId="10D1E4B6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Лутц</w:t>
      </w:r>
      <w:proofErr w:type="spellEnd"/>
      <w:r>
        <w:t xml:space="preserve"> М. Изучаем </w:t>
      </w:r>
      <w:proofErr w:type="spellStart"/>
      <w:r>
        <w:t>Python</w:t>
      </w:r>
      <w:proofErr w:type="spellEnd"/>
      <w:r>
        <w:t>. – СПб.: Символ-Плюс, 2020. – 1280 с.</w:t>
      </w:r>
    </w:p>
    <w:p w14:paraId="5F3FD648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Windows</w:t>
      </w:r>
      <w:proofErr w:type="spellEnd"/>
      <w:r>
        <w:t xml:space="preserve"> 11 [Электронный ресурс]. – Режим доступа: https://www.microsoft.com/ru-ru/windows/windows-11. – Дата доступа: 12.04.2026.</w:t>
      </w:r>
    </w:p>
    <w:p w14:paraId="2F0C82E4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Cursor</w:t>
      </w:r>
      <w:proofErr w:type="spellEnd"/>
      <w:r>
        <w:t xml:space="preserve"> IDE [Электронный ресурс]. – Режим доступа: https://www.cursor.com/. – Дата доступа: 12.04.2026.</w:t>
      </w:r>
    </w:p>
    <w:p w14:paraId="0E062C8A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FastAPI</w:t>
      </w:r>
      <w:proofErr w:type="spellEnd"/>
      <w:r>
        <w:t xml:space="preserve"> [Электронный ресурс]. – Режим доступа: https://fastapi.tiangolo.com/. – Дата доступа: 12.04.2026.</w:t>
      </w:r>
    </w:p>
    <w:p w14:paraId="1DE75718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Режим доступа: https://www.postgresql.org/docs/. – Дата доступа: 13.04.2026.</w:t>
      </w:r>
    </w:p>
    <w:p w14:paraId="4F04E698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SQLAlchemy</w:t>
      </w:r>
      <w:proofErr w:type="spellEnd"/>
      <w:r>
        <w:t xml:space="preserve"> [Электронный ресурс]. – Режим доступа: https://docs.sqlalchemy.org/. – Дата доступа: 13.04.2026.</w:t>
      </w:r>
    </w:p>
    <w:p w14:paraId="0A0F3BE0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NumPy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numpy-financial</w:t>
      </w:r>
      <w:proofErr w:type="spellEnd"/>
      <w:r>
        <w:t xml:space="preserve"> [Электронный ресурс]. – Режим доступа: https://numpy.org/doc/. – Дата доступа: 13.04.2026.</w:t>
      </w:r>
    </w:p>
    <w:p w14:paraId="0578AE03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ReportLab</w:t>
      </w:r>
      <w:proofErr w:type="spellEnd"/>
      <w:r>
        <w:t xml:space="preserve">, </w:t>
      </w:r>
      <w:proofErr w:type="spellStart"/>
      <w:r>
        <w:t>openpyxl</w:t>
      </w:r>
      <w:proofErr w:type="spellEnd"/>
      <w:r>
        <w:t xml:space="preserve"> [Электронный ресурс]. – Режим доступа: https://docs.reportlab.com/. – Дата доступа: 14.04.2026.</w:t>
      </w:r>
    </w:p>
    <w:p w14:paraId="01B84DF5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Handbook</w:t>
      </w:r>
      <w:proofErr w:type="spellEnd"/>
      <w:r>
        <w:t xml:space="preserve"> [Электронный ресурс]. – Режим доступа: https://www.typescriptlang.org/docs/. – Дата доступа: 14.04.2026.</w:t>
      </w:r>
    </w:p>
    <w:p w14:paraId="16937192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React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Режим доступа: https://react.dev/. – Дата доступа: 14.04.2026.</w:t>
      </w:r>
    </w:p>
    <w:p w14:paraId="31789F0C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proofErr w:type="spellStart"/>
      <w:r>
        <w:t>Vite</w:t>
      </w:r>
      <w:proofErr w:type="spellEnd"/>
      <w:r>
        <w:t xml:space="preserve">,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 [Электронный ресурс]. – Режим доступа: https://vitejs.dev/. – Дата доступа: 15.04.2026.</w:t>
      </w:r>
    </w:p>
    <w:p w14:paraId="7B7A51E4" w14:textId="77777777" w:rsidR="008275FF" w:rsidRDefault="008275FF" w:rsidP="008275FF">
      <w:pPr>
        <w:pStyle w:val="a5"/>
        <w:numPr>
          <w:ilvl w:val="0"/>
          <w:numId w:val="2"/>
        </w:numPr>
        <w:jc w:val="both"/>
      </w:pPr>
      <w:r>
        <w:t>Plotly.js [Электронный ресурс]. – Режим доступа: https://plo</w:t>
      </w:r>
      <w:bookmarkStart w:id="0" w:name="_GoBack"/>
      <w:bookmarkEnd w:id="0"/>
      <w:r>
        <w:t>tly.com/javascript/. – Дата доступа: 15.04.2026.</w:t>
      </w:r>
    </w:p>
    <w:p w14:paraId="2B9E6144" w14:textId="77777777" w:rsidR="00BF3289" w:rsidRDefault="00BF3289" w:rsidP="00BF3289">
      <w:pPr>
        <w:spacing w:line="360" w:lineRule="auto"/>
        <w:jc w:val="both"/>
      </w:pPr>
      <w:r>
        <w:rPr>
          <w:rFonts w:eastAsia="Times New Roman" w:cs="Times New Roman"/>
          <w:b/>
          <w:bCs/>
          <w:szCs w:val="28"/>
        </w:rPr>
        <w:t>Источники к разделу 3:</w:t>
      </w:r>
    </w:p>
    <w:p w14:paraId="76063987" w14:textId="77777777" w:rsidR="00BF3289" w:rsidRDefault="00BF3289" w:rsidP="00BF3289">
      <w:pPr>
        <w:pStyle w:val="a5"/>
        <w:numPr>
          <w:ilvl w:val="0"/>
          <w:numId w:val="3"/>
        </w:numPr>
        <w:jc w:val="both"/>
      </w:pPr>
      <w:r>
        <w:t>Мартин Р. Чистая архитектура. Искусство разработки программного обеспечения. – СПб.: Питер, 2018. – 352 с.</w:t>
      </w:r>
    </w:p>
    <w:p w14:paraId="67D9E95A" w14:textId="77777777" w:rsidR="00BF3289" w:rsidRDefault="00BF3289" w:rsidP="00BF3289">
      <w:pPr>
        <w:pStyle w:val="a5"/>
        <w:numPr>
          <w:ilvl w:val="0"/>
          <w:numId w:val="3"/>
        </w:numPr>
        <w:jc w:val="both"/>
      </w:pPr>
      <w:proofErr w:type="spellStart"/>
      <w:r>
        <w:lastRenderedPageBreak/>
        <w:t>Титовская</w:t>
      </w:r>
      <w:proofErr w:type="spellEnd"/>
      <w:r>
        <w:t xml:space="preserve"> Н.В. Модульное программирование: учеб. пособие / Н.В. </w:t>
      </w:r>
      <w:proofErr w:type="spellStart"/>
      <w:r>
        <w:t>Титовская</w:t>
      </w:r>
      <w:proofErr w:type="spellEnd"/>
      <w:r>
        <w:t xml:space="preserve">, С.Н. </w:t>
      </w:r>
      <w:proofErr w:type="spellStart"/>
      <w:r>
        <w:t>Титовский</w:t>
      </w:r>
      <w:proofErr w:type="spellEnd"/>
      <w:r>
        <w:t>. – СПб.: Лань, 2018. – 174 с.</w:t>
      </w:r>
    </w:p>
    <w:p w14:paraId="0670AE0E" w14:textId="77777777" w:rsidR="008275FF" w:rsidRPr="008275FF" w:rsidRDefault="008275FF"/>
    <w:sectPr w:rsidR="008275FF" w:rsidRPr="00827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F23627"/>
    <w:multiLevelType w:val="hybridMultilevel"/>
    <w:tmpl w:val="43DA5850"/>
    <w:lvl w:ilvl="0" w:tplc="72F0ED28">
      <w:start w:val="1"/>
      <w:numFmt w:val="decimal"/>
      <w:lvlText w:val="%1.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DA9297FC">
      <w:numFmt w:val="decimal"/>
      <w:lvlText w:val=""/>
      <w:lvlJc w:val="left"/>
    </w:lvl>
    <w:lvl w:ilvl="2" w:tplc="486E14A8">
      <w:numFmt w:val="decimal"/>
      <w:lvlText w:val=""/>
      <w:lvlJc w:val="left"/>
    </w:lvl>
    <w:lvl w:ilvl="3" w:tplc="F73A1308">
      <w:numFmt w:val="decimal"/>
      <w:lvlText w:val=""/>
      <w:lvlJc w:val="left"/>
    </w:lvl>
    <w:lvl w:ilvl="4" w:tplc="96966220">
      <w:numFmt w:val="decimal"/>
      <w:lvlText w:val=""/>
      <w:lvlJc w:val="left"/>
    </w:lvl>
    <w:lvl w:ilvl="5" w:tplc="005E8A4A">
      <w:numFmt w:val="decimal"/>
      <w:lvlText w:val=""/>
      <w:lvlJc w:val="left"/>
    </w:lvl>
    <w:lvl w:ilvl="6" w:tplc="CAB2A82E">
      <w:numFmt w:val="decimal"/>
      <w:lvlText w:val=""/>
      <w:lvlJc w:val="left"/>
    </w:lvl>
    <w:lvl w:ilvl="7" w:tplc="6D805ED2">
      <w:numFmt w:val="decimal"/>
      <w:lvlText w:val=""/>
      <w:lvlJc w:val="left"/>
    </w:lvl>
    <w:lvl w:ilvl="8" w:tplc="07129EC0">
      <w:numFmt w:val="decimal"/>
      <w:lvlText w:val=""/>
      <w:lvlJc w:val="left"/>
    </w:lvl>
  </w:abstractNum>
  <w:abstractNum w:abstractNumId="1" w15:restartNumberingAfterBreak="0">
    <w:nsid w:val="4B4E22E4"/>
    <w:multiLevelType w:val="hybridMultilevel"/>
    <w:tmpl w:val="991AE50A"/>
    <w:lvl w:ilvl="0" w:tplc="72B4BFF8">
      <w:start w:val="1"/>
      <w:numFmt w:val="decimal"/>
      <w:lvlText w:val="%1.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31B8EA4C">
      <w:numFmt w:val="decimal"/>
      <w:lvlText w:val=""/>
      <w:lvlJc w:val="left"/>
    </w:lvl>
    <w:lvl w:ilvl="2" w:tplc="F694218E">
      <w:numFmt w:val="decimal"/>
      <w:lvlText w:val=""/>
      <w:lvlJc w:val="left"/>
    </w:lvl>
    <w:lvl w:ilvl="3" w:tplc="90743F26">
      <w:numFmt w:val="decimal"/>
      <w:lvlText w:val=""/>
      <w:lvlJc w:val="left"/>
    </w:lvl>
    <w:lvl w:ilvl="4" w:tplc="F3EEB4F2">
      <w:numFmt w:val="decimal"/>
      <w:lvlText w:val=""/>
      <w:lvlJc w:val="left"/>
    </w:lvl>
    <w:lvl w:ilvl="5" w:tplc="4FA010DE">
      <w:numFmt w:val="decimal"/>
      <w:lvlText w:val=""/>
      <w:lvlJc w:val="left"/>
    </w:lvl>
    <w:lvl w:ilvl="6" w:tplc="57328472">
      <w:numFmt w:val="decimal"/>
      <w:lvlText w:val=""/>
      <w:lvlJc w:val="left"/>
    </w:lvl>
    <w:lvl w:ilvl="7" w:tplc="71D6A1FE">
      <w:numFmt w:val="decimal"/>
      <w:lvlText w:val=""/>
      <w:lvlJc w:val="left"/>
    </w:lvl>
    <w:lvl w:ilvl="8" w:tplc="229E5B8A">
      <w:numFmt w:val="decimal"/>
      <w:lvlText w:val=""/>
      <w:lvlJc w:val="left"/>
    </w:lvl>
  </w:abstractNum>
  <w:abstractNum w:abstractNumId="2" w15:restartNumberingAfterBreak="0">
    <w:nsid w:val="7C7F6EB2"/>
    <w:multiLevelType w:val="hybridMultilevel"/>
    <w:tmpl w:val="D374BDE6"/>
    <w:lvl w:ilvl="0" w:tplc="DAF6960E">
      <w:start w:val="1"/>
      <w:numFmt w:val="decimal"/>
      <w:lvlText w:val="%1."/>
      <w:lvlJc w:val="left"/>
      <w:pPr>
        <w:spacing w:line="360" w:lineRule="auto"/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15A2382C">
      <w:numFmt w:val="decimal"/>
      <w:lvlText w:val=""/>
      <w:lvlJc w:val="left"/>
    </w:lvl>
    <w:lvl w:ilvl="2" w:tplc="425ADF8E">
      <w:numFmt w:val="decimal"/>
      <w:lvlText w:val=""/>
      <w:lvlJc w:val="left"/>
    </w:lvl>
    <w:lvl w:ilvl="3" w:tplc="D2C42080">
      <w:numFmt w:val="decimal"/>
      <w:lvlText w:val=""/>
      <w:lvlJc w:val="left"/>
    </w:lvl>
    <w:lvl w:ilvl="4" w:tplc="45043F22">
      <w:numFmt w:val="decimal"/>
      <w:lvlText w:val=""/>
      <w:lvlJc w:val="left"/>
    </w:lvl>
    <w:lvl w:ilvl="5" w:tplc="6D34C982">
      <w:numFmt w:val="decimal"/>
      <w:lvlText w:val=""/>
      <w:lvlJc w:val="left"/>
    </w:lvl>
    <w:lvl w:ilvl="6" w:tplc="0390FDF0">
      <w:numFmt w:val="decimal"/>
      <w:lvlText w:val=""/>
      <w:lvlJc w:val="left"/>
    </w:lvl>
    <w:lvl w:ilvl="7" w:tplc="822EBA9A">
      <w:numFmt w:val="decimal"/>
      <w:lvlText w:val=""/>
      <w:lvlJc w:val="left"/>
    </w:lvl>
    <w:lvl w:ilvl="8" w:tplc="18E092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CA"/>
    <w:rsid w:val="000267C7"/>
    <w:rsid w:val="00224C23"/>
    <w:rsid w:val="003627CA"/>
    <w:rsid w:val="0038753B"/>
    <w:rsid w:val="007172CD"/>
    <w:rsid w:val="008275FF"/>
    <w:rsid w:val="009F5763"/>
    <w:rsid w:val="00B9107B"/>
    <w:rsid w:val="00BE1FDB"/>
    <w:rsid w:val="00BF3289"/>
    <w:rsid w:val="00EC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6DE3C"/>
  <w15:chartTrackingRefBased/>
  <w15:docId w15:val="{7A2D6344-CEA7-45CC-8F9A-EF6BB6F6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53B"/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267C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267C7"/>
    <w:rPr>
      <w:color w:val="605E5C"/>
      <w:shd w:val="clear" w:color="auto" w:fill="E1DFDD"/>
    </w:rPr>
  </w:style>
  <w:style w:type="paragraph" w:styleId="a5">
    <w:name w:val="List Paragraph"/>
    <w:qFormat/>
    <w:rsid w:val="008275FF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 Link</cp:lastModifiedBy>
  <cp:revision>4</cp:revision>
  <dcterms:created xsi:type="dcterms:W3CDTF">2026-02-10T13:04:00Z</dcterms:created>
  <dcterms:modified xsi:type="dcterms:W3CDTF">2026-04-28T12:29:00Z</dcterms:modified>
</cp:coreProperties>
</file>