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Введение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Настоящее ТЗ распространяется на разработку веб-ориентированной системы «Формирование заказов». Система предназначена для автоматизации взаимодействия между клиентом и складом/отделом продаж, обеспечивая прозрачность процесса покупки и учета остатков.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Основание для разработки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азработка ведется на основании: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Приказа о</w:t>
      </w:r>
      <w:r>
        <w:rPr>
          <w:rFonts w:ascii="Times New Roman" w:hAnsi="Times New Roman" w:cs="Times New Roman"/>
          <w:sz w:val="24"/>
          <w:szCs w:val="24"/>
        </w:rPr>
        <w:t xml:space="preserve"> цифровой трансформации №402-Б;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Бизнес-плана развития отдела электро</w:t>
      </w:r>
      <w:r w:rsidR="001A2A27">
        <w:rPr>
          <w:rFonts w:ascii="Times New Roman" w:hAnsi="Times New Roman" w:cs="Times New Roman"/>
          <w:sz w:val="24"/>
          <w:szCs w:val="24"/>
        </w:rPr>
        <w:t>нной коммерции на 2025-2026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гг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Договора на разработку ПО №77/12-ЗАК.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Назначение разработки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Основными це</w:t>
      </w:r>
      <w:r>
        <w:rPr>
          <w:rFonts w:ascii="Times New Roman" w:hAnsi="Times New Roman" w:cs="Times New Roman"/>
          <w:sz w:val="24"/>
          <w:szCs w:val="24"/>
        </w:rPr>
        <w:t>лями создания Системы являются: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Снижение нагрузки на операторов: Перевод 80% входящих</w:t>
      </w:r>
      <w:r>
        <w:rPr>
          <w:rFonts w:ascii="Times New Roman" w:hAnsi="Times New Roman" w:cs="Times New Roman"/>
          <w:sz w:val="24"/>
          <w:szCs w:val="24"/>
        </w:rPr>
        <w:t xml:space="preserve"> заявок в автоматический режим.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Повышение точности: Исключение ошибок «человеческого фактора» при расчет</w:t>
      </w:r>
      <w:r>
        <w:rPr>
          <w:rFonts w:ascii="Times New Roman" w:hAnsi="Times New Roman" w:cs="Times New Roman"/>
          <w:sz w:val="24"/>
          <w:szCs w:val="24"/>
        </w:rPr>
        <w:t>е стоимости и проверке наличия.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Сбор аналитики: Накопление данных о предпочтениях пользователей для формир</w:t>
      </w:r>
      <w:r>
        <w:rPr>
          <w:rFonts w:ascii="Times New Roman" w:hAnsi="Times New Roman" w:cs="Times New Roman"/>
          <w:sz w:val="24"/>
          <w:szCs w:val="24"/>
        </w:rPr>
        <w:t>ования маркетинговых стратегий.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Термины и определения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 Общие термины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Авторизация — процедура проверки прав доступа пользователя</w:t>
      </w:r>
      <w:r>
        <w:rPr>
          <w:rFonts w:ascii="Times New Roman" w:hAnsi="Times New Roman" w:cs="Times New Roman"/>
          <w:sz w:val="24"/>
          <w:szCs w:val="24"/>
        </w:rPr>
        <w:t xml:space="preserve"> к защищенным ресурсам системы.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Лог-файл — протокол работы системы, куда записываются действия пользователей и</w:t>
      </w:r>
      <w:r>
        <w:rPr>
          <w:rFonts w:ascii="Times New Roman" w:hAnsi="Times New Roman" w:cs="Times New Roman"/>
          <w:sz w:val="24"/>
          <w:szCs w:val="24"/>
        </w:rPr>
        <w:t xml:space="preserve"> системные ошибки.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4.2. Бизнес-термины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Дебиторская задолженность — ограничение на оформление заказа, если у клиента есть неоплач</w:t>
      </w:r>
      <w:r>
        <w:rPr>
          <w:rFonts w:ascii="Times New Roman" w:hAnsi="Times New Roman" w:cs="Times New Roman"/>
          <w:sz w:val="24"/>
          <w:szCs w:val="24"/>
        </w:rPr>
        <w:t>енные счета (для B2B сегмента).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4E7E">
        <w:rPr>
          <w:rFonts w:ascii="Times New Roman" w:hAnsi="Times New Roman" w:cs="Times New Roman"/>
          <w:sz w:val="24"/>
          <w:szCs w:val="24"/>
        </w:rPr>
        <w:t>Скидочная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матрица — набор правил, определяющий индивидуальную цену товара в</w:t>
      </w:r>
      <w:r>
        <w:rPr>
          <w:rFonts w:ascii="Times New Roman" w:hAnsi="Times New Roman" w:cs="Times New Roman"/>
          <w:sz w:val="24"/>
          <w:szCs w:val="24"/>
        </w:rPr>
        <w:t xml:space="preserve"> зависимости от объема закупки.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4.3. Технические термины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4E7E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— клиентская часть </w:t>
      </w:r>
      <w:r>
        <w:rPr>
          <w:rFonts w:ascii="Times New Roman" w:hAnsi="Times New Roman" w:cs="Times New Roman"/>
          <w:sz w:val="24"/>
          <w:szCs w:val="24"/>
        </w:rPr>
        <w:t>системы, работающая в браузере.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4E7E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— серверная логика и база данных.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4E7E">
        <w:rPr>
          <w:rFonts w:ascii="Times New Roman" w:hAnsi="Times New Roman" w:cs="Times New Roman"/>
          <w:sz w:val="24"/>
          <w:szCs w:val="24"/>
        </w:rPr>
        <w:lastRenderedPageBreak/>
        <w:t>RESTful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API — архитектурный стиль взаимодействия между к</w:t>
      </w:r>
      <w:r>
        <w:rPr>
          <w:rFonts w:ascii="Times New Roman" w:hAnsi="Times New Roman" w:cs="Times New Roman"/>
          <w:sz w:val="24"/>
          <w:szCs w:val="24"/>
        </w:rPr>
        <w:t>омпонентами системы через HTTP.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4.4. Свойства графиче</w:t>
      </w:r>
      <w:r>
        <w:rPr>
          <w:rFonts w:ascii="Times New Roman" w:hAnsi="Times New Roman" w:cs="Times New Roman"/>
          <w:sz w:val="24"/>
          <w:szCs w:val="24"/>
        </w:rPr>
        <w:t>ского Объекта (Карточка товара)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Атрибут «Состояние»: Визуальный индикатор (в наличи</w:t>
      </w:r>
      <w:r>
        <w:rPr>
          <w:rFonts w:ascii="Times New Roman" w:hAnsi="Times New Roman" w:cs="Times New Roman"/>
          <w:sz w:val="24"/>
          <w:szCs w:val="24"/>
        </w:rPr>
        <w:t>и, под заказ, снято с продажи).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Интерактивность: Возможность масштабирования изображения (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Zoom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>) и вр</w:t>
      </w:r>
      <w:r>
        <w:rPr>
          <w:rFonts w:ascii="Times New Roman" w:hAnsi="Times New Roman" w:cs="Times New Roman"/>
          <w:sz w:val="24"/>
          <w:szCs w:val="24"/>
        </w:rPr>
        <w:t>ащения 3D-модели (при наличии).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4.5. Свойства папки (Категории)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Метаданные: Наличие SEO-тегов (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Descript</w:t>
      </w:r>
      <w:r>
        <w:rPr>
          <w:rFonts w:ascii="Times New Roman" w:hAnsi="Times New Roman" w:cs="Times New Roman"/>
          <w:sz w:val="24"/>
          <w:szCs w:val="24"/>
        </w:rPr>
        <w:t>ion</w:t>
      </w:r>
      <w:proofErr w:type="spellEnd"/>
      <w:r>
        <w:rPr>
          <w:rFonts w:ascii="Times New Roman" w:hAnsi="Times New Roman" w:cs="Times New Roman"/>
          <w:sz w:val="24"/>
          <w:szCs w:val="24"/>
        </w:rPr>
        <w:t>) для каждой папки каталога.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Права доступа: Возможность скрывать определенные</w:t>
      </w:r>
      <w:r>
        <w:rPr>
          <w:rFonts w:ascii="Times New Roman" w:hAnsi="Times New Roman" w:cs="Times New Roman"/>
          <w:sz w:val="24"/>
          <w:szCs w:val="24"/>
        </w:rPr>
        <w:t xml:space="preserve"> папки для групп пользователей.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5. Требов</w:t>
      </w:r>
      <w:r>
        <w:rPr>
          <w:rFonts w:ascii="Times New Roman" w:hAnsi="Times New Roman" w:cs="Times New Roman"/>
          <w:sz w:val="24"/>
          <w:szCs w:val="24"/>
        </w:rPr>
        <w:t>ания к программному обеспечению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5.1. Требования к</w:t>
      </w:r>
      <w:r>
        <w:rPr>
          <w:rFonts w:ascii="Times New Roman" w:hAnsi="Times New Roman" w:cs="Times New Roman"/>
          <w:sz w:val="24"/>
          <w:szCs w:val="24"/>
        </w:rPr>
        <w:t xml:space="preserve"> функциональным характеристикам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Модуль Каталога: Поддержка фильтрации по цене, бренду</w:t>
      </w:r>
      <w:r>
        <w:rPr>
          <w:rFonts w:ascii="Times New Roman" w:hAnsi="Times New Roman" w:cs="Times New Roman"/>
          <w:sz w:val="24"/>
          <w:szCs w:val="24"/>
        </w:rPr>
        <w:t xml:space="preserve"> и техническим характеристикам.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 xml:space="preserve">Модуль Корзины: Сохранение состава заказа в течение 30 дней (через 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Cookies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или БД), расчет нало</w:t>
      </w:r>
      <w:r>
        <w:rPr>
          <w:rFonts w:ascii="Times New Roman" w:hAnsi="Times New Roman" w:cs="Times New Roman"/>
          <w:sz w:val="24"/>
          <w:szCs w:val="24"/>
        </w:rPr>
        <w:t>гов (НДС) и стоимости доставки.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Модуль Оплаты: Интеграция с платежными шлюзами (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эквайринг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) и формирование </w:t>
      </w:r>
      <w:r>
        <w:rPr>
          <w:rFonts w:ascii="Times New Roman" w:hAnsi="Times New Roman" w:cs="Times New Roman"/>
          <w:sz w:val="24"/>
          <w:szCs w:val="24"/>
        </w:rPr>
        <w:t>счетов на оплату в формате PDF.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Модуль Уведомлений: Рассылка E-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>-уведомлен</w:t>
      </w:r>
      <w:r>
        <w:rPr>
          <w:rFonts w:ascii="Times New Roman" w:hAnsi="Times New Roman" w:cs="Times New Roman"/>
          <w:sz w:val="24"/>
          <w:szCs w:val="24"/>
        </w:rPr>
        <w:t>ий об изменении статуса заказа.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5.2. Требования к надежности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Отказоустойчивость: Время восстановления системы после сбоя не должно превышать 2 часов.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Целостность данных: Использование транзакционных механизмов БД для предотвр</w:t>
      </w:r>
      <w:r>
        <w:rPr>
          <w:rFonts w:ascii="Times New Roman" w:hAnsi="Times New Roman" w:cs="Times New Roman"/>
          <w:sz w:val="24"/>
          <w:szCs w:val="24"/>
        </w:rPr>
        <w:t>ащения частичной записи заказа.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Защита: Обязательное использование протокола HTTPS</w:t>
      </w:r>
      <w:r>
        <w:rPr>
          <w:rFonts w:ascii="Times New Roman" w:hAnsi="Times New Roman" w:cs="Times New Roman"/>
          <w:sz w:val="24"/>
          <w:szCs w:val="24"/>
        </w:rPr>
        <w:t xml:space="preserve"> с актуальным SSL-сертификатом.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Условия эксплуатации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Серверное оборудование: Процессор</w:t>
      </w:r>
      <w:r>
        <w:rPr>
          <w:rFonts w:ascii="Times New Roman" w:hAnsi="Times New Roman" w:cs="Times New Roman"/>
          <w:sz w:val="24"/>
          <w:szCs w:val="24"/>
        </w:rPr>
        <w:t xml:space="preserve"> не менее 4 ядер, ОЗУ от 16 Гб.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Канал связи: Пропускная способность не менее</w:t>
      </w:r>
      <w:r>
        <w:rPr>
          <w:rFonts w:ascii="Times New Roman" w:hAnsi="Times New Roman" w:cs="Times New Roman"/>
          <w:sz w:val="24"/>
          <w:szCs w:val="24"/>
        </w:rPr>
        <w:t xml:space="preserve"> 100 Мбит/с.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6. Требов</w:t>
      </w:r>
      <w:r>
        <w:rPr>
          <w:rFonts w:ascii="Times New Roman" w:hAnsi="Times New Roman" w:cs="Times New Roman"/>
          <w:sz w:val="24"/>
          <w:szCs w:val="24"/>
        </w:rPr>
        <w:t>ания к программной документации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сполнитель обязан предоставить: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Руководство системного администратора: Инструкция по развер</w:t>
      </w:r>
      <w:r>
        <w:rPr>
          <w:rFonts w:ascii="Times New Roman" w:hAnsi="Times New Roman" w:cs="Times New Roman"/>
          <w:sz w:val="24"/>
          <w:szCs w:val="24"/>
        </w:rPr>
        <w:t>тыванию и миграции базы данных.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Руководство пользователя: Пошаговое описа</w:t>
      </w:r>
      <w:r>
        <w:rPr>
          <w:rFonts w:ascii="Times New Roman" w:hAnsi="Times New Roman" w:cs="Times New Roman"/>
          <w:sz w:val="24"/>
          <w:szCs w:val="24"/>
        </w:rPr>
        <w:t>ние процесса оформления заказа.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 xml:space="preserve">Протокол тестирования: Отчет об </w:t>
      </w:r>
      <w:r>
        <w:rPr>
          <w:rFonts w:ascii="Times New Roman" w:hAnsi="Times New Roman" w:cs="Times New Roman"/>
          <w:sz w:val="24"/>
          <w:szCs w:val="24"/>
        </w:rPr>
        <w:t>успешно пройденных тест-кейсах.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7. Стадии и этапы разработки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lastRenderedPageBreak/>
        <w:t xml:space="preserve">Этап 1 (2 недели): Проектирование UI/UX. Создание 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кликабельного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прототипа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 w:cs="Times New Roman"/>
          <w:sz w:val="24"/>
          <w:szCs w:val="24"/>
        </w:rPr>
        <w:t>Figma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(не менее 15 экранов).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 xml:space="preserve">Этап 2 (1 неделя): 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Финализация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ТЗ и описание архитектур</w:t>
      </w:r>
      <w:r>
        <w:rPr>
          <w:rFonts w:ascii="Times New Roman" w:hAnsi="Times New Roman" w:cs="Times New Roman"/>
          <w:sz w:val="24"/>
          <w:szCs w:val="24"/>
        </w:rPr>
        <w:t>ы БД.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Этап 3 (4 недели): Верстка (HTML5, CSS3, JS) и разработка сервер</w:t>
      </w:r>
      <w:r>
        <w:rPr>
          <w:rFonts w:ascii="Times New Roman" w:hAnsi="Times New Roman" w:cs="Times New Roman"/>
          <w:sz w:val="24"/>
          <w:szCs w:val="24"/>
        </w:rPr>
        <w:t>ной части (</w:t>
      </w:r>
      <w:proofErr w:type="spellStart"/>
      <w:r>
        <w:rPr>
          <w:rFonts w:ascii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hAnsi="Times New Roman" w:cs="Times New Roman"/>
          <w:sz w:val="24"/>
          <w:szCs w:val="24"/>
        </w:rPr>
        <w:t>/Node.js/PHP).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Этап 4 (2 недели): Интеграция с внешними складскими системами (ERP) через API.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15:33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Этап 5 (1 неделя): Нагрузочное тестирование (имитация 1000 одноврем</w:t>
      </w:r>
      <w:r>
        <w:rPr>
          <w:rFonts w:ascii="Times New Roman" w:hAnsi="Times New Roman" w:cs="Times New Roman"/>
          <w:sz w:val="24"/>
          <w:szCs w:val="24"/>
        </w:rPr>
        <w:t>енных заказов).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 Порядок приемки</w:t>
      </w:r>
    </w:p>
    <w:p w:rsidR="00F04E7E" w:rsidRPr="00F04E7E" w:rsidRDefault="00F04E7E" w:rsidP="00F04E7E">
      <w:pPr>
        <w:rPr>
          <w:rFonts w:ascii="Times New Roman" w:hAnsi="Times New Roman" w:cs="Times New Roman"/>
          <w:sz w:val="24"/>
          <w:szCs w:val="24"/>
        </w:rPr>
      </w:pPr>
      <w:r w:rsidRPr="00F04E7E">
        <w:rPr>
          <w:rFonts w:ascii="Times New Roman" w:hAnsi="Times New Roman" w:cs="Times New Roman"/>
          <w:sz w:val="24"/>
          <w:szCs w:val="24"/>
        </w:rPr>
        <w:t>Система считается принятой после подписания Акта приемки-передачи. Условием подписания является отсутствие критических ошибок (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Level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1 и 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Level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2) в баг-</w:t>
      </w:r>
      <w:proofErr w:type="spellStart"/>
      <w:r w:rsidRPr="00F04E7E">
        <w:rPr>
          <w:rFonts w:ascii="Times New Roman" w:hAnsi="Times New Roman" w:cs="Times New Roman"/>
          <w:sz w:val="24"/>
          <w:szCs w:val="24"/>
        </w:rPr>
        <w:t>трекере</w:t>
      </w:r>
      <w:proofErr w:type="spellEnd"/>
      <w:r w:rsidRPr="00F04E7E">
        <w:rPr>
          <w:rFonts w:ascii="Times New Roman" w:hAnsi="Times New Roman" w:cs="Times New Roman"/>
          <w:sz w:val="24"/>
          <w:szCs w:val="24"/>
        </w:rPr>
        <w:t xml:space="preserve"> проекта по итогам опытной эксплуатации в течение 10 рабочих дней.</w:t>
      </w:r>
    </w:p>
    <w:sectPr w:rsidR="00F04E7E" w:rsidRPr="00F04E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A8D"/>
    <w:rsid w:val="001A2A27"/>
    <w:rsid w:val="00BD656B"/>
    <w:rsid w:val="00F04E7E"/>
    <w:rsid w:val="00F71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FEC48"/>
  <w15:chartTrackingRefBased/>
  <w15:docId w15:val="{EDF10DF8-A1DF-4773-B368-E123146BA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94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160305">
                  <w:marLeft w:val="0"/>
                  <w:marRight w:val="0"/>
                  <w:marTop w:val="15"/>
                  <w:marBottom w:val="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07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55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4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058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92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9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35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3427">
                  <w:marLeft w:val="0"/>
                  <w:marRight w:val="0"/>
                  <w:marTop w:val="15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59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10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3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12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94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584</Words>
  <Characters>3329</Characters>
  <Application>Microsoft Office Word</Application>
  <DocSecurity>0</DocSecurity>
  <Lines>27</Lines>
  <Paragraphs>7</Paragraphs>
  <ScaleCrop>false</ScaleCrop>
  <Company>SPecialiST RePack</Company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Мастер Класс</dc:creator>
  <cp:keywords/>
  <dc:description/>
  <cp:lastModifiedBy>Мастер Класс</cp:lastModifiedBy>
  <cp:revision>3</cp:revision>
  <dcterms:created xsi:type="dcterms:W3CDTF">2026-04-16T07:57:00Z</dcterms:created>
  <dcterms:modified xsi:type="dcterms:W3CDTF">2026-05-13T09:50:00Z</dcterms:modified>
</cp:coreProperties>
</file>