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8772784"/>
        <w:docPartObj>
          <w:docPartGallery w:val="Cover Pages"/>
          <w:docPartUnique/>
        </w:docPartObj>
      </w:sdtPr>
      <w:sdtEndPr>
        <w:rPr>
          <w:rStyle w:val="Tytuksiki"/>
          <w:b/>
          <w:bCs/>
          <w:i/>
          <w:iCs/>
          <w:spacing w:val="5"/>
        </w:rPr>
      </w:sdtEndPr>
      <w:sdtContent>
        <w:p w14:paraId="0C995409" w14:textId="74E98D27" w:rsidR="00295C41" w:rsidRDefault="00295C4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95C41" w14:paraId="4A8F28B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399ED4" w14:textId="27B72634" w:rsidR="00295C41" w:rsidRDefault="00295C41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95C41" w14:paraId="32DFED3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472C4" w:themeColor="accent1"/>
                    <w:spacing w:val="5"/>
                    <w:sz w:val="88"/>
                    <w:szCs w:val="88"/>
                  </w:rPr>
                  <w:alias w:val="Tytuł"/>
                  <w:id w:val="13406919"/>
                  <w:placeholder>
                    <w:docPart w:val="414D551FA5B74C5DA792776CD5D4CF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1AF96E" w14:textId="2FEA5E40" w:rsidR="00295C41" w:rsidRDefault="00295C4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METODA MARQUARDTA</w:t>
                    </w:r>
                  </w:p>
                </w:sdtContent>
              </w:sdt>
            </w:tc>
          </w:tr>
          <w:tr w:rsidR="00295C41" w14:paraId="087CBC6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l-PL"/>
                </w:rPr>
                <w:alias w:val="Podtytuł"/>
                <w:id w:val="13406923"/>
                <w:placeholder>
                  <w:docPart w:val="53B0D2833D2B48CA84A1929FD40F62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9B50EF" w14:textId="06F20DA6" w:rsidR="00295C41" w:rsidRPr="00295C41" w:rsidRDefault="009E6C52">
                    <w:pPr>
                      <w:pStyle w:val="Bezodstpw"/>
                      <w:rPr>
                        <w:color w:val="2F5496" w:themeColor="accent1" w:themeShade="BF"/>
                        <w:sz w:val="24"/>
                        <w:lang w:val="pl-PL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l-PL"/>
                      </w:rPr>
                      <w:t>Implementacja algorytmu optymalizacyjnego w języku Julia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95C41" w14:paraId="6FF672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DBAE604511B4A0FB424DA672B8BCC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53FA75" w14:textId="6259D441" w:rsidR="00295C41" w:rsidRDefault="00295C41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Konrad Roszczynialski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775ABE613EFD4B5484116793082FF6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6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14BC21D7" w14:textId="06F01029" w:rsidR="00295C41" w:rsidRDefault="000B449A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2019-05-16</w:t>
                    </w:r>
                  </w:p>
                </w:sdtContent>
              </w:sdt>
              <w:p w14:paraId="106AE596" w14:textId="77777777" w:rsidR="00295C41" w:rsidRDefault="00295C41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7B4A2BA6" w14:textId="77777777" w:rsidR="00295C41" w:rsidRDefault="00295C41" w:rsidP="00295C41"/>
        <w:p w14:paraId="0BFADB04" w14:textId="77777777" w:rsidR="00295C41" w:rsidRDefault="00295C41" w:rsidP="00295C41"/>
        <w:p w14:paraId="687C306F" w14:textId="77777777" w:rsidR="00295C41" w:rsidRDefault="00295C41">
          <w:r>
            <w:br w:type="page"/>
          </w:r>
        </w:p>
        <w:p w14:paraId="60649EEF" w14:textId="77777777" w:rsidR="00295C41" w:rsidRDefault="009E6C52" w:rsidP="00295C41">
          <w:pPr>
            <w:rPr>
              <w:rStyle w:val="Tytuksiki"/>
            </w:rPr>
          </w:pPr>
        </w:p>
      </w:sdtContent>
    </w:sdt>
    <w:p w14:paraId="16ED9FEE" w14:textId="353E7B0A" w:rsidR="00295C41" w:rsidRDefault="00295C41" w:rsidP="00B1147B">
      <w:pPr>
        <w:rPr>
          <w:sz w:val="56"/>
          <w:szCs w:val="56"/>
        </w:rPr>
      </w:pPr>
      <w:r w:rsidRPr="00B1147B">
        <w:rPr>
          <w:sz w:val="56"/>
          <w:szCs w:val="56"/>
        </w:rPr>
        <w:t>Spis Treści:</w:t>
      </w:r>
    </w:p>
    <w:p w14:paraId="3902EBED" w14:textId="6AC90934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Opis projektu</w:t>
      </w:r>
    </w:p>
    <w:p w14:paraId="0090EDD0" w14:textId="77777777" w:rsidR="00B1147B" w:rsidRDefault="00B1147B" w:rsidP="00B1147B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Ogólnie</w:t>
      </w:r>
    </w:p>
    <w:p w14:paraId="3D7304EE" w14:textId="6393E659" w:rsidR="00B1147B" w:rsidRPr="00B1147B" w:rsidRDefault="00B1147B" w:rsidP="00C5122A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Sposób działania</w:t>
      </w:r>
    </w:p>
    <w:p w14:paraId="46B222D1" w14:textId="56C99FDC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Harmonogram prac</w:t>
      </w:r>
    </w:p>
    <w:p w14:paraId="54A9E65D" w14:textId="2AE18EFD" w:rsidR="00BE6C1F" w:rsidRDefault="00B1147B" w:rsidP="00FD0EFD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Źródła</w:t>
      </w:r>
    </w:p>
    <w:p w14:paraId="7736311D" w14:textId="19BA766F" w:rsidR="00BE6C1F" w:rsidRDefault="00BE6C1F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 w:rsidRPr="0026356C">
        <w:rPr>
          <w:sz w:val="36"/>
          <w:szCs w:val="36"/>
        </w:rPr>
        <w:br w:type="page"/>
      </w:r>
      <w:r w:rsidR="0026356C" w:rsidRPr="0026356C">
        <w:rPr>
          <w:sz w:val="56"/>
          <w:szCs w:val="56"/>
        </w:rPr>
        <w:lastRenderedPageBreak/>
        <w:t>Opis Projektu</w:t>
      </w:r>
    </w:p>
    <w:p w14:paraId="359175AC" w14:textId="74369106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Ogóln</w:t>
      </w:r>
      <w:r w:rsidR="000C1D99">
        <w:rPr>
          <w:sz w:val="48"/>
          <w:szCs w:val="48"/>
        </w:rPr>
        <w:t>y opis</w:t>
      </w:r>
    </w:p>
    <w:p w14:paraId="285C17A9" w14:textId="315C9154" w:rsidR="006A4E71" w:rsidRDefault="000B449A" w:rsidP="006A4E71">
      <w:pPr>
        <w:pStyle w:val="Akapitzlist"/>
        <w:ind w:left="1440"/>
        <w:rPr>
          <w:sz w:val="32"/>
          <w:szCs w:val="32"/>
        </w:rPr>
      </w:pPr>
      <w:r w:rsidRPr="000B449A">
        <w:rPr>
          <w:sz w:val="32"/>
          <w:szCs w:val="32"/>
        </w:rPr>
        <w:t>W metodzie Marquardta,</w:t>
      </w:r>
      <w:r>
        <w:rPr>
          <w:sz w:val="32"/>
          <w:szCs w:val="32"/>
        </w:rPr>
        <w:t xml:space="preserve"> stosuje się na początku metodę </w:t>
      </w:r>
      <w:proofErr w:type="spellStart"/>
      <w:r w:rsidRPr="000B449A">
        <w:rPr>
          <w:sz w:val="32"/>
          <w:szCs w:val="32"/>
        </w:rPr>
        <w:t>Cauchy’ego</w:t>
      </w:r>
      <w:proofErr w:type="spellEnd"/>
      <w:r>
        <w:rPr>
          <w:sz w:val="32"/>
          <w:szCs w:val="32"/>
        </w:rPr>
        <w:t>, a następnie wykorzystuje się metodę Newtona.</w:t>
      </w:r>
      <w:r w:rsidR="00FE0CBF">
        <w:rPr>
          <w:sz w:val="32"/>
          <w:szCs w:val="32"/>
        </w:rPr>
        <w:br/>
      </w:r>
      <w:r w:rsidR="00BD3009">
        <w:rPr>
          <w:sz w:val="32"/>
          <w:szCs w:val="32"/>
        </w:rPr>
        <w:t xml:space="preserve">Metoda </w:t>
      </w:r>
      <w:proofErr w:type="spellStart"/>
      <w:r w:rsidR="00BD3009">
        <w:rPr>
          <w:sz w:val="32"/>
          <w:szCs w:val="32"/>
        </w:rPr>
        <w:t>Cauchy’ego</w:t>
      </w:r>
      <w:proofErr w:type="spellEnd"/>
      <w:r w:rsidR="00BD3009">
        <w:rPr>
          <w:sz w:val="32"/>
          <w:szCs w:val="32"/>
        </w:rPr>
        <w:t xml:space="preserve"> jest używana do rozwiązania problemu minimalizacji funkcji.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2D2D39A6" wp14:editId="241BA0D6">
            <wp:extent cx="1266825" cy="161925"/>
            <wp:effectExtent l="0" t="0" r="9525" b="9525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7d4cedb20e2ac1b40d829ae0071e993f00888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>W ogólnym przypadku jest ona wolno zbieżna, więc korzystając z wiedzy o drugiej pochodnej minimalizowanej funkcji w badanym punkcie możemy skorzystać z rozwinięcia gradientu minimalizowanej funkcji w szereg Taylora.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09CDDE9C" wp14:editId="59CA1D7D">
            <wp:extent cx="2571750" cy="180975"/>
            <wp:effectExtent l="0" t="0" r="0" b="9525"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3f197d6f2e117ce0d91ab799ce9758ef9ea2af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 xml:space="preserve">Wtedy </w:t>
      </w:r>
      <w:r w:rsidR="007535E6">
        <w:rPr>
          <w:sz w:val="32"/>
          <w:szCs w:val="32"/>
        </w:rPr>
        <w:t xml:space="preserve">przyjmujemy przybliżenie kwadratowe funkcji </w:t>
      </w:r>
      <w:r w:rsidR="007535E6">
        <w:rPr>
          <w:noProof/>
          <w:sz w:val="32"/>
          <w:szCs w:val="32"/>
        </w:rPr>
        <w:drawing>
          <wp:inline distT="0" distB="0" distL="0" distR="0" wp14:anchorId="237B5AAC" wp14:editId="09C20F3F">
            <wp:extent cx="142875" cy="185738"/>
            <wp:effectExtent l="0" t="0" r="0" b="5080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nacze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74" cy="1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w otoczeniu </w:t>
      </w:r>
      <w:r w:rsidR="007535E6">
        <w:rPr>
          <w:noProof/>
          <w:sz w:val="32"/>
          <w:szCs w:val="32"/>
        </w:rPr>
        <w:drawing>
          <wp:inline distT="0" distB="0" distL="0" distR="0" wp14:anchorId="721DC0A2" wp14:editId="01F3AD6E">
            <wp:extent cx="238125" cy="190499"/>
            <wp:effectExtent l="0" t="0" r="0" b="635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1" cy="1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do rozwiązania równania </w:t>
      </w:r>
      <w:r w:rsidR="007535E6">
        <w:rPr>
          <w:noProof/>
          <w:sz w:val="32"/>
          <w:szCs w:val="32"/>
        </w:rPr>
        <w:drawing>
          <wp:inline distT="0" distB="0" distL="0" distR="0" wp14:anchorId="6A6BAA65" wp14:editId="7BA70EFA">
            <wp:extent cx="638175" cy="161925"/>
            <wp:effectExtent l="0" t="0" r="9525" b="9525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zw row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</w:t>
      </w:r>
      <w:r w:rsidR="007535E6" w:rsidRPr="007535E6">
        <w:rPr>
          <w:sz w:val="32"/>
          <w:szCs w:val="32"/>
        </w:rPr>
        <w:t>W ten sposób otrzymujemy </w:t>
      </w:r>
      <w:r w:rsidR="007535E6" w:rsidRPr="000C1D99">
        <w:rPr>
          <w:sz w:val="32"/>
          <w:szCs w:val="32"/>
        </w:rPr>
        <w:t>metodę Gaussa-Newtona</w:t>
      </w:r>
      <w:r w:rsidR="007535E6" w:rsidRPr="007535E6">
        <w:rPr>
          <w:sz w:val="32"/>
          <w:szCs w:val="32"/>
        </w:rPr>
        <w:t> opisaną schematem: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15B5F39E" wp14:editId="41C19B14">
            <wp:extent cx="1914525" cy="180975"/>
            <wp:effectExtent l="0" t="0" r="9525" b="9525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N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 xml:space="preserve"> Kenneth </w:t>
      </w:r>
      <w:proofErr w:type="spellStart"/>
      <w:r w:rsidR="00FE0CBF" w:rsidRPr="00FE0CBF">
        <w:rPr>
          <w:sz w:val="32"/>
          <w:szCs w:val="32"/>
        </w:rPr>
        <w:t>Levenberg</w:t>
      </w:r>
      <w:proofErr w:type="spellEnd"/>
      <w:r w:rsidR="00FE0CBF" w:rsidRPr="00FE0CBF">
        <w:rPr>
          <w:sz w:val="32"/>
          <w:szCs w:val="32"/>
        </w:rPr>
        <w:t> zauważył, że opisane metody (największego spadku i Gaussa-Newtona) nawzajem się uzupełniają i zaproponował następującą modyfikację kroku metody: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53E738B6" wp14:editId="3FF2C967">
            <wp:extent cx="2019300" cy="180975"/>
            <wp:effectExtent l="0" t="0" r="0" b="9525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>Donald Marquardt zauważył, że nawet w sytuacji</w:t>
      </w:r>
      <w:r w:rsidR="00FE0CBF">
        <w:rPr>
          <w:sz w:val="32"/>
          <w:szCs w:val="32"/>
        </w:rPr>
        <w:t xml:space="preserve"> gdzie </w:t>
      </w:r>
      <w:proofErr w:type="spellStart"/>
      <w:r w:rsidR="00FE0CBF">
        <w:rPr>
          <w:sz w:val="32"/>
          <w:szCs w:val="32"/>
        </w:rPr>
        <w:t>hesjan</w:t>
      </w:r>
      <w:proofErr w:type="spellEnd"/>
      <w:r w:rsidR="00FE0CBF">
        <w:rPr>
          <w:sz w:val="32"/>
          <w:szCs w:val="32"/>
        </w:rPr>
        <w:t xml:space="preserve"> jest niewykorzystywany</w:t>
      </w:r>
      <w:r w:rsidR="00FE0CBF" w:rsidRPr="00FE0CBF">
        <w:rPr>
          <w:sz w:val="32"/>
          <w:szCs w:val="32"/>
        </w:rPr>
        <w:t xml:space="preserve"> można wykorzystać informację zawartą w drugiej pochodnej minimalizowanej funkcji, poprzez skalowanie każdego komponentu wektora gradientu w zależności od krzywizny w danym kierunku (co pomaga w źle uwarunkowanych zadaniach minimalizacji typu </w:t>
      </w:r>
      <w:r w:rsidR="00FE0CBF" w:rsidRPr="00FE0CBF">
        <w:rPr>
          <w:i/>
          <w:iCs/>
          <w:sz w:val="32"/>
          <w:szCs w:val="32"/>
        </w:rPr>
        <w:t xml:space="preserve">error </w:t>
      </w:r>
      <w:proofErr w:type="spellStart"/>
      <w:r w:rsidR="00FE0CBF" w:rsidRPr="00FE0CBF">
        <w:rPr>
          <w:i/>
          <w:iCs/>
          <w:sz w:val="32"/>
          <w:szCs w:val="32"/>
        </w:rPr>
        <w:t>valley</w:t>
      </w:r>
      <w:proofErr w:type="spellEnd"/>
      <w:r w:rsidR="00FE0CBF" w:rsidRPr="00FE0CBF">
        <w:rPr>
          <w:sz w:val="32"/>
          <w:szCs w:val="32"/>
        </w:rPr>
        <w:t xml:space="preserve">). Po uwzględnieniu </w:t>
      </w:r>
      <w:r w:rsidR="00FE0CBF" w:rsidRPr="00FE0CBF">
        <w:rPr>
          <w:sz w:val="32"/>
          <w:szCs w:val="32"/>
        </w:rPr>
        <w:lastRenderedPageBreak/>
        <w:t>poprawki Marquardta otrzymujemy następującą postać kroku metody:</w:t>
      </w:r>
    </w:p>
    <w:p w14:paraId="47400BD2" w14:textId="7E5FFDE8" w:rsidR="00734C13" w:rsidRPr="000B449A" w:rsidRDefault="00734C13" w:rsidP="006A4E71">
      <w:pPr>
        <w:pStyle w:val="Akapitzlist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9C9701" wp14:editId="6DD1EC15">
            <wp:extent cx="2400300" cy="180975"/>
            <wp:effectExtent l="0" t="0" r="0" b="9525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q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F81" w14:textId="77777777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Sposób działania</w:t>
      </w:r>
    </w:p>
    <w:p w14:paraId="7536A225" w14:textId="33DF1ADA" w:rsidR="006A4E71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Wybierz maksymalną liczbę iteracji M, punkt początkowy oraz parametr zakończenia ε. Ustal k = 0 oraz λ (0) = 104 (duża liczba).</w:t>
      </w:r>
    </w:p>
    <w:p w14:paraId="1115DCF6" w14:textId="5FDF608B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(k) )</w:t>
      </w:r>
    </w:p>
    <w:p w14:paraId="17879888" w14:textId="5EEF507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Jeśli ||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)|| </w:t>
      </w:r>
      <w:r w:rsidRPr="00530F1C">
        <w:rPr>
          <w:rFonts w:ascii="Calibri" w:hAnsi="Calibri" w:cs="Calibri"/>
          <w:sz w:val="32"/>
          <w:szCs w:val="32"/>
        </w:rPr>
        <w:t>≤</w:t>
      </w:r>
      <w:r w:rsidRPr="00530F1C">
        <w:rPr>
          <w:sz w:val="32"/>
          <w:szCs w:val="32"/>
        </w:rPr>
        <w:t xml:space="preserve"> </w:t>
      </w:r>
      <w:r w:rsidRPr="00530F1C">
        <w:rPr>
          <w:rFonts w:ascii="Calibri" w:hAnsi="Calibri" w:cs="Calibri"/>
          <w:sz w:val="32"/>
          <w:szCs w:val="32"/>
        </w:rPr>
        <w:t>ε</w:t>
      </w:r>
      <w:r w:rsidRPr="00530F1C">
        <w:rPr>
          <w:sz w:val="32"/>
          <w:szCs w:val="32"/>
        </w:rPr>
        <w:t>,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>Je</w:t>
      </w:r>
      <w:r w:rsidRPr="00530F1C">
        <w:rPr>
          <w:rFonts w:ascii="Calibri" w:hAnsi="Calibri" w:cs="Calibri"/>
          <w:sz w:val="32"/>
          <w:szCs w:val="32"/>
        </w:rPr>
        <w:t>ś</w:t>
      </w:r>
      <w:r w:rsidRPr="00530F1C">
        <w:rPr>
          <w:sz w:val="32"/>
          <w:szCs w:val="32"/>
        </w:rPr>
        <w:t xml:space="preserve">li k </w:t>
      </w:r>
      <w:r w:rsidRPr="00530F1C">
        <w:rPr>
          <w:rFonts w:ascii="Calibri" w:hAnsi="Calibri" w:cs="Calibri"/>
          <w:sz w:val="32"/>
          <w:szCs w:val="32"/>
        </w:rPr>
        <w:t>≥</w:t>
      </w:r>
      <w:r w:rsidRPr="00530F1C">
        <w:rPr>
          <w:sz w:val="32"/>
          <w:szCs w:val="32"/>
        </w:rPr>
        <w:t xml:space="preserve"> M;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 xml:space="preserve"> W przeciwnym razie idź do kroku 4).</w:t>
      </w:r>
    </w:p>
    <w:p w14:paraId="1DEEA4FF" w14:textId="1A3D2BC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x (k+1) = x (k) − h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 xml:space="preserve">2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 + </w:t>
      </w:r>
      <w:r w:rsidRPr="00530F1C">
        <w:rPr>
          <w:rFonts w:ascii="Calibri" w:hAnsi="Calibri" w:cs="Calibri"/>
          <w:sz w:val="32"/>
          <w:szCs w:val="32"/>
        </w:rPr>
        <w:t>λ</w:t>
      </w:r>
      <w:r w:rsidRPr="00530F1C">
        <w:rPr>
          <w:sz w:val="32"/>
          <w:szCs w:val="32"/>
        </w:rPr>
        <w:t xml:space="preserve"> (k) I i</w:t>
      </w:r>
      <w:r w:rsidRPr="00530F1C">
        <w:rPr>
          <w:rFonts w:ascii="Calibri" w:hAnsi="Calibri" w:cs="Calibri"/>
          <w:sz w:val="32"/>
          <w:szCs w:val="32"/>
        </w:rPr>
        <w:t>−</w:t>
      </w:r>
      <w:r w:rsidRPr="00530F1C">
        <w:rPr>
          <w:sz w:val="32"/>
          <w:szCs w:val="32"/>
        </w:rPr>
        <w:t xml:space="preserve">1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>f(x (k) )</w:t>
      </w:r>
    </w:p>
    <w:p w14:paraId="37C5193B" w14:textId="0F867644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Jeśli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(k+1)) &lt; f(x (k) ), idź do kroku 6); W przeciwnym przypadku idź do kroku 7).</w:t>
      </w:r>
    </w:p>
    <w:p w14:paraId="3473D703" w14:textId="3821FA2F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Ustal λ (k+1) = 1 2 λ (k</w:t>
      </w:r>
      <w:proofErr w:type="gramStart"/>
      <w:r w:rsidRPr="00530F1C">
        <w:rPr>
          <w:sz w:val="32"/>
          <w:szCs w:val="32"/>
        </w:rPr>
        <w:t>) ,</w:t>
      </w:r>
      <w:proofErr w:type="gramEnd"/>
      <w:r w:rsidRPr="00530F1C">
        <w:rPr>
          <w:sz w:val="32"/>
          <w:szCs w:val="32"/>
        </w:rPr>
        <w:t xml:space="preserve"> k = k + 1 i idź do kroku 2).</w:t>
      </w:r>
    </w:p>
    <w:p w14:paraId="6980FF6A" w14:textId="4D3E3E18" w:rsidR="00C5122A" w:rsidRDefault="00530F1C" w:rsidP="00C5122A">
      <w:pPr>
        <w:pStyle w:val="Akapitzlist"/>
        <w:numPr>
          <w:ilvl w:val="2"/>
          <w:numId w:val="3"/>
        </w:numPr>
        <w:rPr>
          <w:sz w:val="56"/>
          <w:szCs w:val="56"/>
        </w:rPr>
      </w:pPr>
      <w:r w:rsidRPr="00530F1C">
        <w:rPr>
          <w:sz w:val="32"/>
          <w:szCs w:val="32"/>
        </w:rPr>
        <w:t>Ustal λ (k+1) = 2λ (k) i idź do kroku 4).</w:t>
      </w:r>
      <w:r w:rsidR="00C5122A">
        <w:rPr>
          <w:sz w:val="56"/>
          <w:szCs w:val="56"/>
        </w:rPr>
        <w:t xml:space="preserve"> </w:t>
      </w:r>
    </w:p>
    <w:p w14:paraId="0DD515CC" w14:textId="42B1F4D2" w:rsidR="00C5122A" w:rsidRDefault="00C5122A" w:rsidP="00C5122A">
      <w:pPr>
        <w:pStyle w:val="Akapitzlist"/>
        <w:rPr>
          <w:sz w:val="56"/>
          <w:szCs w:val="56"/>
        </w:rPr>
      </w:pPr>
    </w:p>
    <w:p w14:paraId="400A0198" w14:textId="5AEBEDDF" w:rsidR="00C5122A" w:rsidRDefault="00C5122A" w:rsidP="00C5122A">
      <w:pPr>
        <w:pStyle w:val="Akapitzlist"/>
        <w:rPr>
          <w:sz w:val="56"/>
          <w:szCs w:val="56"/>
        </w:rPr>
      </w:pPr>
    </w:p>
    <w:p w14:paraId="2811730F" w14:textId="67E10A3D" w:rsidR="00C5122A" w:rsidRDefault="00C5122A" w:rsidP="00C5122A">
      <w:pPr>
        <w:pStyle w:val="Akapitzlist"/>
        <w:rPr>
          <w:sz w:val="56"/>
          <w:szCs w:val="56"/>
        </w:rPr>
      </w:pPr>
    </w:p>
    <w:p w14:paraId="3F52B91A" w14:textId="4E52CCC6" w:rsidR="00C5122A" w:rsidRDefault="00C5122A" w:rsidP="00C5122A">
      <w:pPr>
        <w:pStyle w:val="Akapitzlist"/>
        <w:rPr>
          <w:sz w:val="56"/>
          <w:szCs w:val="56"/>
        </w:rPr>
      </w:pPr>
    </w:p>
    <w:p w14:paraId="5986A0B9" w14:textId="1CD0AD0E" w:rsidR="004278BC" w:rsidRDefault="004278BC" w:rsidP="00C5122A">
      <w:pPr>
        <w:pStyle w:val="Akapitzlist"/>
        <w:rPr>
          <w:sz w:val="56"/>
          <w:szCs w:val="56"/>
        </w:rPr>
      </w:pPr>
    </w:p>
    <w:p w14:paraId="0C8BAF61" w14:textId="65D3E60A" w:rsidR="004278BC" w:rsidRDefault="004278BC" w:rsidP="00C5122A">
      <w:pPr>
        <w:pStyle w:val="Akapitzlist"/>
        <w:rPr>
          <w:sz w:val="56"/>
          <w:szCs w:val="56"/>
        </w:rPr>
      </w:pPr>
    </w:p>
    <w:p w14:paraId="0D2D0A9E" w14:textId="13FD01FA" w:rsidR="004278BC" w:rsidRDefault="004278BC" w:rsidP="00C5122A">
      <w:pPr>
        <w:pStyle w:val="Akapitzlist"/>
        <w:rPr>
          <w:sz w:val="56"/>
          <w:szCs w:val="56"/>
        </w:rPr>
      </w:pPr>
    </w:p>
    <w:p w14:paraId="6C419E99" w14:textId="77777777" w:rsidR="004278BC" w:rsidRDefault="004278BC" w:rsidP="00C5122A">
      <w:pPr>
        <w:pStyle w:val="Akapitzlist"/>
        <w:rPr>
          <w:sz w:val="56"/>
          <w:szCs w:val="56"/>
        </w:rPr>
      </w:pPr>
    </w:p>
    <w:p w14:paraId="5CDFA5B6" w14:textId="0884CB89" w:rsidR="006A4E71" w:rsidRDefault="006A4E71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Harmonogram Prac</w:t>
      </w:r>
    </w:p>
    <w:tbl>
      <w:tblPr>
        <w:tblStyle w:val="Tabela-Siatka"/>
        <w:tblW w:w="10516" w:type="dxa"/>
        <w:tblInd w:w="-727" w:type="dxa"/>
        <w:tblLook w:val="04A0" w:firstRow="1" w:lastRow="0" w:firstColumn="1" w:lastColumn="0" w:noHBand="0" w:noVBand="1"/>
      </w:tblPr>
      <w:tblGrid>
        <w:gridCol w:w="7385"/>
        <w:gridCol w:w="3131"/>
      </w:tblGrid>
      <w:tr w:rsidR="00033C11" w14:paraId="1F82849B" w14:textId="77777777" w:rsidTr="00033C11">
        <w:trPr>
          <w:trHeight w:val="671"/>
        </w:trPr>
        <w:tc>
          <w:tcPr>
            <w:tcW w:w="7385" w:type="dxa"/>
          </w:tcPr>
          <w:p w14:paraId="0D8AC790" w14:textId="200BA80E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Cel</w:t>
            </w:r>
          </w:p>
        </w:tc>
        <w:tc>
          <w:tcPr>
            <w:tcW w:w="3131" w:type="dxa"/>
          </w:tcPr>
          <w:p w14:paraId="2016A346" w14:textId="077C7FA2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</w:t>
            </w:r>
          </w:p>
        </w:tc>
      </w:tr>
      <w:tr w:rsidR="00033C11" w14:paraId="484A80CA" w14:textId="77777777" w:rsidTr="00033C11">
        <w:trPr>
          <w:trHeight w:val="880"/>
        </w:trPr>
        <w:tc>
          <w:tcPr>
            <w:tcW w:w="7385" w:type="dxa"/>
          </w:tcPr>
          <w:p w14:paraId="6D25EF6B" w14:textId="3A5A496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Stworzenie specyfikacji projektu</w:t>
            </w:r>
          </w:p>
        </w:tc>
        <w:tc>
          <w:tcPr>
            <w:tcW w:w="3131" w:type="dxa"/>
          </w:tcPr>
          <w:p w14:paraId="635ED627" w14:textId="4C2F52F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D45AB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.05.19</w:t>
            </w:r>
          </w:p>
        </w:tc>
      </w:tr>
      <w:tr w:rsidR="00033C11" w14:paraId="338F2923" w14:textId="77777777" w:rsidTr="00033C11">
        <w:trPr>
          <w:trHeight w:val="671"/>
        </w:trPr>
        <w:tc>
          <w:tcPr>
            <w:tcW w:w="7385" w:type="dxa"/>
          </w:tcPr>
          <w:p w14:paraId="6D3BB16D" w14:textId="1FC34C2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Utworzenie niegenerycznej funkcji</w:t>
            </w:r>
          </w:p>
        </w:tc>
        <w:tc>
          <w:tcPr>
            <w:tcW w:w="3131" w:type="dxa"/>
          </w:tcPr>
          <w:p w14:paraId="26129FF4" w14:textId="3F4A4A5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24.05.19</w:t>
            </w:r>
          </w:p>
        </w:tc>
      </w:tr>
      <w:tr w:rsidR="00033C11" w14:paraId="34980B3E" w14:textId="77777777" w:rsidTr="00033C11">
        <w:trPr>
          <w:trHeight w:val="671"/>
        </w:trPr>
        <w:tc>
          <w:tcPr>
            <w:tcW w:w="7385" w:type="dxa"/>
          </w:tcPr>
          <w:p w14:paraId="1629E0DC" w14:textId="669C4F5C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033C11">
              <w:rPr>
                <w:rFonts w:ascii="Arial" w:hAnsi="Arial" w:cs="Arial"/>
                <w:sz w:val="36"/>
                <w:szCs w:val="36"/>
              </w:rPr>
              <w:t>Ukończenie generycznej funkcji</w:t>
            </w:r>
          </w:p>
        </w:tc>
        <w:tc>
          <w:tcPr>
            <w:tcW w:w="3131" w:type="dxa"/>
          </w:tcPr>
          <w:p w14:paraId="5FA413CA" w14:textId="378DCBA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10.06.19</w:t>
            </w:r>
          </w:p>
        </w:tc>
      </w:tr>
      <w:tr w:rsidR="00033C11" w14:paraId="4BF5E04C" w14:textId="77777777" w:rsidTr="00033C11">
        <w:trPr>
          <w:trHeight w:val="671"/>
        </w:trPr>
        <w:tc>
          <w:tcPr>
            <w:tcW w:w="7385" w:type="dxa"/>
          </w:tcPr>
          <w:p w14:paraId="47F421B7" w14:textId="1E6992FE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033C11">
              <w:rPr>
                <w:rFonts w:ascii="Arial" w:hAnsi="Arial" w:cs="Arial"/>
                <w:sz w:val="36"/>
                <w:szCs w:val="36"/>
              </w:rPr>
              <w:t>Ukończenie dokumentacji projektu</w:t>
            </w:r>
          </w:p>
        </w:tc>
        <w:tc>
          <w:tcPr>
            <w:tcW w:w="3131" w:type="dxa"/>
          </w:tcPr>
          <w:p w14:paraId="7BBE3B4D" w14:textId="2462F0C8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14.06.19</w:t>
            </w:r>
          </w:p>
        </w:tc>
      </w:tr>
    </w:tbl>
    <w:p w14:paraId="35BC1C32" w14:textId="77777777" w:rsidR="00033C11" w:rsidRDefault="00033C11" w:rsidP="00033C11">
      <w:pPr>
        <w:pStyle w:val="Akapitzlist"/>
        <w:rPr>
          <w:sz w:val="56"/>
          <w:szCs w:val="56"/>
        </w:rPr>
      </w:pPr>
    </w:p>
    <w:p w14:paraId="25D368D1" w14:textId="4B812B00" w:rsidR="006A4E71" w:rsidRDefault="006A4E71" w:rsidP="006A4E71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Źródła</w:t>
      </w:r>
    </w:p>
    <w:p w14:paraId="355B8607" w14:textId="30DDB5BA" w:rsidR="00530F1C" w:rsidRDefault="009E6C52" w:rsidP="00530F1C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3" w:history="1">
        <w:r w:rsidR="00530F1C" w:rsidRPr="00530F1C">
          <w:rPr>
            <w:rStyle w:val="Hipercze"/>
            <w:sz w:val="36"/>
            <w:szCs w:val="36"/>
          </w:rPr>
          <w:t>„Metody Optymalizacji” – Michał Lewandowski</w:t>
        </w:r>
      </w:hyperlink>
    </w:p>
    <w:p w14:paraId="2B1E6214" w14:textId="6473DB68" w:rsidR="004278BC" w:rsidRPr="009E6C52" w:rsidRDefault="009E6C52" w:rsidP="00771373">
      <w:pPr>
        <w:pStyle w:val="Akapitzlist"/>
        <w:numPr>
          <w:ilvl w:val="1"/>
          <w:numId w:val="3"/>
        </w:numPr>
        <w:rPr>
          <w:rStyle w:val="Hipercze"/>
          <w:color w:val="auto"/>
          <w:sz w:val="36"/>
          <w:szCs w:val="36"/>
          <w:u w:val="none"/>
        </w:rPr>
      </w:pPr>
      <w:hyperlink r:id="rId24" w:history="1">
        <w:r w:rsidR="004278BC" w:rsidRPr="004278BC">
          <w:rPr>
            <w:rStyle w:val="Hipercze"/>
            <w:sz w:val="36"/>
            <w:szCs w:val="36"/>
          </w:rPr>
          <w:t>Wikipedia</w:t>
        </w:r>
      </w:hyperlink>
    </w:p>
    <w:p w14:paraId="4BB511BA" w14:textId="71337994" w:rsidR="009E6C52" w:rsidRPr="00771373" w:rsidRDefault="009E6C52" w:rsidP="00771373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5" w:history="1">
        <w:r w:rsidRPr="009E6C52">
          <w:rPr>
            <w:rStyle w:val="Hipercze"/>
            <w:sz w:val="36"/>
            <w:szCs w:val="36"/>
          </w:rPr>
          <w:t>GitHub</w:t>
        </w:r>
        <w:bookmarkStart w:id="0" w:name="_GoBack"/>
        <w:bookmarkEnd w:id="0"/>
      </w:hyperlink>
    </w:p>
    <w:sectPr w:rsidR="009E6C52" w:rsidRPr="00771373" w:rsidSect="00295C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7D76"/>
    <w:multiLevelType w:val="hybridMultilevel"/>
    <w:tmpl w:val="DD48B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507A"/>
    <w:multiLevelType w:val="hybridMultilevel"/>
    <w:tmpl w:val="5C50E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A23"/>
    <w:multiLevelType w:val="hybridMultilevel"/>
    <w:tmpl w:val="22A68CC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0E"/>
    <w:rsid w:val="00033C11"/>
    <w:rsid w:val="000B449A"/>
    <w:rsid w:val="000C1D99"/>
    <w:rsid w:val="0010780E"/>
    <w:rsid w:val="0018760E"/>
    <w:rsid w:val="0026356C"/>
    <w:rsid w:val="00295C41"/>
    <w:rsid w:val="00310505"/>
    <w:rsid w:val="004278BC"/>
    <w:rsid w:val="004E5206"/>
    <w:rsid w:val="00530F1C"/>
    <w:rsid w:val="006A4E71"/>
    <w:rsid w:val="00734C13"/>
    <w:rsid w:val="007535E6"/>
    <w:rsid w:val="00765A98"/>
    <w:rsid w:val="00771373"/>
    <w:rsid w:val="0087060A"/>
    <w:rsid w:val="008D45AB"/>
    <w:rsid w:val="009E6C52"/>
    <w:rsid w:val="00B1147B"/>
    <w:rsid w:val="00BD3009"/>
    <w:rsid w:val="00BE6C1F"/>
    <w:rsid w:val="00C5122A"/>
    <w:rsid w:val="00E61F55"/>
    <w:rsid w:val="00FD0EFD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81FA"/>
  <w15:chartTrackingRefBased/>
  <w15:docId w15:val="{6721DD92-625E-4A6E-898E-0B3552BD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765A98"/>
    <w:rPr>
      <w:b/>
      <w:bCs/>
      <w:i/>
      <w:iCs/>
      <w:spacing w:val="5"/>
    </w:rPr>
  </w:style>
  <w:style w:type="paragraph" w:styleId="Bezodstpw">
    <w:name w:val="No Spacing"/>
    <w:link w:val="BezodstpwZnak"/>
    <w:uiPriority w:val="1"/>
    <w:qFormat/>
    <w:rsid w:val="00295C4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5C41"/>
    <w:rPr>
      <w:rFonts w:eastAsiaTheme="minorEastAsia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1147B"/>
    <w:pPr>
      <w:ind w:left="720"/>
      <w:contextualSpacing/>
    </w:pPr>
  </w:style>
  <w:style w:type="table" w:styleId="Tabela-Siatka">
    <w:name w:val="Table Grid"/>
    <w:basedOn w:val="Standardowy"/>
    <w:uiPriority w:val="39"/>
    <w:rsid w:val="0003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30F1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0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hyperlink" Target="https://github.com/KRAKEN504C/Metody-Optymalizacj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Levenberg&#8211;Marquardt_algorith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web.sgh.waw.pl/~mlewan1/Site/MO_files/mo_skrypt_21_12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4D551FA5B74C5DA792776CD5D4CF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EF1797-14D1-46A3-8DB6-0A18991769E7}"/>
      </w:docPartPr>
      <w:docPartBody>
        <w:p w:rsidR="004514B1" w:rsidRDefault="006820B6" w:rsidP="006820B6">
          <w:pPr>
            <w:pStyle w:val="414D551FA5B74C5DA792776CD5D4CF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l-PL"/>
            </w:rPr>
            <w:t>[Tytuł dokumentu]</w:t>
          </w:r>
        </w:p>
      </w:docPartBody>
    </w:docPart>
    <w:docPart>
      <w:docPartPr>
        <w:name w:val="53B0D2833D2B48CA84A1929FD40F62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03E810-D565-4B3F-8438-31DEBF7D5221}"/>
      </w:docPartPr>
      <w:docPartBody>
        <w:p w:rsidR="004514B1" w:rsidRDefault="006820B6" w:rsidP="006820B6">
          <w:pPr>
            <w:pStyle w:val="53B0D2833D2B48CA84A1929FD40F626D"/>
          </w:pPr>
          <w:r>
            <w:rPr>
              <w:color w:val="2F5496" w:themeColor="accent1" w:themeShade="BF"/>
              <w:sz w:val="24"/>
              <w:szCs w:val="24"/>
              <w:lang w:val="pl-PL"/>
            </w:rPr>
            <w:t>[Podtytuł dokumentu]</w:t>
          </w:r>
        </w:p>
      </w:docPartBody>
    </w:docPart>
    <w:docPart>
      <w:docPartPr>
        <w:name w:val="CDBAE604511B4A0FB424DA672B8BCC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7E776F-E961-4890-97BA-F011EBC87917}"/>
      </w:docPartPr>
      <w:docPartBody>
        <w:p w:rsidR="004514B1" w:rsidRDefault="006820B6" w:rsidP="006820B6">
          <w:pPr>
            <w:pStyle w:val="CDBAE604511B4A0FB424DA672B8BCCE8"/>
          </w:pPr>
          <w:r>
            <w:rPr>
              <w:color w:val="4472C4" w:themeColor="accent1"/>
              <w:sz w:val="28"/>
              <w:szCs w:val="28"/>
              <w:lang w:val="pl-PL"/>
            </w:rPr>
            <w:t>[Nazwisko autora]</w:t>
          </w:r>
        </w:p>
      </w:docPartBody>
    </w:docPart>
    <w:docPart>
      <w:docPartPr>
        <w:name w:val="775ABE613EFD4B5484116793082FF6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984FA2-314A-473E-A852-D1DE1F6F1E79}"/>
      </w:docPartPr>
      <w:docPartBody>
        <w:p w:rsidR="004514B1" w:rsidRDefault="006820B6" w:rsidP="006820B6">
          <w:pPr>
            <w:pStyle w:val="775ABE613EFD4B5484116793082FF678"/>
          </w:pPr>
          <w:r>
            <w:rPr>
              <w:color w:val="4472C4" w:themeColor="accent1"/>
              <w:sz w:val="28"/>
              <w:szCs w:val="28"/>
              <w:lang w:val="pl-PL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6"/>
    <w:rsid w:val="004514B1"/>
    <w:rsid w:val="006820B6"/>
    <w:rsid w:val="008A1649"/>
    <w:rsid w:val="00F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0F75B9971E4CBBA9CB934F82281989">
    <w:name w:val="650F75B9971E4CBBA9CB934F82281989"/>
    <w:rsid w:val="006820B6"/>
  </w:style>
  <w:style w:type="paragraph" w:customStyle="1" w:styleId="585DE13DB1E14DDDABE7F8ABA61E6B88">
    <w:name w:val="585DE13DB1E14DDDABE7F8ABA61E6B88"/>
    <w:rsid w:val="006820B6"/>
  </w:style>
  <w:style w:type="paragraph" w:customStyle="1" w:styleId="9416A6A2E2A64E53B3B2AF115BE1D525">
    <w:name w:val="9416A6A2E2A64E53B3B2AF115BE1D525"/>
    <w:rsid w:val="006820B6"/>
  </w:style>
  <w:style w:type="paragraph" w:customStyle="1" w:styleId="414D551FA5B74C5DA792776CD5D4CF8F">
    <w:name w:val="414D551FA5B74C5DA792776CD5D4CF8F"/>
    <w:rsid w:val="006820B6"/>
  </w:style>
  <w:style w:type="paragraph" w:customStyle="1" w:styleId="53B0D2833D2B48CA84A1929FD40F626D">
    <w:name w:val="53B0D2833D2B48CA84A1929FD40F626D"/>
    <w:rsid w:val="006820B6"/>
  </w:style>
  <w:style w:type="paragraph" w:customStyle="1" w:styleId="CDBAE604511B4A0FB424DA672B8BCCE8">
    <w:name w:val="CDBAE604511B4A0FB424DA672B8BCCE8"/>
    <w:rsid w:val="006820B6"/>
  </w:style>
  <w:style w:type="paragraph" w:customStyle="1" w:styleId="775ABE613EFD4B5484116793082FF678">
    <w:name w:val="775ABE613EFD4B5484116793082FF678"/>
    <w:rsid w:val="00682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95A0B-97EC-4C32-AC48-082058BF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METODA MARQUARDTA</dc:title>
  <dc:subject>Implementacja algorytmu optymalizacyjnego w języku Julia</dc:subject>
  <dc:creator>Konrad Roszczynialski</dc:creator>
  <cp:keywords/>
  <dc:description/>
  <cp:lastModifiedBy>KRAKEN504C</cp:lastModifiedBy>
  <cp:revision>25</cp:revision>
  <dcterms:created xsi:type="dcterms:W3CDTF">2019-05-16T19:35:00Z</dcterms:created>
  <dcterms:modified xsi:type="dcterms:W3CDTF">2019-05-16T22:07:00Z</dcterms:modified>
</cp:coreProperties>
</file>